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6.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5.xml" ContentType="application/vnd.openxmlformats-officedocument.themeOverride+xml"/>
  <Override PartName="/word/charts/chart16.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6.xml" ContentType="application/vnd.openxmlformats-officedocument.themeOverride+xml"/>
  <Override PartName="/word/charts/chart17.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7.xml" ContentType="application/vnd.openxmlformats-officedocument.themeOverride+xml"/>
  <Override PartName="/word/charts/chart18.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8.xml" ContentType="application/vnd.openxmlformats-officedocument.themeOverride+xml"/>
  <Override PartName="/word/charts/chart19.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9.xml" ContentType="application/vnd.openxmlformats-officedocument.themeOverride+xml"/>
  <Override PartName="/word/charts/chart20.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20.xml" ContentType="application/vnd.openxmlformats-officedocument.themeOverrid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04BA1" w14:textId="4F137CEB" w:rsidR="004651C7" w:rsidRDefault="00FA4E67" w:rsidP="00FA4E67">
      <w:pPr>
        <w:adjustRightInd w:val="0"/>
        <w:spacing w:line="360" w:lineRule="auto"/>
        <w:ind w:firstLineChars="0" w:firstLine="0"/>
        <w:textAlignment w:val="baseline"/>
        <w:rPr>
          <w:rFonts w:eastAsia="宋体" w:cs="Times New Roman"/>
          <w:snapToGrid w:val="0"/>
          <w:kern w:val="0"/>
          <w:sz w:val="24"/>
        </w:rPr>
      </w:pPr>
      <w:bookmarkStart w:id="0" w:name="_Hlk94043612"/>
      <w:bookmarkStart w:id="1" w:name="_GoBack"/>
      <w:bookmarkEnd w:id="1"/>
      <w:r>
        <w:rPr>
          <w:rFonts w:eastAsia="仿宋" w:hint="eastAsia"/>
          <w:snapToGrid w:val="0"/>
          <w:sz w:val="24"/>
          <w:szCs w:val="24"/>
        </w:rPr>
        <w:t>编号：</w:t>
      </w:r>
      <w:r w:rsidR="00FF3B0C">
        <w:rPr>
          <w:rFonts w:eastAsia="仿宋"/>
          <w:snapToGrid w:val="0"/>
          <w:sz w:val="24"/>
          <w:szCs w:val="24"/>
        </w:rPr>
        <w:t>0</w:t>
      </w:r>
      <w:r w:rsidR="00C00B2A">
        <w:rPr>
          <w:rFonts w:eastAsia="仿宋"/>
          <w:snapToGrid w:val="0"/>
          <w:sz w:val="24"/>
          <w:szCs w:val="24"/>
        </w:rPr>
        <w:t>8</w:t>
      </w:r>
      <w:r>
        <w:rPr>
          <w:rFonts w:eastAsia="仿宋"/>
          <w:snapToGrid w:val="0"/>
          <w:sz w:val="24"/>
          <w:szCs w:val="24"/>
        </w:rPr>
        <w:t xml:space="preserve">                                              </w:t>
      </w:r>
      <w:r w:rsidRPr="004074D8">
        <w:rPr>
          <w:rFonts w:eastAsia="仿宋" w:hint="eastAsia"/>
          <w:snapToGrid w:val="0"/>
          <w:sz w:val="24"/>
          <w:szCs w:val="24"/>
        </w:rPr>
        <w:t>未经许可不得它用</w:t>
      </w:r>
      <w:bookmarkEnd w:id="0"/>
    </w:p>
    <w:p w14:paraId="63DB1972" w14:textId="77777777" w:rsidR="00FA4E67" w:rsidRDefault="00FA4E67">
      <w:pPr>
        <w:adjustRightInd w:val="0"/>
        <w:spacing w:line="360" w:lineRule="auto"/>
        <w:ind w:firstLineChars="0" w:firstLine="0"/>
        <w:textAlignment w:val="baseline"/>
        <w:rPr>
          <w:rFonts w:ascii="黑体" w:eastAsia="黑体" w:hAnsi="黑体" w:cs="Times New Roman"/>
          <w:snapToGrid w:val="0"/>
          <w:kern w:val="0"/>
          <w:sz w:val="24"/>
        </w:rPr>
      </w:pPr>
    </w:p>
    <w:p w14:paraId="5DB2611D" w14:textId="463B1680" w:rsidR="004651C7" w:rsidRDefault="00BF798C">
      <w:pPr>
        <w:adjustRightInd w:val="0"/>
        <w:spacing w:line="360" w:lineRule="auto"/>
        <w:ind w:firstLineChars="0" w:firstLine="0"/>
        <w:textAlignment w:val="baseline"/>
        <w:rPr>
          <w:rFonts w:ascii="黑体" w:eastAsia="黑体" w:hAnsi="黑体" w:cs="Times New Roman"/>
          <w:snapToGrid w:val="0"/>
          <w:kern w:val="0"/>
          <w:sz w:val="24"/>
        </w:rPr>
      </w:pPr>
      <w:r>
        <w:rPr>
          <w:rFonts w:ascii="黑体" w:eastAsia="黑体" w:hAnsi="黑体" w:cs="Times New Roman"/>
          <w:snapToGrid w:val="0"/>
          <w:kern w:val="0"/>
          <w:sz w:val="24"/>
        </w:rPr>
        <w:t>国家信息中心2021年度青年人才基础研究项目</w:t>
      </w:r>
      <w:r>
        <w:rPr>
          <w:rFonts w:ascii="黑体" w:eastAsia="黑体" w:hAnsi="黑体" w:cs="Times New Roman" w:hint="eastAsia"/>
          <w:snapToGrid w:val="0"/>
          <w:kern w:val="0"/>
          <w:sz w:val="24"/>
        </w:rPr>
        <w:t>成果</w:t>
      </w:r>
    </w:p>
    <w:p w14:paraId="1F4478AB" w14:textId="77777777" w:rsidR="004651C7" w:rsidRDefault="004651C7">
      <w:pPr>
        <w:spacing w:line="360" w:lineRule="auto"/>
        <w:ind w:firstLineChars="0" w:firstLine="0"/>
        <w:rPr>
          <w:rFonts w:eastAsia="宋体" w:cstheme="minorBidi"/>
          <w:sz w:val="24"/>
          <w:szCs w:val="52"/>
        </w:rPr>
      </w:pPr>
    </w:p>
    <w:p w14:paraId="20D5F783" w14:textId="77777777" w:rsidR="004651C7" w:rsidRDefault="004651C7">
      <w:pPr>
        <w:spacing w:line="360" w:lineRule="auto"/>
        <w:ind w:firstLineChars="0" w:firstLine="0"/>
        <w:jc w:val="center"/>
        <w:rPr>
          <w:rFonts w:eastAsia="宋体" w:cstheme="minorBidi"/>
          <w:sz w:val="24"/>
          <w:szCs w:val="52"/>
        </w:rPr>
      </w:pPr>
    </w:p>
    <w:p w14:paraId="4B8529B1" w14:textId="77777777" w:rsidR="004651C7" w:rsidRDefault="004651C7">
      <w:pPr>
        <w:pStyle w:val="a1"/>
        <w:ind w:firstLine="600"/>
      </w:pPr>
    </w:p>
    <w:p w14:paraId="4E9D419E" w14:textId="77777777" w:rsidR="004651C7" w:rsidRDefault="004651C7">
      <w:pPr>
        <w:pStyle w:val="a1"/>
        <w:ind w:firstLine="880"/>
        <w:rPr>
          <w:rFonts w:ascii="黑体" w:eastAsia="黑体" w:hAnsi="黑体"/>
          <w:sz w:val="44"/>
          <w:szCs w:val="44"/>
        </w:rPr>
      </w:pPr>
    </w:p>
    <w:p w14:paraId="01EB2DD5" w14:textId="77777777" w:rsidR="004651C7" w:rsidRDefault="00BF798C" w:rsidP="008408DB">
      <w:pPr>
        <w:pStyle w:val="1"/>
      </w:pPr>
      <w:bookmarkStart w:id="2" w:name="_Toc93841298"/>
      <w:bookmarkStart w:id="3" w:name="_Toc93925801"/>
      <w:r>
        <w:rPr>
          <w:rFonts w:hint="eastAsia"/>
        </w:rPr>
        <w:t>面向2</w:t>
      </w:r>
      <w:r>
        <w:t>060</w:t>
      </w:r>
      <w:r>
        <w:rPr>
          <w:rFonts w:hint="eastAsia"/>
        </w:rPr>
        <w:t>年“碳中和”目标的</w:t>
      </w:r>
      <w:r w:rsidR="00CA0D54">
        <w:rPr>
          <w:rFonts w:hint="eastAsia"/>
        </w:rPr>
        <w:t xml:space="preserve">  </w:t>
      </w:r>
      <w:r>
        <w:rPr>
          <w:rFonts w:hint="eastAsia"/>
        </w:rPr>
        <w:t xml:space="preserve">  </w:t>
      </w:r>
      <w:r>
        <w:t xml:space="preserve">    </w:t>
      </w:r>
      <w:r>
        <w:rPr>
          <w:rFonts w:hint="eastAsia"/>
        </w:rPr>
        <w:t xml:space="preserve">   汽车产业低碳发展战略研究</w:t>
      </w:r>
      <w:bookmarkEnd w:id="2"/>
      <w:bookmarkEnd w:id="3"/>
    </w:p>
    <w:p w14:paraId="3649F947" w14:textId="77777777" w:rsidR="004651C7" w:rsidRDefault="004651C7">
      <w:pPr>
        <w:spacing w:line="360" w:lineRule="auto"/>
        <w:ind w:firstLineChars="0" w:firstLine="0"/>
        <w:jc w:val="center"/>
        <w:rPr>
          <w:rFonts w:eastAsia="宋体" w:cstheme="minorBidi"/>
          <w:sz w:val="24"/>
          <w:szCs w:val="52"/>
        </w:rPr>
      </w:pPr>
    </w:p>
    <w:p w14:paraId="4EECFBC6" w14:textId="77777777" w:rsidR="004651C7" w:rsidRDefault="004651C7">
      <w:pPr>
        <w:spacing w:line="360" w:lineRule="auto"/>
        <w:ind w:firstLineChars="0" w:firstLine="0"/>
        <w:jc w:val="center"/>
        <w:rPr>
          <w:rFonts w:eastAsia="宋体" w:cstheme="minorBidi"/>
          <w:sz w:val="24"/>
          <w:szCs w:val="52"/>
        </w:rPr>
      </w:pPr>
    </w:p>
    <w:p w14:paraId="7483C9BF" w14:textId="77777777" w:rsidR="004651C7" w:rsidRDefault="004651C7">
      <w:pPr>
        <w:spacing w:line="360" w:lineRule="auto"/>
        <w:ind w:firstLineChars="0" w:firstLine="0"/>
        <w:jc w:val="center"/>
        <w:rPr>
          <w:rFonts w:eastAsia="宋体" w:cstheme="minorBidi"/>
          <w:sz w:val="24"/>
          <w:szCs w:val="52"/>
        </w:rPr>
      </w:pPr>
    </w:p>
    <w:p w14:paraId="7EDF9706" w14:textId="77777777" w:rsidR="004651C7" w:rsidRDefault="004651C7">
      <w:pPr>
        <w:spacing w:line="360" w:lineRule="auto"/>
        <w:ind w:firstLineChars="0" w:firstLine="0"/>
        <w:jc w:val="center"/>
        <w:rPr>
          <w:rFonts w:eastAsia="宋体" w:cstheme="minorBidi"/>
          <w:sz w:val="24"/>
          <w:szCs w:val="52"/>
        </w:rPr>
      </w:pPr>
    </w:p>
    <w:p w14:paraId="62B1BE15" w14:textId="77777777" w:rsidR="004651C7" w:rsidRDefault="004651C7">
      <w:pPr>
        <w:pStyle w:val="a1"/>
        <w:ind w:firstLine="600"/>
      </w:pPr>
    </w:p>
    <w:p w14:paraId="57D6240A" w14:textId="77777777" w:rsidR="004651C7" w:rsidRDefault="004651C7">
      <w:pPr>
        <w:pStyle w:val="a1"/>
        <w:ind w:firstLine="600"/>
      </w:pPr>
    </w:p>
    <w:p w14:paraId="4D316980" w14:textId="77777777" w:rsidR="004651C7" w:rsidRDefault="004651C7">
      <w:pPr>
        <w:pStyle w:val="a1"/>
        <w:ind w:firstLine="600"/>
      </w:pPr>
    </w:p>
    <w:p w14:paraId="7BA9337B" w14:textId="77777777" w:rsidR="004651C7" w:rsidRDefault="004651C7">
      <w:pPr>
        <w:pStyle w:val="a1"/>
        <w:ind w:firstLine="600"/>
      </w:pPr>
    </w:p>
    <w:p w14:paraId="2528E9AD" w14:textId="77777777" w:rsidR="004651C7" w:rsidRDefault="004651C7">
      <w:pPr>
        <w:pStyle w:val="a1"/>
        <w:ind w:firstLine="600"/>
      </w:pPr>
    </w:p>
    <w:p w14:paraId="2D994C38" w14:textId="77777777" w:rsidR="004651C7" w:rsidRDefault="004651C7">
      <w:pPr>
        <w:pStyle w:val="a1"/>
        <w:ind w:firstLine="600"/>
      </w:pPr>
    </w:p>
    <w:p w14:paraId="6D0DC6EC" w14:textId="77777777" w:rsidR="004651C7" w:rsidRDefault="004651C7">
      <w:pPr>
        <w:spacing w:line="360" w:lineRule="auto"/>
        <w:ind w:firstLineChars="0" w:firstLine="0"/>
        <w:jc w:val="center"/>
        <w:rPr>
          <w:rFonts w:eastAsia="宋体" w:cstheme="minorBidi"/>
          <w:sz w:val="24"/>
          <w:szCs w:val="52"/>
        </w:rPr>
      </w:pPr>
    </w:p>
    <w:p w14:paraId="44954FFC" w14:textId="77777777" w:rsidR="004651C7" w:rsidRDefault="004651C7">
      <w:pPr>
        <w:spacing w:line="360" w:lineRule="auto"/>
        <w:ind w:firstLineChars="0" w:firstLine="0"/>
        <w:rPr>
          <w:rFonts w:eastAsia="宋体" w:cstheme="minorBidi"/>
          <w:bCs/>
          <w:sz w:val="24"/>
          <w:szCs w:val="52"/>
        </w:rPr>
      </w:pPr>
    </w:p>
    <w:p w14:paraId="2F2A40F4" w14:textId="77777777" w:rsidR="004651C7" w:rsidRDefault="00BF798C">
      <w:pPr>
        <w:spacing w:line="360" w:lineRule="auto"/>
        <w:ind w:leftChars="500" w:left="1500" w:firstLineChars="0" w:firstLine="0"/>
        <w:jc w:val="left"/>
        <w:rPr>
          <w:rFonts w:ascii="楷体_GB2312" w:eastAsia="楷体_GB2312" w:cstheme="minorBidi"/>
          <w:bCs/>
          <w:sz w:val="32"/>
          <w:szCs w:val="32"/>
        </w:rPr>
      </w:pPr>
      <w:r>
        <w:rPr>
          <w:rFonts w:ascii="楷体_GB2312" w:eastAsia="楷体_GB2312" w:cstheme="minorBidi" w:hint="eastAsia"/>
          <w:bCs/>
          <w:sz w:val="32"/>
          <w:szCs w:val="32"/>
        </w:rPr>
        <w:t>部      门：信息化和产业发展部</w:t>
      </w:r>
    </w:p>
    <w:p w14:paraId="030A9248" w14:textId="77777777" w:rsidR="004651C7" w:rsidRDefault="00BF798C">
      <w:pPr>
        <w:spacing w:line="360" w:lineRule="auto"/>
        <w:ind w:leftChars="500" w:left="1500" w:firstLineChars="0" w:firstLine="0"/>
        <w:jc w:val="left"/>
        <w:rPr>
          <w:rFonts w:ascii="楷体_GB2312" w:eastAsia="楷体_GB2312" w:cstheme="minorBidi"/>
          <w:bCs/>
          <w:sz w:val="32"/>
          <w:szCs w:val="32"/>
        </w:rPr>
      </w:pPr>
      <w:r>
        <w:rPr>
          <w:rFonts w:ascii="楷体_GB2312" w:eastAsia="楷体_GB2312" w:cstheme="minorBidi" w:hint="eastAsia"/>
          <w:bCs/>
          <w:sz w:val="32"/>
          <w:szCs w:val="32"/>
        </w:rPr>
        <w:t>项目负责人：赵文博</w:t>
      </w:r>
    </w:p>
    <w:p w14:paraId="479A8C21" w14:textId="77777777" w:rsidR="004651C7" w:rsidRDefault="00BF798C">
      <w:pPr>
        <w:spacing w:line="360" w:lineRule="auto"/>
        <w:ind w:firstLineChars="0" w:firstLine="0"/>
        <w:jc w:val="center"/>
        <w:rPr>
          <w:rFonts w:eastAsia="宋体" w:cstheme="minorBidi"/>
          <w:bCs/>
          <w:sz w:val="24"/>
          <w:szCs w:val="32"/>
        </w:rPr>
      </w:pPr>
      <w:r>
        <w:rPr>
          <w:rFonts w:eastAsia="宋体" w:cstheme="minorBidi"/>
          <w:bCs/>
          <w:sz w:val="24"/>
          <w:szCs w:val="32"/>
        </w:rPr>
        <w:br w:type="page"/>
      </w:r>
    </w:p>
    <w:sdt>
      <w:sdtPr>
        <w:rPr>
          <w:rFonts w:ascii="Times New Roman" w:eastAsia="方正仿宋_GBK" w:hAnsi="Times New Roman" w:cs="宋体"/>
          <w:color w:val="auto"/>
          <w:kern w:val="2"/>
          <w:sz w:val="30"/>
          <w:szCs w:val="28"/>
          <w:lang w:val="zh-CN"/>
        </w:rPr>
        <w:id w:val="-259923154"/>
        <w:docPartObj>
          <w:docPartGallery w:val="Table of Contents"/>
          <w:docPartUnique/>
        </w:docPartObj>
      </w:sdtPr>
      <w:sdtEndPr>
        <w:rPr>
          <w:b/>
          <w:bCs/>
        </w:rPr>
      </w:sdtEndPr>
      <w:sdtContent>
        <w:p w14:paraId="6D7C3BAB" w14:textId="2C04EA21" w:rsidR="002579BF" w:rsidRPr="002579BF" w:rsidRDefault="002579BF" w:rsidP="002579BF">
          <w:pPr>
            <w:pStyle w:val="TOC"/>
            <w:spacing w:before="120" w:after="120"/>
            <w:ind w:firstLine="562"/>
            <w:jc w:val="center"/>
            <w:rPr>
              <w:rFonts w:ascii="黑体" w:eastAsia="黑体" w:hAnsi="黑体"/>
              <w:color w:val="auto"/>
              <w:sz w:val="28"/>
              <w:szCs w:val="28"/>
            </w:rPr>
          </w:pPr>
          <w:r w:rsidRPr="002579BF">
            <w:rPr>
              <w:rFonts w:ascii="黑体" w:eastAsia="黑体" w:hAnsi="黑体"/>
              <w:color w:val="auto"/>
              <w:sz w:val="28"/>
              <w:szCs w:val="28"/>
              <w:lang w:val="zh-CN"/>
            </w:rPr>
            <w:t>目</w:t>
          </w:r>
          <w:r>
            <w:rPr>
              <w:rFonts w:ascii="黑体" w:eastAsia="黑体" w:hAnsi="黑体" w:hint="eastAsia"/>
              <w:color w:val="auto"/>
              <w:sz w:val="28"/>
              <w:szCs w:val="28"/>
              <w:lang w:val="zh-CN"/>
            </w:rPr>
            <w:t xml:space="preserve"> </w:t>
          </w:r>
          <w:r>
            <w:rPr>
              <w:rFonts w:ascii="黑体" w:eastAsia="黑体" w:hAnsi="黑体"/>
              <w:color w:val="auto"/>
              <w:sz w:val="28"/>
              <w:szCs w:val="28"/>
              <w:lang w:val="zh-CN"/>
            </w:rPr>
            <w:t xml:space="preserve"> </w:t>
          </w:r>
          <w:r w:rsidRPr="002579BF">
            <w:rPr>
              <w:rFonts w:ascii="黑体" w:eastAsia="黑体" w:hAnsi="黑体"/>
              <w:color w:val="auto"/>
              <w:sz w:val="28"/>
              <w:szCs w:val="28"/>
              <w:lang w:val="zh-CN"/>
            </w:rPr>
            <w:t>录</w:t>
          </w:r>
        </w:p>
        <w:p w14:paraId="17C111B0" w14:textId="5396D04D" w:rsidR="002579BF" w:rsidRPr="002579BF" w:rsidRDefault="002579BF" w:rsidP="002579BF">
          <w:pPr>
            <w:pStyle w:val="TOC1"/>
            <w:tabs>
              <w:tab w:val="right" w:leader="dot" w:pos="8720"/>
            </w:tabs>
            <w:spacing w:line="440" w:lineRule="exact"/>
            <w:rPr>
              <w:rFonts w:ascii="黑体" w:eastAsia="黑体" w:hAnsi="黑体" w:cstheme="minorBidi"/>
              <w:b w:val="0"/>
              <w:noProof/>
              <w:kern w:val="2"/>
              <w:szCs w:val="24"/>
            </w:rPr>
          </w:pPr>
          <w:r>
            <w:fldChar w:fldCharType="begin"/>
          </w:r>
          <w:r>
            <w:instrText xml:space="preserve"> TOC \o "1-3" \h \z \u </w:instrText>
          </w:r>
          <w:r>
            <w:fldChar w:fldCharType="separate"/>
          </w:r>
          <w:hyperlink w:anchor="_Toc93925801" w:history="1"/>
        </w:p>
        <w:p w14:paraId="64D05A30" w14:textId="0575351B" w:rsidR="002579BF" w:rsidRPr="002579BF" w:rsidRDefault="0047410C" w:rsidP="002579BF">
          <w:pPr>
            <w:pStyle w:val="TOC2"/>
            <w:tabs>
              <w:tab w:val="right" w:leader="dot" w:pos="8720"/>
            </w:tabs>
            <w:spacing w:line="440" w:lineRule="exact"/>
            <w:ind w:left="600"/>
            <w:rPr>
              <w:rFonts w:ascii="黑体" w:eastAsia="黑体" w:hAnsi="黑体" w:cstheme="minorBidi"/>
              <w:smallCaps w:val="0"/>
              <w:noProof/>
              <w:kern w:val="2"/>
            </w:rPr>
          </w:pPr>
          <w:hyperlink w:anchor="_Toc93925802" w:history="1">
            <w:r w:rsidR="002579BF" w:rsidRPr="002579BF">
              <w:rPr>
                <w:rStyle w:val="aff3"/>
                <w:rFonts w:ascii="黑体" w:eastAsia="黑体" w:hAnsi="黑体"/>
                <w:noProof/>
              </w:rPr>
              <w:t>一、汽车领域碳减排对于我国“双碳”目标的实现至关重要</w:t>
            </w:r>
            <w:r w:rsidR="002579BF" w:rsidRPr="002579BF">
              <w:rPr>
                <w:rFonts w:ascii="黑体" w:eastAsia="黑体" w:hAnsi="黑体"/>
                <w:noProof/>
                <w:webHidden/>
              </w:rPr>
              <w:tab/>
            </w:r>
            <w:r w:rsidR="002579BF" w:rsidRPr="002579BF">
              <w:rPr>
                <w:rFonts w:ascii="黑体" w:eastAsia="黑体" w:hAnsi="黑体"/>
                <w:noProof/>
                <w:webHidden/>
              </w:rPr>
              <w:fldChar w:fldCharType="begin"/>
            </w:r>
            <w:r w:rsidR="002579BF" w:rsidRPr="002579BF">
              <w:rPr>
                <w:rFonts w:ascii="黑体" w:eastAsia="黑体" w:hAnsi="黑体"/>
                <w:noProof/>
                <w:webHidden/>
              </w:rPr>
              <w:instrText xml:space="preserve"> PAGEREF _Toc93925802 \h </w:instrText>
            </w:r>
            <w:r w:rsidR="002579BF" w:rsidRPr="002579BF">
              <w:rPr>
                <w:rFonts w:ascii="黑体" w:eastAsia="黑体" w:hAnsi="黑体"/>
                <w:noProof/>
                <w:webHidden/>
              </w:rPr>
            </w:r>
            <w:r w:rsidR="002579BF" w:rsidRPr="002579BF">
              <w:rPr>
                <w:rFonts w:ascii="黑体" w:eastAsia="黑体" w:hAnsi="黑体"/>
                <w:noProof/>
                <w:webHidden/>
              </w:rPr>
              <w:fldChar w:fldCharType="separate"/>
            </w:r>
            <w:r w:rsidR="002579BF" w:rsidRPr="002579BF">
              <w:rPr>
                <w:rFonts w:ascii="黑体" w:eastAsia="黑体" w:hAnsi="黑体"/>
                <w:noProof/>
                <w:webHidden/>
              </w:rPr>
              <w:t>4</w:t>
            </w:r>
            <w:r w:rsidR="002579BF" w:rsidRPr="002579BF">
              <w:rPr>
                <w:rFonts w:ascii="黑体" w:eastAsia="黑体" w:hAnsi="黑体"/>
                <w:noProof/>
                <w:webHidden/>
              </w:rPr>
              <w:fldChar w:fldCharType="end"/>
            </w:r>
          </w:hyperlink>
        </w:p>
        <w:p w14:paraId="2820C7B1" w14:textId="3B2BAC3A" w:rsidR="002579BF" w:rsidRPr="002579BF" w:rsidRDefault="0047410C" w:rsidP="002579BF">
          <w:pPr>
            <w:pStyle w:val="TOC3"/>
            <w:tabs>
              <w:tab w:val="right" w:leader="dot" w:pos="8720"/>
            </w:tabs>
            <w:spacing w:line="440" w:lineRule="exact"/>
            <w:ind w:left="1200"/>
            <w:rPr>
              <w:rFonts w:ascii="楷体" w:eastAsia="楷体" w:hAnsi="楷体" w:cstheme="minorBidi"/>
              <w:noProof/>
              <w:kern w:val="2"/>
              <w:sz w:val="24"/>
              <w:szCs w:val="24"/>
            </w:rPr>
          </w:pPr>
          <w:hyperlink w:anchor="_Toc93925803" w:history="1">
            <w:r w:rsidR="002579BF" w:rsidRPr="002579BF">
              <w:rPr>
                <w:rStyle w:val="aff3"/>
                <w:rFonts w:ascii="楷体" w:eastAsia="楷体" w:hAnsi="楷体"/>
                <w:noProof/>
                <w:sz w:val="24"/>
                <w:szCs w:val="24"/>
              </w:rPr>
              <w:t>（一）我国“双碳”目标的提出具有重大意义</w:t>
            </w:r>
            <w:r w:rsidR="002579BF" w:rsidRPr="002579BF">
              <w:rPr>
                <w:rFonts w:ascii="楷体" w:eastAsia="楷体" w:hAnsi="楷体"/>
                <w:noProof/>
                <w:webHidden/>
                <w:sz w:val="24"/>
                <w:szCs w:val="24"/>
              </w:rPr>
              <w:tab/>
            </w:r>
            <w:r w:rsidR="002579BF" w:rsidRPr="002579BF">
              <w:rPr>
                <w:rFonts w:ascii="楷体" w:eastAsia="楷体" w:hAnsi="楷体"/>
                <w:noProof/>
                <w:webHidden/>
                <w:sz w:val="24"/>
                <w:szCs w:val="24"/>
              </w:rPr>
              <w:fldChar w:fldCharType="begin"/>
            </w:r>
            <w:r w:rsidR="002579BF" w:rsidRPr="002579BF">
              <w:rPr>
                <w:rFonts w:ascii="楷体" w:eastAsia="楷体" w:hAnsi="楷体"/>
                <w:noProof/>
                <w:webHidden/>
                <w:sz w:val="24"/>
                <w:szCs w:val="24"/>
              </w:rPr>
              <w:instrText xml:space="preserve"> PAGEREF _Toc93925803 \h </w:instrText>
            </w:r>
            <w:r w:rsidR="002579BF" w:rsidRPr="002579BF">
              <w:rPr>
                <w:rFonts w:ascii="楷体" w:eastAsia="楷体" w:hAnsi="楷体"/>
                <w:noProof/>
                <w:webHidden/>
                <w:sz w:val="24"/>
                <w:szCs w:val="24"/>
              </w:rPr>
            </w:r>
            <w:r w:rsidR="002579BF" w:rsidRPr="002579BF">
              <w:rPr>
                <w:rFonts w:ascii="楷体" w:eastAsia="楷体" w:hAnsi="楷体"/>
                <w:noProof/>
                <w:webHidden/>
                <w:sz w:val="24"/>
                <w:szCs w:val="24"/>
              </w:rPr>
              <w:fldChar w:fldCharType="separate"/>
            </w:r>
            <w:r w:rsidR="002579BF" w:rsidRPr="002579BF">
              <w:rPr>
                <w:rFonts w:ascii="楷体" w:eastAsia="楷体" w:hAnsi="楷体"/>
                <w:noProof/>
                <w:webHidden/>
                <w:sz w:val="24"/>
                <w:szCs w:val="24"/>
              </w:rPr>
              <w:t>4</w:t>
            </w:r>
            <w:r w:rsidR="002579BF" w:rsidRPr="002579BF">
              <w:rPr>
                <w:rFonts w:ascii="楷体" w:eastAsia="楷体" w:hAnsi="楷体"/>
                <w:noProof/>
                <w:webHidden/>
                <w:sz w:val="24"/>
                <w:szCs w:val="24"/>
              </w:rPr>
              <w:fldChar w:fldCharType="end"/>
            </w:r>
          </w:hyperlink>
        </w:p>
        <w:p w14:paraId="0C99AC7E" w14:textId="0961DA10" w:rsidR="002579BF" w:rsidRPr="002579BF" w:rsidRDefault="0047410C" w:rsidP="002579BF">
          <w:pPr>
            <w:pStyle w:val="TOC3"/>
            <w:tabs>
              <w:tab w:val="right" w:leader="dot" w:pos="8720"/>
            </w:tabs>
            <w:spacing w:line="440" w:lineRule="exact"/>
            <w:ind w:left="1200"/>
            <w:rPr>
              <w:rFonts w:ascii="楷体" w:eastAsia="楷体" w:hAnsi="楷体" w:cstheme="minorBidi"/>
              <w:noProof/>
              <w:kern w:val="2"/>
              <w:sz w:val="24"/>
              <w:szCs w:val="24"/>
            </w:rPr>
          </w:pPr>
          <w:hyperlink w:anchor="_Toc93925804" w:history="1">
            <w:r w:rsidR="002579BF" w:rsidRPr="002579BF">
              <w:rPr>
                <w:rStyle w:val="aff3"/>
                <w:rFonts w:ascii="楷体" w:eastAsia="楷体" w:hAnsi="楷体"/>
                <w:noProof/>
                <w:sz w:val="24"/>
                <w:szCs w:val="24"/>
              </w:rPr>
              <w:t>（二）我国“双碳”目标的实现面临巨大机遇</w:t>
            </w:r>
            <w:r w:rsidR="002579BF" w:rsidRPr="002579BF">
              <w:rPr>
                <w:rFonts w:ascii="楷体" w:eastAsia="楷体" w:hAnsi="楷体"/>
                <w:noProof/>
                <w:webHidden/>
                <w:sz w:val="24"/>
                <w:szCs w:val="24"/>
              </w:rPr>
              <w:tab/>
            </w:r>
            <w:r w:rsidR="002579BF" w:rsidRPr="002579BF">
              <w:rPr>
                <w:rFonts w:ascii="楷体" w:eastAsia="楷体" w:hAnsi="楷体"/>
                <w:noProof/>
                <w:webHidden/>
                <w:sz w:val="24"/>
                <w:szCs w:val="24"/>
              </w:rPr>
              <w:fldChar w:fldCharType="begin"/>
            </w:r>
            <w:r w:rsidR="002579BF" w:rsidRPr="002579BF">
              <w:rPr>
                <w:rFonts w:ascii="楷体" w:eastAsia="楷体" w:hAnsi="楷体"/>
                <w:noProof/>
                <w:webHidden/>
                <w:sz w:val="24"/>
                <w:szCs w:val="24"/>
              </w:rPr>
              <w:instrText xml:space="preserve"> PAGEREF _Toc93925804 \h </w:instrText>
            </w:r>
            <w:r w:rsidR="002579BF" w:rsidRPr="002579BF">
              <w:rPr>
                <w:rFonts w:ascii="楷体" w:eastAsia="楷体" w:hAnsi="楷体"/>
                <w:noProof/>
                <w:webHidden/>
                <w:sz w:val="24"/>
                <w:szCs w:val="24"/>
              </w:rPr>
            </w:r>
            <w:r w:rsidR="002579BF" w:rsidRPr="002579BF">
              <w:rPr>
                <w:rFonts w:ascii="楷体" w:eastAsia="楷体" w:hAnsi="楷体"/>
                <w:noProof/>
                <w:webHidden/>
                <w:sz w:val="24"/>
                <w:szCs w:val="24"/>
              </w:rPr>
              <w:fldChar w:fldCharType="separate"/>
            </w:r>
            <w:r w:rsidR="002579BF" w:rsidRPr="002579BF">
              <w:rPr>
                <w:rFonts w:ascii="楷体" w:eastAsia="楷体" w:hAnsi="楷体"/>
                <w:noProof/>
                <w:webHidden/>
                <w:sz w:val="24"/>
                <w:szCs w:val="24"/>
              </w:rPr>
              <w:t>9</w:t>
            </w:r>
            <w:r w:rsidR="002579BF" w:rsidRPr="002579BF">
              <w:rPr>
                <w:rFonts w:ascii="楷体" w:eastAsia="楷体" w:hAnsi="楷体"/>
                <w:noProof/>
                <w:webHidden/>
                <w:sz w:val="24"/>
                <w:szCs w:val="24"/>
              </w:rPr>
              <w:fldChar w:fldCharType="end"/>
            </w:r>
          </w:hyperlink>
        </w:p>
        <w:p w14:paraId="7E7B136B" w14:textId="49067BF0" w:rsidR="002579BF" w:rsidRPr="002579BF" w:rsidRDefault="0047410C" w:rsidP="002579BF">
          <w:pPr>
            <w:pStyle w:val="TOC3"/>
            <w:tabs>
              <w:tab w:val="right" w:leader="dot" w:pos="8720"/>
            </w:tabs>
            <w:spacing w:line="440" w:lineRule="exact"/>
            <w:ind w:left="1200"/>
            <w:rPr>
              <w:rFonts w:ascii="楷体" w:eastAsia="楷体" w:hAnsi="楷体" w:cstheme="minorBidi"/>
              <w:noProof/>
              <w:kern w:val="2"/>
              <w:sz w:val="24"/>
              <w:szCs w:val="24"/>
            </w:rPr>
          </w:pPr>
          <w:hyperlink w:anchor="_Toc93925805" w:history="1">
            <w:r w:rsidR="002579BF" w:rsidRPr="002579BF">
              <w:rPr>
                <w:rStyle w:val="aff3"/>
                <w:rFonts w:ascii="楷体" w:eastAsia="楷体" w:hAnsi="楷体"/>
                <w:noProof/>
                <w:sz w:val="24"/>
                <w:szCs w:val="24"/>
              </w:rPr>
              <w:t>（三）我国“双碳”目标的实现面临多重挑战</w:t>
            </w:r>
            <w:r w:rsidR="002579BF" w:rsidRPr="002579BF">
              <w:rPr>
                <w:rFonts w:ascii="楷体" w:eastAsia="楷体" w:hAnsi="楷体"/>
                <w:noProof/>
                <w:webHidden/>
                <w:sz w:val="24"/>
                <w:szCs w:val="24"/>
              </w:rPr>
              <w:tab/>
            </w:r>
            <w:r w:rsidR="002579BF" w:rsidRPr="002579BF">
              <w:rPr>
                <w:rFonts w:ascii="楷体" w:eastAsia="楷体" w:hAnsi="楷体"/>
                <w:noProof/>
                <w:webHidden/>
                <w:sz w:val="24"/>
                <w:szCs w:val="24"/>
              </w:rPr>
              <w:fldChar w:fldCharType="begin"/>
            </w:r>
            <w:r w:rsidR="002579BF" w:rsidRPr="002579BF">
              <w:rPr>
                <w:rFonts w:ascii="楷体" w:eastAsia="楷体" w:hAnsi="楷体"/>
                <w:noProof/>
                <w:webHidden/>
                <w:sz w:val="24"/>
                <w:szCs w:val="24"/>
              </w:rPr>
              <w:instrText xml:space="preserve"> PAGEREF _Toc93925805 \h </w:instrText>
            </w:r>
            <w:r w:rsidR="002579BF" w:rsidRPr="002579BF">
              <w:rPr>
                <w:rFonts w:ascii="楷体" w:eastAsia="楷体" w:hAnsi="楷体"/>
                <w:noProof/>
                <w:webHidden/>
                <w:sz w:val="24"/>
                <w:szCs w:val="24"/>
              </w:rPr>
            </w:r>
            <w:r w:rsidR="002579BF" w:rsidRPr="002579BF">
              <w:rPr>
                <w:rFonts w:ascii="楷体" w:eastAsia="楷体" w:hAnsi="楷体"/>
                <w:noProof/>
                <w:webHidden/>
                <w:sz w:val="24"/>
                <w:szCs w:val="24"/>
              </w:rPr>
              <w:fldChar w:fldCharType="separate"/>
            </w:r>
            <w:r w:rsidR="002579BF" w:rsidRPr="002579BF">
              <w:rPr>
                <w:rFonts w:ascii="楷体" w:eastAsia="楷体" w:hAnsi="楷体"/>
                <w:noProof/>
                <w:webHidden/>
                <w:sz w:val="24"/>
                <w:szCs w:val="24"/>
              </w:rPr>
              <w:t>11</w:t>
            </w:r>
            <w:r w:rsidR="002579BF" w:rsidRPr="002579BF">
              <w:rPr>
                <w:rFonts w:ascii="楷体" w:eastAsia="楷体" w:hAnsi="楷体"/>
                <w:noProof/>
                <w:webHidden/>
                <w:sz w:val="24"/>
                <w:szCs w:val="24"/>
              </w:rPr>
              <w:fldChar w:fldCharType="end"/>
            </w:r>
          </w:hyperlink>
        </w:p>
        <w:p w14:paraId="52A4F22C" w14:textId="641413D4" w:rsidR="002579BF" w:rsidRPr="002579BF" w:rsidRDefault="0047410C" w:rsidP="002579BF">
          <w:pPr>
            <w:pStyle w:val="TOC3"/>
            <w:tabs>
              <w:tab w:val="right" w:leader="dot" w:pos="8720"/>
            </w:tabs>
            <w:spacing w:line="440" w:lineRule="exact"/>
            <w:ind w:left="1200"/>
            <w:rPr>
              <w:rFonts w:ascii="楷体" w:eastAsia="楷体" w:hAnsi="楷体" w:cstheme="minorBidi"/>
              <w:noProof/>
              <w:kern w:val="2"/>
              <w:sz w:val="24"/>
              <w:szCs w:val="24"/>
            </w:rPr>
          </w:pPr>
          <w:hyperlink w:anchor="_Toc93925806" w:history="1">
            <w:r w:rsidR="002579BF" w:rsidRPr="002579BF">
              <w:rPr>
                <w:rStyle w:val="aff3"/>
                <w:rFonts w:ascii="楷体" w:eastAsia="楷体" w:hAnsi="楷体"/>
                <w:noProof/>
                <w:sz w:val="24"/>
                <w:szCs w:val="24"/>
              </w:rPr>
              <w:t>（四）汽车领域碳排放对我国如期实现双碳目标至关重要</w:t>
            </w:r>
            <w:r w:rsidR="002579BF" w:rsidRPr="002579BF">
              <w:rPr>
                <w:rFonts w:ascii="楷体" w:eastAsia="楷体" w:hAnsi="楷体"/>
                <w:noProof/>
                <w:webHidden/>
                <w:sz w:val="24"/>
                <w:szCs w:val="24"/>
              </w:rPr>
              <w:tab/>
            </w:r>
            <w:r w:rsidR="002579BF" w:rsidRPr="002579BF">
              <w:rPr>
                <w:rFonts w:ascii="楷体" w:eastAsia="楷体" w:hAnsi="楷体"/>
                <w:noProof/>
                <w:webHidden/>
                <w:sz w:val="24"/>
                <w:szCs w:val="24"/>
              </w:rPr>
              <w:fldChar w:fldCharType="begin"/>
            </w:r>
            <w:r w:rsidR="002579BF" w:rsidRPr="002579BF">
              <w:rPr>
                <w:rFonts w:ascii="楷体" w:eastAsia="楷体" w:hAnsi="楷体"/>
                <w:noProof/>
                <w:webHidden/>
                <w:sz w:val="24"/>
                <w:szCs w:val="24"/>
              </w:rPr>
              <w:instrText xml:space="preserve"> PAGEREF _Toc93925806 \h </w:instrText>
            </w:r>
            <w:r w:rsidR="002579BF" w:rsidRPr="002579BF">
              <w:rPr>
                <w:rFonts w:ascii="楷体" w:eastAsia="楷体" w:hAnsi="楷体"/>
                <w:noProof/>
                <w:webHidden/>
                <w:sz w:val="24"/>
                <w:szCs w:val="24"/>
              </w:rPr>
            </w:r>
            <w:r w:rsidR="002579BF" w:rsidRPr="002579BF">
              <w:rPr>
                <w:rFonts w:ascii="楷体" w:eastAsia="楷体" w:hAnsi="楷体"/>
                <w:noProof/>
                <w:webHidden/>
                <w:sz w:val="24"/>
                <w:szCs w:val="24"/>
              </w:rPr>
              <w:fldChar w:fldCharType="separate"/>
            </w:r>
            <w:r w:rsidR="002579BF" w:rsidRPr="002579BF">
              <w:rPr>
                <w:rFonts w:ascii="楷体" w:eastAsia="楷体" w:hAnsi="楷体"/>
                <w:noProof/>
                <w:webHidden/>
                <w:sz w:val="24"/>
                <w:szCs w:val="24"/>
              </w:rPr>
              <w:t>13</w:t>
            </w:r>
            <w:r w:rsidR="002579BF" w:rsidRPr="002579BF">
              <w:rPr>
                <w:rFonts w:ascii="楷体" w:eastAsia="楷体" w:hAnsi="楷体"/>
                <w:noProof/>
                <w:webHidden/>
                <w:sz w:val="24"/>
                <w:szCs w:val="24"/>
              </w:rPr>
              <w:fldChar w:fldCharType="end"/>
            </w:r>
          </w:hyperlink>
        </w:p>
        <w:p w14:paraId="1CEB5708" w14:textId="07D92F90" w:rsidR="002579BF" w:rsidRPr="002579BF" w:rsidRDefault="0047410C" w:rsidP="002579BF">
          <w:pPr>
            <w:pStyle w:val="TOC3"/>
            <w:tabs>
              <w:tab w:val="right" w:leader="dot" w:pos="8720"/>
            </w:tabs>
            <w:spacing w:line="440" w:lineRule="exact"/>
            <w:ind w:left="1200"/>
            <w:rPr>
              <w:rFonts w:ascii="楷体" w:eastAsia="楷体" w:hAnsi="楷体" w:cstheme="minorBidi"/>
              <w:noProof/>
              <w:kern w:val="2"/>
              <w:sz w:val="24"/>
              <w:szCs w:val="24"/>
            </w:rPr>
          </w:pPr>
          <w:hyperlink w:anchor="_Toc93925807" w:history="1">
            <w:r w:rsidR="002579BF" w:rsidRPr="002579BF">
              <w:rPr>
                <w:rStyle w:val="aff3"/>
                <w:rFonts w:ascii="楷体" w:eastAsia="楷体" w:hAnsi="楷体"/>
                <w:noProof/>
                <w:sz w:val="24"/>
                <w:szCs w:val="24"/>
              </w:rPr>
              <w:t>（五）研究目标</w:t>
            </w:r>
            <w:r w:rsidR="002579BF" w:rsidRPr="002579BF">
              <w:rPr>
                <w:rFonts w:ascii="楷体" w:eastAsia="楷体" w:hAnsi="楷体"/>
                <w:noProof/>
                <w:webHidden/>
                <w:sz w:val="24"/>
                <w:szCs w:val="24"/>
              </w:rPr>
              <w:tab/>
            </w:r>
            <w:r w:rsidR="002579BF" w:rsidRPr="002579BF">
              <w:rPr>
                <w:rFonts w:ascii="楷体" w:eastAsia="楷体" w:hAnsi="楷体"/>
                <w:noProof/>
                <w:webHidden/>
                <w:sz w:val="24"/>
                <w:szCs w:val="24"/>
              </w:rPr>
              <w:fldChar w:fldCharType="begin"/>
            </w:r>
            <w:r w:rsidR="002579BF" w:rsidRPr="002579BF">
              <w:rPr>
                <w:rFonts w:ascii="楷体" w:eastAsia="楷体" w:hAnsi="楷体"/>
                <w:noProof/>
                <w:webHidden/>
                <w:sz w:val="24"/>
                <w:szCs w:val="24"/>
              </w:rPr>
              <w:instrText xml:space="preserve"> PAGEREF _Toc93925807 \h </w:instrText>
            </w:r>
            <w:r w:rsidR="002579BF" w:rsidRPr="002579BF">
              <w:rPr>
                <w:rFonts w:ascii="楷体" w:eastAsia="楷体" w:hAnsi="楷体"/>
                <w:noProof/>
                <w:webHidden/>
                <w:sz w:val="24"/>
                <w:szCs w:val="24"/>
              </w:rPr>
            </w:r>
            <w:r w:rsidR="002579BF" w:rsidRPr="002579BF">
              <w:rPr>
                <w:rFonts w:ascii="楷体" w:eastAsia="楷体" w:hAnsi="楷体"/>
                <w:noProof/>
                <w:webHidden/>
                <w:sz w:val="24"/>
                <w:szCs w:val="24"/>
              </w:rPr>
              <w:fldChar w:fldCharType="separate"/>
            </w:r>
            <w:r w:rsidR="002579BF" w:rsidRPr="002579BF">
              <w:rPr>
                <w:rFonts w:ascii="楷体" w:eastAsia="楷体" w:hAnsi="楷体"/>
                <w:noProof/>
                <w:webHidden/>
                <w:sz w:val="24"/>
                <w:szCs w:val="24"/>
              </w:rPr>
              <w:t>18</w:t>
            </w:r>
            <w:r w:rsidR="002579BF" w:rsidRPr="002579BF">
              <w:rPr>
                <w:rFonts w:ascii="楷体" w:eastAsia="楷体" w:hAnsi="楷体"/>
                <w:noProof/>
                <w:webHidden/>
                <w:sz w:val="24"/>
                <w:szCs w:val="24"/>
              </w:rPr>
              <w:fldChar w:fldCharType="end"/>
            </w:r>
          </w:hyperlink>
        </w:p>
        <w:p w14:paraId="0B76879B" w14:textId="1FC892F6" w:rsidR="002579BF" w:rsidRPr="002579BF" w:rsidRDefault="0047410C" w:rsidP="002579BF">
          <w:pPr>
            <w:pStyle w:val="TOC2"/>
            <w:tabs>
              <w:tab w:val="right" w:leader="dot" w:pos="8720"/>
            </w:tabs>
            <w:spacing w:line="440" w:lineRule="exact"/>
            <w:ind w:left="600"/>
            <w:rPr>
              <w:rFonts w:ascii="黑体" w:eastAsia="黑体" w:hAnsi="黑体" w:cstheme="minorBidi"/>
              <w:smallCaps w:val="0"/>
              <w:noProof/>
              <w:kern w:val="2"/>
            </w:rPr>
          </w:pPr>
          <w:hyperlink w:anchor="_Toc93925808" w:history="1">
            <w:r w:rsidR="002579BF" w:rsidRPr="002579BF">
              <w:rPr>
                <w:rStyle w:val="aff3"/>
                <w:rFonts w:ascii="黑体" w:eastAsia="黑体" w:hAnsi="黑体"/>
                <w:noProof/>
              </w:rPr>
              <w:t>二、汽车运行阶段碳排放多场景测算模型</w:t>
            </w:r>
            <w:r w:rsidR="002579BF" w:rsidRPr="002579BF">
              <w:rPr>
                <w:rFonts w:ascii="黑体" w:eastAsia="黑体" w:hAnsi="黑体"/>
                <w:noProof/>
                <w:webHidden/>
              </w:rPr>
              <w:tab/>
            </w:r>
            <w:r w:rsidR="002579BF" w:rsidRPr="002579BF">
              <w:rPr>
                <w:rFonts w:ascii="黑体" w:eastAsia="黑体" w:hAnsi="黑体"/>
                <w:noProof/>
                <w:webHidden/>
              </w:rPr>
              <w:fldChar w:fldCharType="begin"/>
            </w:r>
            <w:r w:rsidR="002579BF" w:rsidRPr="002579BF">
              <w:rPr>
                <w:rFonts w:ascii="黑体" w:eastAsia="黑体" w:hAnsi="黑体"/>
                <w:noProof/>
                <w:webHidden/>
              </w:rPr>
              <w:instrText xml:space="preserve"> PAGEREF _Toc93925808 \h </w:instrText>
            </w:r>
            <w:r w:rsidR="002579BF" w:rsidRPr="002579BF">
              <w:rPr>
                <w:rFonts w:ascii="黑体" w:eastAsia="黑体" w:hAnsi="黑体"/>
                <w:noProof/>
                <w:webHidden/>
              </w:rPr>
            </w:r>
            <w:r w:rsidR="002579BF" w:rsidRPr="002579BF">
              <w:rPr>
                <w:rFonts w:ascii="黑体" w:eastAsia="黑体" w:hAnsi="黑体"/>
                <w:noProof/>
                <w:webHidden/>
              </w:rPr>
              <w:fldChar w:fldCharType="separate"/>
            </w:r>
            <w:r w:rsidR="002579BF" w:rsidRPr="002579BF">
              <w:rPr>
                <w:rFonts w:ascii="黑体" w:eastAsia="黑体" w:hAnsi="黑体"/>
                <w:noProof/>
                <w:webHidden/>
              </w:rPr>
              <w:t>18</w:t>
            </w:r>
            <w:r w:rsidR="002579BF" w:rsidRPr="002579BF">
              <w:rPr>
                <w:rFonts w:ascii="黑体" w:eastAsia="黑体" w:hAnsi="黑体"/>
                <w:noProof/>
                <w:webHidden/>
              </w:rPr>
              <w:fldChar w:fldCharType="end"/>
            </w:r>
          </w:hyperlink>
        </w:p>
        <w:p w14:paraId="5D3CF38A" w14:textId="32648E64" w:rsidR="002579BF" w:rsidRPr="002579BF" w:rsidRDefault="0047410C" w:rsidP="002579BF">
          <w:pPr>
            <w:pStyle w:val="TOC3"/>
            <w:tabs>
              <w:tab w:val="right" w:leader="dot" w:pos="8720"/>
            </w:tabs>
            <w:spacing w:line="440" w:lineRule="exact"/>
            <w:ind w:left="1200"/>
            <w:rPr>
              <w:rFonts w:ascii="楷体" w:eastAsia="楷体" w:hAnsi="楷体" w:cstheme="minorBidi"/>
              <w:noProof/>
              <w:kern w:val="2"/>
              <w:sz w:val="24"/>
              <w:szCs w:val="24"/>
            </w:rPr>
          </w:pPr>
          <w:hyperlink w:anchor="_Toc93925809" w:history="1">
            <w:r w:rsidR="002579BF" w:rsidRPr="002579BF">
              <w:rPr>
                <w:rStyle w:val="aff3"/>
                <w:rFonts w:ascii="楷体" w:eastAsia="楷体" w:hAnsi="楷体"/>
                <w:noProof/>
                <w:sz w:val="24"/>
                <w:szCs w:val="24"/>
              </w:rPr>
              <w:t>（一）测算边界和模型逻辑</w:t>
            </w:r>
            <w:r w:rsidR="002579BF" w:rsidRPr="002579BF">
              <w:rPr>
                <w:rFonts w:ascii="楷体" w:eastAsia="楷体" w:hAnsi="楷体"/>
                <w:noProof/>
                <w:webHidden/>
                <w:sz w:val="24"/>
                <w:szCs w:val="24"/>
              </w:rPr>
              <w:tab/>
            </w:r>
            <w:r w:rsidR="002579BF" w:rsidRPr="002579BF">
              <w:rPr>
                <w:rFonts w:ascii="楷体" w:eastAsia="楷体" w:hAnsi="楷体"/>
                <w:noProof/>
                <w:webHidden/>
                <w:sz w:val="24"/>
                <w:szCs w:val="24"/>
              </w:rPr>
              <w:fldChar w:fldCharType="begin"/>
            </w:r>
            <w:r w:rsidR="002579BF" w:rsidRPr="002579BF">
              <w:rPr>
                <w:rFonts w:ascii="楷体" w:eastAsia="楷体" w:hAnsi="楷体"/>
                <w:noProof/>
                <w:webHidden/>
                <w:sz w:val="24"/>
                <w:szCs w:val="24"/>
              </w:rPr>
              <w:instrText xml:space="preserve"> PAGEREF _Toc93925809 \h </w:instrText>
            </w:r>
            <w:r w:rsidR="002579BF" w:rsidRPr="002579BF">
              <w:rPr>
                <w:rFonts w:ascii="楷体" w:eastAsia="楷体" w:hAnsi="楷体"/>
                <w:noProof/>
                <w:webHidden/>
                <w:sz w:val="24"/>
                <w:szCs w:val="24"/>
              </w:rPr>
            </w:r>
            <w:r w:rsidR="002579BF" w:rsidRPr="002579BF">
              <w:rPr>
                <w:rFonts w:ascii="楷体" w:eastAsia="楷体" w:hAnsi="楷体"/>
                <w:noProof/>
                <w:webHidden/>
                <w:sz w:val="24"/>
                <w:szCs w:val="24"/>
              </w:rPr>
              <w:fldChar w:fldCharType="separate"/>
            </w:r>
            <w:r w:rsidR="002579BF" w:rsidRPr="002579BF">
              <w:rPr>
                <w:rFonts w:ascii="楷体" w:eastAsia="楷体" w:hAnsi="楷体"/>
                <w:noProof/>
                <w:webHidden/>
                <w:sz w:val="24"/>
                <w:szCs w:val="24"/>
              </w:rPr>
              <w:t>18</w:t>
            </w:r>
            <w:r w:rsidR="002579BF" w:rsidRPr="002579BF">
              <w:rPr>
                <w:rFonts w:ascii="楷体" w:eastAsia="楷体" w:hAnsi="楷体"/>
                <w:noProof/>
                <w:webHidden/>
                <w:sz w:val="24"/>
                <w:szCs w:val="24"/>
              </w:rPr>
              <w:fldChar w:fldCharType="end"/>
            </w:r>
          </w:hyperlink>
        </w:p>
        <w:p w14:paraId="0657D1BF" w14:textId="140AED51" w:rsidR="002579BF" w:rsidRPr="002579BF" w:rsidRDefault="0047410C" w:rsidP="002579BF">
          <w:pPr>
            <w:pStyle w:val="TOC3"/>
            <w:tabs>
              <w:tab w:val="right" w:leader="dot" w:pos="8720"/>
            </w:tabs>
            <w:spacing w:line="440" w:lineRule="exact"/>
            <w:ind w:left="1200"/>
            <w:rPr>
              <w:rFonts w:ascii="楷体" w:eastAsia="楷体" w:hAnsi="楷体" w:cstheme="minorBidi"/>
              <w:noProof/>
              <w:kern w:val="2"/>
              <w:sz w:val="24"/>
              <w:szCs w:val="24"/>
            </w:rPr>
          </w:pPr>
          <w:hyperlink w:anchor="_Toc93925810" w:history="1">
            <w:r w:rsidR="002579BF" w:rsidRPr="002579BF">
              <w:rPr>
                <w:rStyle w:val="aff3"/>
                <w:rFonts w:ascii="楷体" w:eastAsia="楷体" w:hAnsi="楷体"/>
                <w:noProof/>
                <w:sz w:val="24"/>
                <w:szCs w:val="24"/>
              </w:rPr>
              <w:t>（二）场景假设和参数设置</w:t>
            </w:r>
            <w:r w:rsidR="002579BF" w:rsidRPr="002579BF">
              <w:rPr>
                <w:rFonts w:ascii="楷体" w:eastAsia="楷体" w:hAnsi="楷体"/>
                <w:noProof/>
                <w:webHidden/>
                <w:sz w:val="24"/>
                <w:szCs w:val="24"/>
              </w:rPr>
              <w:tab/>
            </w:r>
            <w:r w:rsidR="002579BF" w:rsidRPr="002579BF">
              <w:rPr>
                <w:rFonts w:ascii="楷体" w:eastAsia="楷体" w:hAnsi="楷体"/>
                <w:noProof/>
                <w:webHidden/>
                <w:sz w:val="24"/>
                <w:szCs w:val="24"/>
              </w:rPr>
              <w:fldChar w:fldCharType="begin"/>
            </w:r>
            <w:r w:rsidR="002579BF" w:rsidRPr="002579BF">
              <w:rPr>
                <w:rFonts w:ascii="楷体" w:eastAsia="楷体" w:hAnsi="楷体"/>
                <w:noProof/>
                <w:webHidden/>
                <w:sz w:val="24"/>
                <w:szCs w:val="24"/>
              </w:rPr>
              <w:instrText xml:space="preserve"> PAGEREF _Toc93925810 \h </w:instrText>
            </w:r>
            <w:r w:rsidR="002579BF" w:rsidRPr="002579BF">
              <w:rPr>
                <w:rFonts w:ascii="楷体" w:eastAsia="楷体" w:hAnsi="楷体"/>
                <w:noProof/>
                <w:webHidden/>
                <w:sz w:val="24"/>
                <w:szCs w:val="24"/>
              </w:rPr>
            </w:r>
            <w:r w:rsidR="002579BF" w:rsidRPr="002579BF">
              <w:rPr>
                <w:rFonts w:ascii="楷体" w:eastAsia="楷体" w:hAnsi="楷体"/>
                <w:noProof/>
                <w:webHidden/>
                <w:sz w:val="24"/>
                <w:szCs w:val="24"/>
              </w:rPr>
              <w:fldChar w:fldCharType="separate"/>
            </w:r>
            <w:r w:rsidR="002579BF" w:rsidRPr="002579BF">
              <w:rPr>
                <w:rFonts w:ascii="楷体" w:eastAsia="楷体" w:hAnsi="楷体"/>
                <w:noProof/>
                <w:webHidden/>
                <w:sz w:val="24"/>
                <w:szCs w:val="24"/>
              </w:rPr>
              <w:t>19</w:t>
            </w:r>
            <w:r w:rsidR="002579BF" w:rsidRPr="002579BF">
              <w:rPr>
                <w:rFonts w:ascii="楷体" w:eastAsia="楷体" w:hAnsi="楷体"/>
                <w:noProof/>
                <w:webHidden/>
                <w:sz w:val="24"/>
                <w:szCs w:val="24"/>
              </w:rPr>
              <w:fldChar w:fldCharType="end"/>
            </w:r>
          </w:hyperlink>
        </w:p>
        <w:p w14:paraId="72165357" w14:textId="2E970D3B" w:rsidR="002579BF" w:rsidRPr="002579BF" w:rsidRDefault="0047410C" w:rsidP="002579BF">
          <w:pPr>
            <w:pStyle w:val="TOC2"/>
            <w:tabs>
              <w:tab w:val="right" w:leader="dot" w:pos="8720"/>
            </w:tabs>
            <w:spacing w:line="440" w:lineRule="exact"/>
            <w:ind w:left="600"/>
            <w:rPr>
              <w:rFonts w:ascii="黑体" w:eastAsia="黑体" w:hAnsi="黑体" w:cstheme="minorBidi"/>
              <w:smallCaps w:val="0"/>
              <w:noProof/>
              <w:kern w:val="2"/>
            </w:rPr>
          </w:pPr>
          <w:hyperlink w:anchor="_Toc93925811" w:history="1">
            <w:r w:rsidR="002579BF" w:rsidRPr="002579BF">
              <w:rPr>
                <w:rStyle w:val="aff3"/>
                <w:rFonts w:ascii="黑体" w:eastAsia="黑体" w:hAnsi="黑体"/>
                <w:noProof/>
              </w:rPr>
              <w:t>三、测算结果与分析</w:t>
            </w:r>
            <w:r w:rsidR="002579BF" w:rsidRPr="002579BF">
              <w:rPr>
                <w:rFonts w:ascii="黑体" w:eastAsia="黑体" w:hAnsi="黑体"/>
                <w:noProof/>
                <w:webHidden/>
              </w:rPr>
              <w:tab/>
            </w:r>
            <w:r w:rsidR="002579BF" w:rsidRPr="002579BF">
              <w:rPr>
                <w:rFonts w:ascii="黑体" w:eastAsia="黑体" w:hAnsi="黑体"/>
                <w:noProof/>
                <w:webHidden/>
              </w:rPr>
              <w:fldChar w:fldCharType="begin"/>
            </w:r>
            <w:r w:rsidR="002579BF" w:rsidRPr="002579BF">
              <w:rPr>
                <w:rFonts w:ascii="黑体" w:eastAsia="黑体" w:hAnsi="黑体"/>
                <w:noProof/>
                <w:webHidden/>
              </w:rPr>
              <w:instrText xml:space="preserve"> PAGEREF _Toc93925811 \h </w:instrText>
            </w:r>
            <w:r w:rsidR="002579BF" w:rsidRPr="002579BF">
              <w:rPr>
                <w:rFonts w:ascii="黑体" w:eastAsia="黑体" w:hAnsi="黑体"/>
                <w:noProof/>
                <w:webHidden/>
              </w:rPr>
            </w:r>
            <w:r w:rsidR="002579BF" w:rsidRPr="002579BF">
              <w:rPr>
                <w:rFonts w:ascii="黑体" w:eastAsia="黑体" w:hAnsi="黑体"/>
                <w:noProof/>
                <w:webHidden/>
              </w:rPr>
              <w:fldChar w:fldCharType="separate"/>
            </w:r>
            <w:r w:rsidR="002579BF" w:rsidRPr="002579BF">
              <w:rPr>
                <w:rFonts w:ascii="黑体" w:eastAsia="黑体" w:hAnsi="黑体"/>
                <w:noProof/>
                <w:webHidden/>
              </w:rPr>
              <w:t>26</w:t>
            </w:r>
            <w:r w:rsidR="002579BF" w:rsidRPr="002579BF">
              <w:rPr>
                <w:rFonts w:ascii="黑体" w:eastAsia="黑体" w:hAnsi="黑体"/>
                <w:noProof/>
                <w:webHidden/>
              </w:rPr>
              <w:fldChar w:fldCharType="end"/>
            </w:r>
          </w:hyperlink>
        </w:p>
        <w:p w14:paraId="5D883155" w14:textId="083F0C2B" w:rsidR="002579BF" w:rsidRPr="002579BF" w:rsidRDefault="0047410C" w:rsidP="002579BF">
          <w:pPr>
            <w:pStyle w:val="TOC3"/>
            <w:tabs>
              <w:tab w:val="right" w:leader="dot" w:pos="8720"/>
            </w:tabs>
            <w:spacing w:line="440" w:lineRule="exact"/>
            <w:ind w:left="1200"/>
            <w:rPr>
              <w:rFonts w:ascii="楷体" w:eastAsia="楷体" w:hAnsi="楷体" w:cstheme="minorBidi"/>
              <w:noProof/>
              <w:kern w:val="2"/>
              <w:sz w:val="24"/>
              <w:szCs w:val="24"/>
            </w:rPr>
          </w:pPr>
          <w:hyperlink w:anchor="_Toc93925812" w:history="1">
            <w:r w:rsidR="002579BF" w:rsidRPr="002579BF">
              <w:rPr>
                <w:rStyle w:val="aff3"/>
                <w:rFonts w:ascii="楷体" w:eastAsia="楷体" w:hAnsi="楷体"/>
                <w:noProof/>
                <w:sz w:val="24"/>
                <w:szCs w:val="24"/>
              </w:rPr>
              <w:t>（一）汽车运行阶段燃料使用环节碳排放现状</w:t>
            </w:r>
            <w:r w:rsidR="002579BF" w:rsidRPr="002579BF">
              <w:rPr>
                <w:rFonts w:ascii="楷体" w:eastAsia="楷体" w:hAnsi="楷体"/>
                <w:noProof/>
                <w:webHidden/>
                <w:sz w:val="24"/>
                <w:szCs w:val="24"/>
              </w:rPr>
              <w:tab/>
            </w:r>
            <w:r w:rsidR="002579BF" w:rsidRPr="002579BF">
              <w:rPr>
                <w:rFonts w:ascii="楷体" w:eastAsia="楷体" w:hAnsi="楷体"/>
                <w:noProof/>
                <w:webHidden/>
                <w:sz w:val="24"/>
                <w:szCs w:val="24"/>
              </w:rPr>
              <w:fldChar w:fldCharType="begin"/>
            </w:r>
            <w:r w:rsidR="002579BF" w:rsidRPr="002579BF">
              <w:rPr>
                <w:rFonts w:ascii="楷体" w:eastAsia="楷体" w:hAnsi="楷体"/>
                <w:noProof/>
                <w:webHidden/>
                <w:sz w:val="24"/>
                <w:szCs w:val="24"/>
              </w:rPr>
              <w:instrText xml:space="preserve"> PAGEREF _Toc93925812 \h </w:instrText>
            </w:r>
            <w:r w:rsidR="002579BF" w:rsidRPr="002579BF">
              <w:rPr>
                <w:rFonts w:ascii="楷体" w:eastAsia="楷体" w:hAnsi="楷体"/>
                <w:noProof/>
                <w:webHidden/>
                <w:sz w:val="24"/>
                <w:szCs w:val="24"/>
              </w:rPr>
            </w:r>
            <w:r w:rsidR="002579BF" w:rsidRPr="002579BF">
              <w:rPr>
                <w:rFonts w:ascii="楷体" w:eastAsia="楷体" w:hAnsi="楷体"/>
                <w:noProof/>
                <w:webHidden/>
                <w:sz w:val="24"/>
                <w:szCs w:val="24"/>
              </w:rPr>
              <w:fldChar w:fldCharType="separate"/>
            </w:r>
            <w:r w:rsidR="002579BF" w:rsidRPr="002579BF">
              <w:rPr>
                <w:rFonts w:ascii="楷体" w:eastAsia="楷体" w:hAnsi="楷体"/>
                <w:noProof/>
                <w:webHidden/>
                <w:sz w:val="24"/>
                <w:szCs w:val="24"/>
              </w:rPr>
              <w:t>26</w:t>
            </w:r>
            <w:r w:rsidR="002579BF" w:rsidRPr="002579BF">
              <w:rPr>
                <w:rFonts w:ascii="楷体" w:eastAsia="楷体" w:hAnsi="楷体"/>
                <w:noProof/>
                <w:webHidden/>
                <w:sz w:val="24"/>
                <w:szCs w:val="24"/>
              </w:rPr>
              <w:fldChar w:fldCharType="end"/>
            </w:r>
          </w:hyperlink>
        </w:p>
        <w:p w14:paraId="4CD9661D" w14:textId="7474BED3" w:rsidR="002579BF" w:rsidRPr="002579BF" w:rsidRDefault="0047410C" w:rsidP="002579BF">
          <w:pPr>
            <w:pStyle w:val="TOC3"/>
            <w:tabs>
              <w:tab w:val="right" w:leader="dot" w:pos="8720"/>
            </w:tabs>
            <w:spacing w:line="440" w:lineRule="exact"/>
            <w:ind w:left="1200"/>
            <w:rPr>
              <w:rFonts w:ascii="楷体" w:eastAsia="楷体" w:hAnsi="楷体" w:cstheme="minorBidi"/>
              <w:noProof/>
              <w:kern w:val="2"/>
              <w:sz w:val="24"/>
              <w:szCs w:val="24"/>
            </w:rPr>
          </w:pPr>
          <w:hyperlink w:anchor="_Toc93925813" w:history="1">
            <w:r w:rsidR="002579BF" w:rsidRPr="002579BF">
              <w:rPr>
                <w:rStyle w:val="aff3"/>
                <w:rFonts w:ascii="楷体" w:eastAsia="楷体" w:hAnsi="楷体"/>
                <w:noProof/>
                <w:sz w:val="24"/>
                <w:szCs w:val="24"/>
              </w:rPr>
              <w:t>（二）新能源推广在汽车运行阶段碳达峰中发挥基础性作用</w:t>
            </w:r>
            <w:r w:rsidR="002579BF" w:rsidRPr="002579BF">
              <w:rPr>
                <w:rFonts w:ascii="楷体" w:eastAsia="楷体" w:hAnsi="楷体"/>
                <w:noProof/>
                <w:webHidden/>
                <w:sz w:val="24"/>
                <w:szCs w:val="24"/>
              </w:rPr>
              <w:tab/>
            </w:r>
            <w:r w:rsidR="002579BF" w:rsidRPr="002579BF">
              <w:rPr>
                <w:rFonts w:ascii="楷体" w:eastAsia="楷体" w:hAnsi="楷体"/>
                <w:noProof/>
                <w:webHidden/>
                <w:sz w:val="24"/>
                <w:szCs w:val="24"/>
              </w:rPr>
              <w:fldChar w:fldCharType="begin"/>
            </w:r>
            <w:r w:rsidR="002579BF" w:rsidRPr="002579BF">
              <w:rPr>
                <w:rFonts w:ascii="楷体" w:eastAsia="楷体" w:hAnsi="楷体"/>
                <w:noProof/>
                <w:webHidden/>
                <w:sz w:val="24"/>
                <w:szCs w:val="24"/>
              </w:rPr>
              <w:instrText xml:space="preserve"> PAGEREF _Toc93925813 \h </w:instrText>
            </w:r>
            <w:r w:rsidR="002579BF" w:rsidRPr="002579BF">
              <w:rPr>
                <w:rFonts w:ascii="楷体" w:eastAsia="楷体" w:hAnsi="楷体"/>
                <w:noProof/>
                <w:webHidden/>
                <w:sz w:val="24"/>
                <w:szCs w:val="24"/>
              </w:rPr>
            </w:r>
            <w:r w:rsidR="002579BF" w:rsidRPr="002579BF">
              <w:rPr>
                <w:rFonts w:ascii="楷体" w:eastAsia="楷体" w:hAnsi="楷体"/>
                <w:noProof/>
                <w:webHidden/>
                <w:sz w:val="24"/>
                <w:szCs w:val="24"/>
              </w:rPr>
              <w:fldChar w:fldCharType="separate"/>
            </w:r>
            <w:r w:rsidR="002579BF" w:rsidRPr="002579BF">
              <w:rPr>
                <w:rFonts w:ascii="楷体" w:eastAsia="楷体" w:hAnsi="楷体"/>
                <w:noProof/>
                <w:webHidden/>
                <w:sz w:val="24"/>
                <w:szCs w:val="24"/>
              </w:rPr>
              <w:t>27</w:t>
            </w:r>
            <w:r w:rsidR="002579BF" w:rsidRPr="002579BF">
              <w:rPr>
                <w:rFonts w:ascii="楷体" w:eastAsia="楷体" w:hAnsi="楷体"/>
                <w:noProof/>
                <w:webHidden/>
                <w:sz w:val="24"/>
                <w:szCs w:val="24"/>
              </w:rPr>
              <w:fldChar w:fldCharType="end"/>
            </w:r>
          </w:hyperlink>
        </w:p>
        <w:p w14:paraId="4B2F5760" w14:textId="08CACF55" w:rsidR="002579BF" w:rsidRPr="002579BF" w:rsidRDefault="0047410C" w:rsidP="002579BF">
          <w:pPr>
            <w:pStyle w:val="TOC3"/>
            <w:tabs>
              <w:tab w:val="right" w:leader="dot" w:pos="8720"/>
            </w:tabs>
            <w:spacing w:line="440" w:lineRule="exact"/>
            <w:ind w:left="1200"/>
            <w:rPr>
              <w:rFonts w:ascii="楷体" w:eastAsia="楷体" w:hAnsi="楷体" w:cstheme="minorBidi"/>
              <w:noProof/>
              <w:kern w:val="2"/>
              <w:sz w:val="24"/>
              <w:szCs w:val="24"/>
            </w:rPr>
          </w:pPr>
          <w:hyperlink w:anchor="_Toc93925814" w:history="1">
            <w:r w:rsidR="002579BF" w:rsidRPr="002579BF">
              <w:rPr>
                <w:rStyle w:val="aff3"/>
                <w:rFonts w:ascii="楷体" w:eastAsia="楷体" w:hAnsi="楷体"/>
                <w:noProof/>
                <w:sz w:val="24"/>
                <w:szCs w:val="24"/>
              </w:rPr>
              <w:t>（三）乘用车碳排放决定汽车运行阶段碳排放达峰情况</w:t>
            </w:r>
            <w:r w:rsidR="002579BF" w:rsidRPr="002579BF">
              <w:rPr>
                <w:rFonts w:ascii="楷体" w:eastAsia="楷体" w:hAnsi="楷体"/>
                <w:noProof/>
                <w:webHidden/>
                <w:sz w:val="24"/>
                <w:szCs w:val="24"/>
              </w:rPr>
              <w:tab/>
            </w:r>
            <w:r w:rsidR="002579BF" w:rsidRPr="002579BF">
              <w:rPr>
                <w:rFonts w:ascii="楷体" w:eastAsia="楷体" w:hAnsi="楷体"/>
                <w:noProof/>
                <w:webHidden/>
                <w:sz w:val="24"/>
                <w:szCs w:val="24"/>
              </w:rPr>
              <w:fldChar w:fldCharType="begin"/>
            </w:r>
            <w:r w:rsidR="002579BF" w:rsidRPr="002579BF">
              <w:rPr>
                <w:rFonts w:ascii="楷体" w:eastAsia="楷体" w:hAnsi="楷体"/>
                <w:noProof/>
                <w:webHidden/>
                <w:sz w:val="24"/>
                <w:szCs w:val="24"/>
              </w:rPr>
              <w:instrText xml:space="preserve"> PAGEREF _Toc93925814 \h </w:instrText>
            </w:r>
            <w:r w:rsidR="002579BF" w:rsidRPr="002579BF">
              <w:rPr>
                <w:rFonts w:ascii="楷体" w:eastAsia="楷体" w:hAnsi="楷体"/>
                <w:noProof/>
                <w:webHidden/>
                <w:sz w:val="24"/>
                <w:szCs w:val="24"/>
              </w:rPr>
            </w:r>
            <w:r w:rsidR="002579BF" w:rsidRPr="002579BF">
              <w:rPr>
                <w:rFonts w:ascii="楷体" w:eastAsia="楷体" w:hAnsi="楷体"/>
                <w:noProof/>
                <w:webHidden/>
                <w:sz w:val="24"/>
                <w:szCs w:val="24"/>
              </w:rPr>
              <w:fldChar w:fldCharType="separate"/>
            </w:r>
            <w:r w:rsidR="002579BF" w:rsidRPr="002579BF">
              <w:rPr>
                <w:rFonts w:ascii="楷体" w:eastAsia="楷体" w:hAnsi="楷体"/>
                <w:noProof/>
                <w:webHidden/>
                <w:sz w:val="24"/>
                <w:szCs w:val="24"/>
              </w:rPr>
              <w:t>27</w:t>
            </w:r>
            <w:r w:rsidR="002579BF" w:rsidRPr="002579BF">
              <w:rPr>
                <w:rFonts w:ascii="楷体" w:eastAsia="楷体" w:hAnsi="楷体"/>
                <w:noProof/>
                <w:webHidden/>
                <w:sz w:val="24"/>
                <w:szCs w:val="24"/>
              </w:rPr>
              <w:fldChar w:fldCharType="end"/>
            </w:r>
          </w:hyperlink>
        </w:p>
        <w:p w14:paraId="7237ECD7" w14:textId="27EAAF6F" w:rsidR="002579BF" w:rsidRPr="002579BF" w:rsidRDefault="0047410C" w:rsidP="002579BF">
          <w:pPr>
            <w:pStyle w:val="TOC3"/>
            <w:tabs>
              <w:tab w:val="right" w:leader="dot" w:pos="8720"/>
            </w:tabs>
            <w:spacing w:line="440" w:lineRule="exact"/>
            <w:ind w:left="1200"/>
            <w:rPr>
              <w:rFonts w:ascii="楷体" w:eastAsia="楷体" w:hAnsi="楷体" w:cstheme="minorBidi"/>
              <w:noProof/>
              <w:kern w:val="2"/>
              <w:sz w:val="24"/>
              <w:szCs w:val="24"/>
            </w:rPr>
          </w:pPr>
          <w:hyperlink w:anchor="_Toc93925815" w:history="1">
            <w:r w:rsidR="002579BF" w:rsidRPr="002579BF">
              <w:rPr>
                <w:rStyle w:val="aff3"/>
                <w:rFonts w:ascii="楷体" w:eastAsia="楷体" w:hAnsi="楷体"/>
                <w:noProof/>
                <w:sz w:val="24"/>
                <w:szCs w:val="24"/>
              </w:rPr>
              <w:t>（四）油耗水平降低和使用强度控制能够确保汽车运行阶段碳排放按时达峰，降低新能源汽车产业发展压力</w:t>
            </w:r>
            <w:r w:rsidR="002579BF" w:rsidRPr="002579BF">
              <w:rPr>
                <w:rFonts w:ascii="楷体" w:eastAsia="楷体" w:hAnsi="楷体"/>
                <w:noProof/>
                <w:webHidden/>
                <w:sz w:val="24"/>
                <w:szCs w:val="24"/>
              </w:rPr>
              <w:tab/>
            </w:r>
            <w:r w:rsidR="002579BF" w:rsidRPr="002579BF">
              <w:rPr>
                <w:rFonts w:ascii="楷体" w:eastAsia="楷体" w:hAnsi="楷体"/>
                <w:noProof/>
                <w:webHidden/>
                <w:sz w:val="24"/>
                <w:szCs w:val="24"/>
              </w:rPr>
              <w:fldChar w:fldCharType="begin"/>
            </w:r>
            <w:r w:rsidR="002579BF" w:rsidRPr="002579BF">
              <w:rPr>
                <w:rFonts w:ascii="楷体" w:eastAsia="楷体" w:hAnsi="楷体"/>
                <w:noProof/>
                <w:webHidden/>
                <w:sz w:val="24"/>
                <w:szCs w:val="24"/>
              </w:rPr>
              <w:instrText xml:space="preserve"> PAGEREF _Toc93925815 \h </w:instrText>
            </w:r>
            <w:r w:rsidR="002579BF" w:rsidRPr="002579BF">
              <w:rPr>
                <w:rFonts w:ascii="楷体" w:eastAsia="楷体" w:hAnsi="楷体"/>
                <w:noProof/>
                <w:webHidden/>
                <w:sz w:val="24"/>
                <w:szCs w:val="24"/>
              </w:rPr>
            </w:r>
            <w:r w:rsidR="002579BF" w:rsidRPr="002579BF">
              <w:rPr>
                <w:rFonts w:ascii="楷体" w:eastAsia="楷体" w:hAnsi="楷体"/>
                <w:noProof/>
                <w:webHidden/>
                <w:sz w:val="24"/>
                <w:szCs w:val="24"/>
              </w:rPr>
              <w:fldChar w:fldCharType="separate"/>
            </w:r>
            <w:r w:rsidR="002579BF" w:rsidRPr="002579BF">
              <w:rPr>
                <w:rFonts w:ascii="楷体" w:eastAsia="楷体" w:hAnsi="楷体"/>
                <w:noProof/>
                <w:webHidden/>
                <w:sz w:val="24"/>
                <w:szCs w:val="24"/>
              </w:rPr>
              <w:t>29</w:t>
            </w:r>
            <w:r w:rsidR="002579BF" w:rsidRPr="002579BF">
              <w:rPr>
                <w:rFonts w:ascii="楷体" w:eastAsia="楷体" w:hAnsi="楷体"/>
                <w:noProof/>
                <w:webHidden/>
                <w:sz w:val="24"/>
                <w:szCs w:val="24"/>
              </w:rPr>
              <w:fldChar w:fldCharType="end"/>
            </w:r>
          </w:hyperlink>
        </w:p>
        <w:p w14:paraId="6685F4AE" w14:textId="5C8A8982" w:rsidR="002579BF" w:rsidRPr="002579BF" w:rsidRDefault="0047410C" w:rsidP="002579BF">
          <w:pPr>
            <w:pStyle w:val="TOC2"/>
            <w:tabs>
              <w:tab w:val="right" w:leader="dot" w:pos="8720"/>
            </w:tabs>
            <w:spacing w:line="440" w:lineRule="exact"/>
            <w:ind w:left="600"/>
            <w:rPr>
              <w:rFonts w:ascii="黑体" w:eastAsia="黑体" w:hAnsi="黑体" w:cstheme="minorBidi"/>
              <w:smallCaps w:val="0"/>
              <w:noProof/>
              <w:kern w:val="2"/>
            </w:rPr>
          </w:pPr>
          <w:hyperlink w:anchor="_Toc93925816" w:history="1">
            <w:r w:rsidR="002579BF" w:rsidRPr="002579BF">
              <w:rPr>
                <w:rStyle w:val="aff3"/>
                <w:rFonts w:ascii="黑体" w:eastAsia="黑体" w:hAnsi="黑体"/>
                <w:noProof/>
              </w:rPr>
              <w:t>四、汽车产业针对运行阶段碳排放2030年达峰的低碳发展战略</w:t>
            </w:r>
            <w:r w:rsidR="002579BF" w:rsidRPr="002579BF">
              <w:rPr>
                <w:rFonts w:ascii="黑体" w:eastAsia="黑体" w:hAnsi="黑体"/>
                <w:noProof/>
                <w:webHidden/>
              </w:rPr>
              <w:tab/>
            </w:r>
            <w:r w:rsidR="002579BF" w:rsidRPr="002579BF">
              <w:rPr>
                <w:rFonts w:ascii="黑体" w:eastAsia="黑体" w:hAnsi="黑体"/>
                <w:noProof/>
                <w:webHidden/>
              </w:rPr>
              <w:fldChar w:fldCharType="begin"/>
            </w:r>
            <w:r w:rsidR="002579BF" w:rsidRPr="002579BF">
              <w:rPr>
                <w:rFonts w:ascii="黑体" w:eastAsia="黑体" w:hAnsi="黑体"/>
                <w:noProof/>
                <w:webHidden/>
              </w:rPr>
              <w:instrText xml:space="preserve"> PAGEREF _Toc93925816 \h </w:instrText>
            </w:r>
            <w:r w:rsidR="002579BF" w:rsidRPr="002579BF">
              <w:rPr>
                <w:rFonts w:ascii="黑体" w:eastAsia="黑体" w:hAnsi="黑体"/>
                <w:noProof/>
                <w:webHidden/>
              </w:rPr>
            </w:r>
            <w:r w:rsidR="002579BF" w:rsidRPr="002579BF">
              <w:rPr>
                <w:rFonts w:ascii="黑体" w:eastAsia="黑体" w:hAnsi="黑体"/>
                <w:noProof/>
                <w:webHidden/>
              </w:rPr>
              <w:fldChar w:fldCharType="separate"/>
            </w:r>
            <w:r w:rsidR="002579BF" w:rsidRPr="002579BF">
              <w:rPr>
                <w:rFonts w:ascii="黑体" w:eastAsia="黑体" w:hAnsi="黑体"/>
                <w:noProof/>
                <w:webHidden/>
              </w:rPr>
              <w:t>30</w:t>
            </w:r>
            <w:r w:rsidR="002579BF" w:rsidRPr="002579BF">
              <w:rPr>
                <w:rFonts w:ascii="黑体" w:eastAsia="黑体" w:hAnsi="黑体"/>
                <w:noProof/>
                <w:webHidden/>
              </w:rPr>
              <w:fldChar w:fldCharType="end"/>
            </w:r>
          </w:hyperlink>
        </w:p>
        <w:p w14:paraId="3C08ABBA" w14:textId="32BB7750" w:rsidR="002579BF" w:rsidRPr="002579BF" w:rsidRDefault="0047410C" w:rsidP="002579BF">
          <w:pPr>
            <w:pStyle w:val="TOC3"/>
            <w:tabs>
              <w:tab w:val="right" w:leader="dot" w:pos="8720"/>
            </w:tabs>
            <w:spacing w:line="440" w:lineRule="exact"/>
            <w:ind w:left="1200"/>
            <w:rPr>
              <w:rFonts w:ascii="楷体" w:eastAsia="楷体" w:hAnsi="楷体" w:cstheme="minorBidi"/>
              <w:noProof/>
              <w:kern w:val="2"/>
              <w:sz w:val="24"/>
              <w:szCs w:val="24"/>
            </w:rPr>
          </w:pPr>
          <w:hyperlink w:anchor="_Toc93925817" w:history="1">
            <w:r w:rsidR="002579BF" w:rsidRPr="002579BF">
              <w:rPr>
                <w:rStyle w:val="aff3"/>
                <w:rFonts w:ascii="楷体" w:eastAsia="楷体" w:hAnsi="楷体"/>
                <w:noProof/>
                <w:sz w:val="24"/>
                <w:szCs w:val="24"/>
              </w:rPr>
              <w:t>（一）加快发展新能源汽车，特别是在乘用车领域加速推广纯电动汽车</w:t>
            </w:r>
            <w:r w:rsidR="002579BF" w:rsidRPr="002579BF">
              <w:rPr>
                <w:rFonts w:ascii="楷体" w:eastAsia="楷体" w:hAnsi="楷体"/>
                <w:noProof/>
                <w:webHidden/>
                <w:sz w:val="24"/>
                <w:szCs w:val="24"/>
              </w:rPr>
              <w:tab/>
            </w:r>
            <w:r w:rsidR="002579BF" w:rsidRPr="002579BF">
              <w:rPr>
                <w:rFonts w:ascii="楷体" w:eastAsia="楷体" w:hAnsi="楷体"/>
                <w:noProof/>
                <w:webHidden/>
                <w:sz w:val="24"/>
                <w:szCs w:val="24"/>
              </w:rPr>
              <w:fldChar w:fldCharType="begin"/>
            </w:r>
            <w:r w:rsidR="002579BF" w:rsidRPr="002579BF">
              <w:rPr>
                <w:rFonts w:ascii="楷体" w:eastAsia="楷体" w:hAnsi="楷体"/>
                <w:noProof/>
                <w:webHidden/>
                <w:sz w:val="24"/>
                <w:szCs w:val="24"/>
              </w:rPr>
              <w:instrText xml:space="preserve"> PAGEREF _Toc93925817 \h </w:instrText>
            </w:r>
            <w:r w:rsidR="002579BF" w:rsidRPr="002579BF">
              <w:rPr>
                <w:rFonts w:ascii="楷体" w:eastAsia="楷体" w:hAnsi="楷体"/>
                <w:noProof/>
                <w:webHidden/>
                <w:sz w:val="24"/>
                <w:szCs w:val="24"/>
              </w:rPr>
            </w:r>
            <w:r w:rsidR="002579BF" w:rsidRPr="002579BF">
              <w:rPr>
                <w:rFonts w:ascii="楷体" w:eastAsia="楷体" w:hAnsi="楷体"/>
                <w:noProof/>
                <w:webHidden/>
                <w:sz w:val="24"/>
                <w:szCs w:val="24"/>
              </w:rPr>
              <w:fldChar w:fldCharType="separate"/>
            </w:r>
            <w:r w:rsidR="002579BF" w:rsidRPr="002579BF">
              <w:rPr>
                <w:rFonts w:ascii="楷体" w:eastAsia="楷体" w:hAnsi="楷体"/>
                <w:noProof/>
                <w:webHidden/>
                <w:sz w:val="24"/>
                <w:szCs w:val="24"/>
              </w:rPr>
              <w:t>30</w:t>
            </w:r>
            <w:r w:rsidR="002579BF" w:rsidRPr="002579BF">
              <w:rPr>
                <w:rFonts w:ascii="楷体" w:eastAsia="楷体" w:hAnsi="楷体"/>
                <w:noProof/>
                <w:webHidden/>
                <w:sz w:val="24"/>
                <w:szCs w:val="24"/>
              </w:rPr>
              <w:fldChar w:fldCharType="end"/>
            </w:r>
          </w:hyperlink>
        </w:p>
        <w:p w14:paraId="33B0C35B" w14:textId="2DB16326" w:rsidR="002579BF" w:rsidRPr="002579BF" w:rsidRDefault="0047410C" w:rsidP="002579BF">
          <w:pPr>
            <w:pStyle w:val="TOC3"/>
            <w:tabs>
              <w:tab w:val="right" w:leader="dot" w:pos="8720"/>
            </w:tabs>
            <w:spacing w:line="440" w:lineRule="exact"/>
            <w:ind w:left="1200"/>
            <w:rPr>
              <w:rFonts w:ascii="楷体" w:eastAsia="楷体" w:hAnsi="楷体" w:cstheme="minorBidi"/>
              <w:noProof/>
              <w:kern w:val="2"/>
              <w:sz w:val="24"/>
              <w:szCs w:val="24"/>
            </w:rPr>
          </w:pPr>
          <w:hyperlink w:anchor="_Toc93925818" w:history="1">
            <w:r w:rsidR="002579BF" w:rsidRPr="002579BF">
              <w:rPr>
                <w:rStyle w:val="aff3"/>
                <w:rFonts w:ascii="楷体" w:eastAsia="楷体" w:hAnsi="楷体"/>
                <w:noProof/>
                <w:sz w:val="24"/>
                <w:szCs w:val="24"/>
              </w:rPr>
              <w:t>（二）加强传统燃油车使用管理，着力推广低能耗燃油汽车，审慎对待燃油车禁售</w:t>
            </w:r>
            <w:r w:rsidR="002579BF" w:rsidRPr="002579BF">
              <w:rPr>
                <w:rFonts w:ascii="楷体" w:eastAsia="楷体" w:hAnsi="楷体"/>
                <w:noProof/>
                <w:webHidden/>
                <w:sz w:val="24"/>
                <w:szCs w:val="24"/>
              </w:rPr>
              <w:tab/>
            </w:r>
            <w:r w:rsidR="002579BF" w:rsidRPr="002579BF">
              <w:rPr>
                <w:rFonts w:ascii="楷体" w:eastAsia="楷体" w:hAnsi="楷体"/>
                <w:noProof/>
                <w:webHidden/>
                <w:sz w:val="24"/>
                <w:szCs w:val="24"/>
              </w:rPr>
              <w:fldChar w:fldCharType="begin"/>
            </w:r>
            <w:r w:rsidR="002579BF" w:rsidRPr="002579BF">
              <w:rPr>
                <w:rFonts w:ascii="楷体" w:eastAsia="楷体" w:hAnsi="楷体"/>
                <w:noProof/>
                <w:webHidden/>
                <w:sz w:val="24"/>
                <w:szCs w:val="24"/>
              </w:rPr>
              <w:instrText xml:space="preserve"> PAGEREF _Toc93925818 \h </w:instrText>
            </w:r>
            <w:r w:rsidR="002579BF" w:rsidRPr="002579BF">
              <w:rPr>
                <w:rFonts w:ascii="楷体" w:eastAsia="楷体" w:hAnsi="楷体"/>
                <w:noProof/>
                <w:webHidden/>
                <w:sz w:val="24"/>
                <w:szCs w:val="24"/>
              </w:rPr>
            </w:r>
            <w:r w:rsidR="002579BF" w:rsidRPr="002579BF">
              <w:rPr>
                <w:rFonts w:ascii="楷体" w:eastAsia="楷体" w:hAnsi="楷体"/>
                <w:noProof/>
                <w:webHidden/>
                <w:sz w:val="24"/>
                <w:szCs w:val="24"/>
              </w:rPr>
              <w:fldChar w:fldCharType="separate"/>
            </w:r>
            <w:r w:rsidR="002579BF" w:rsidRPr="002579BF">
              <w:rPr>
                <w:rFonts w:ascii="楷体" w:eastAsia="楷体" w:hAnsi="楷体"/>
                <w:noProof/>
                <w:webHidden/>
                <w:sz w:val="24"/>
                <w:szCs w:val="24"/>
              </w:rPr>
              <w:t>31</w:t>
            </w:r>
            <w:r w:rsidR="002579BF" w:rsidRPr="002579BF">
              <w:rPr>
                <w:rFonts w:ascii="楷体" w:eastAsia="楷体" w:hAnsi="楷体"/>
                <w:noProof/>
                <w:webHidden/>
                <w:sz w:val="24"/>
                <w:szCs w:val="24"/>
              </w:rPr>
              <w:fldChar w:fldCharType="end"/>
            </w:r>
          </w:hyperlink>
        </w:p>
        <w:p w14:paraId="1F434A29" w14:textId="025A4DF3" w:rsidR="002579BF" w:rsidRPr="002579BF" w:rsidRDefault="0047410C" w:rsidP="002579BF">
          <w:pPr>
            <w:pStyle w:val="TOC3"/>
            <w:tabs>
              <w:tab w:val="right" w:leader="dot" w:pos="8720"/>
            </w:tabs>
            <w:spacing w:line="440" w:lineRule="exact"/>
            <w:ind w:left="1200"/>
            <w:rPr>
              <w:rFonts w:ascii="楷体" w:eastAsia="楷体" w:hAnsi="楷体" w:cstheme="minorBidi"/>
              <w:noProof/>
              <w:kern w:val="2"/>
              <w:sz w:val="24"/>
              <w:szCs w:val="24"/>
            </w:rPr>
          </w:pPr>
          <w:hyperlink w:anchor="_Toc93925819" w:history="1">
            <w:r w:rsidR="002579BF" w:rsidRPr="002579BF">
              <w:rPr>
                <w:rStyle w:val="aff3"/>
                <w:rFonts w:ascii="楷体" w:eastAsia="楷体" w:hAnsi="楷体"/>
                <w:noProof/>
                <w:sz w:val="24"/>
                <w:szCs w:val="24"/>
              </w:rPr>
              <w:t>（三）着力推动货运结构和出行方式深层次变革。</w:t>
            </w:r>
            <w:r w:rsidR="002579BF" w:rsidRPr="002579BF">
              <w:rPr>
                <w:rFonts w:ascii="楷体" w:eastAsia="楷体" w:hAnsi="楷体"/>
                <w:noProof/>
                <w:webHidden/>
                <w:sz w:val="24"/>
                <w:szCs w:val="24"/>
              </w:rPr>
              <w:tab/>
            </w:r>
            <w:r w:rsidR="002579BF" w:rsidRPr="002579BF">
              <w:rPr>
                <w:rFonts w:ascii="楷体" w:eastAsia="楷体" w:hAnsi="楷体"/>
                <w:noProof/>
                <w:webHidden/>
                <w:sz w:val="24"/>
                <w:szCs w:val="24"/>
              </w:rPr>
              <w:fldChar w:fldCharType="begin"/>
            </w:r>
            <w:r w:rsidR="002579BF" w:rsidRPr="002579BF">
              <w:rPr>
                <w:rFonts w:ascii="楷体" w:eastAsia="楷体" w:hAnsi="楷体"/>
                <w:noProof/>
                <w:webHidden/>
                <w:sz w:val="24"/>
                <w:szCs w:val="24"/>
              </w:rPr>
              <w:instrText xml:space="preserve"> PAGEREF _Toc93925819 \h </w:instrText>
            </w:r>
            <w:r w:rsidR="002579BF" w:rsidRPr="002579BF">
              <w:rPr>
                <w:rFonts w:ascii="楷体" w:eastAsia="楷体" w:hAnsi="楷体"/>
                <w:noProof/>
                <w:webHidden/>
                <w:sz w:val="24"/>
                <w:szCs w:val="24"/>
              </w:rPr>
            </w:r>
            <w:r w:rsidR="002579BF" w:rsidRPr="002579BF">
              <w:rPr>
                <w:rFonts w:ascii="楷体" w:eastAsia="楷体" w:hAnsi="楷体"/>
                <w:noProof/>
                <w:webHidden/>
                <w:sz w:val="24"/>
                <w:szCs w:val="24"/>
              </w:rPr>
              <w:fldChar w:fldCharType="separate"/>
            </w:r>
            <w:r w:rsidR="002579BF" w:rsidRPr="002579BF">
              <w:rPr>
                <w:rFonts w:ascii="楷体" w:eastAsia="楷体" w:hAnsi="楷体"/>
                <w:noProof/>
                <w:webHidden/>
                <w:sz w:val="24"/>
                <w:szCs w:val="24"/>
              </w:rPr>
              <w:t>32</w:t>
            </w:r>
            <w:r w:rsidR="002579BF" w:rsidRPr="002579BF">
              <w:rPr>
                <w:rFonts w:ascii="楷体" w:eastAsia="楷体" w:hAnsi="楷体"/>
                <w:noProof/>
                <w:webHidden/>
                <w:sz w:val="24"/>
                <w:szCs w:val="24"/>
              </w:rPr>
              <w:fldChar w:fldCharType="end"/>
            </w:r>
          </w:hyperlink>
        </w:p>
        <w:p w14:paraId="7380C109" w14:textId="5CDAF6DF" w:rsidR="002579BF" w:rsidRPr="002579BF" w:rsidRDefault="0047410C" w:rsidP="002579BF">
          <w:pPr>
            <w:pStyle w:val="TOC3"/>
            <w:tabs>
              <w:tab w:val="right" w:leader="dot" w:pos="8720"/>
            </w:tabs>
            <w:spacing w:line="440" w:lineRule="exact"/>
            <w:ind w:left="1200"/>
            <w:rPr>
              <w:rFonts w:ascii="楷体" w:eastAsia="楷体" w:hAnsi="楷体" w:cstheme="minorBidi"/>
              <w:noProof/>
              <w:kern w:val="2"/>
              <w:sz w:val="24"/>
              <w:szCs w:val="24"/>
            </w:rPr>
          </w:pPr>
          <w:hyperlink w:anchor="_Toc93925820" w:history="1">
            <w:r w:rsidR="002579BF" w:rsidRPr="002579BF">
              <w:rPr>
                <w:rStyle w:val="aff3"/>
                <w:rFonts w:ascii="楷体" w:eastAsia="楷体" w:hAnsi="楷体"/>
                <w:noProof/>
                <w:sz w:val="24"/>
                <w:szCs w:val="24"/>
              </w:rPr>
              <w:t>（四）推动道路交通运输智慧化发展</w:t>
            </w:r>
            <w:r w:rsidR="002579BF" w:rsidRPr="002579BF">
              <w:rPr>
                <w:rFonts w:ascii="楷体" w:eastAsia="楷体" w:hAnsi="楷体"/>
                <w:noProof/>
                <w:webHidden/>
                <w:sz w:val="24"/>
                <w:szCs w:val="24"/>
              </w:rPr>
              <w:tab/>
            </w:r>
            <w:r w:rsidR="002579BF" w:rsidRPr="002579BF">
              <w:rPr>
                <w:rFonts w:ascii="楷体" w:eastAsia="楷体" w:hAnsi="楷体"/>
                <w:noProof/>
                <w:webHidden/>
                <w:sz w:val="24"/>
                <w:szCs w:val="24"/>
              </w:rPr>
              <w:fldChar w:fldCharType="begin"/>
            </w:r>
            <w:r w:rsidR="002579BF" w:rsidRPr="002579BF">
              <w:rPr>
                <w:rFonts w:ascii="楷体" w:eastAsia="楷体" w:hAnsi="楷体"/>
                <w:noProof/>
                <w:webHidden/>
                <w:sz w:val="24"/>
                <w:szCs w:val="24"/>
              </w:rPr>
              <w:instrText xml:space="preserve"> PAGEREF _Toc93925820 \h </w:instrText>
            </w:r>
            <w:r w:rsidR="002579BF" w:rsidRPr="002579BF">
              <w:rPr>
                <w:rFonts w:ascii="楷体" w:eastAsia="楷体" w:hAnsi="楷体"/>
                <w:noProof/>
                <w:webHidden/>
                <w:sz w:val="24"/>
                <w:szCs w:val="24"/>
              </w:rPr>
            </w:r>
            <w:r w:rsidR="002579BF" w:rsidRPr="002579BF">
              <w:rPr>
                <w:rFonts w:ascii="楷体" w:eastAsia="楷体" w:hAnsi="楷体"/>
                <w:noProof/>
                <w:webHidden/>
                <w:sz w:val="24"/>
                <w:szCs w:val="24"/>
              </w:rPr>
              <w:fldChar w:fldCharType="separate"/>
            </w:r>
            <w:r w:rsidR="002579BF" w:rsidRPr="002579BF">
              <w:rPr>
                <w:rFonts w:ascii="楷体" w:eastAsia="楷体" w:hAnsi="楷体"/>
                <w:noProof/>
                <w:webHidden/>
                <w:sz w:val="24"/>
                <w:szCs w:val="24"/>
              </w:rPr>
              <w:t>32</w:t>
            </w:r>
            <w:r w:rsidR="002579BF" w:rsidRPr="002579BF">
              <w:rPr>
                <w:rFonts w:ascii="楷体" w:eastAsia="楷体" w:hAnsi="楷体"/>
                <w:noProof/>
                <w:webHidden/>
                <w:sz w:val="24"/>
                <w:szCs w:val="24"/>
              </w:rPr>
              <w:fldChar w:fldCharType="end"/>
            </w:r>
          </w:hyperlink>
        </w:p>
        <w:p w14:paraId="2D7A74AD" w14:textId="078646F8" w:rsidR="002579BF" w:rsidRPr="002579BF" w:rsidRDefault="0047410C" w:rsidP="002579BF">
          <w:pPr>
            <w:pStyle w:val="TOC2"/>
            <w:tabs>
              <w:tab w:val="right" w:leader="dot" w:pos="8720"/>
            </w:tabs>
            <w:spacing w:line="440" w:lineRule="exact"/>
            <w:ind w:left="600"/>
            <w:rPr>
              <w:rFonts w:ascii="黑体" w:eastAsia="黑体" w:hAnsi="黑体" w:cstheme="minorBidi"/>
              <w:smallCaps w:val="0"/>
              <w:noProof/>
              <w:kern w:val="2"/>
            </w:rPr>
          </w:pPr>
          <w:hyperlink w:anchor="_Toc93925821" w:history="1">
            <w:r w:rsidR="002579BF" w:rsidRPr="002579BF">
              <w:rPr>
                <w:rStyle w:val="aff3"/>
                <w:rFonts w:ascii="黑体" w:eastAsia="黑体" w:hAnsi="黑体"/>
                <w:noProof/>
              </w:rPr>
              <w:t>五、未来研究方向</w:t>
            </w:r>
            <w:r w:rsidR="002579BF" w:rsidRPr="002579BF">
              <w:rPr>
                <w:rFonts w:ascii="黑体" w:eastAsia="黑体" w:hAnsi="黑体"/>
                <w:noProof/>
                <w:webHidden/>
              </w:rPr>
              <w:tab/>
            </w:r>
            <w:r w:rsidR="002579BF" w:rsidRPr="002579BF">
              <w:rPr>
                <w:rFonts w:ascii="黑体" w:eastAsia="黑体" w:hAnsi="黑体"/>
                <w:noProof/>
                <w:webHidden/>
              </w:rPr>
              <w:fldChar w:fldCharType="begin"/>
            </w:r>
            <w:r w:rsidR="002579BF" w:rsidRPr="002579BF">
              <w:rPr>
                <w:rFonts w:ascii="黑体" w:eastAsia="黑体" w:hAnsi="黑体"/>
                <w:noProof/>
                <w:webHidden/>
              </w:rPr>
              <w:instrText xml:space="preserve"> PAGEREF _Toc93925821 \h </w:instrText>
            </w:r>
            <w:r w:rsidR="002579BF" w:rsidRPr="002579BF">
              <w:rPr>
                <w:rFonts w:ascii="黑体" w:eastAsia="黑体" w:hAnsi="黑体"/>
                <w:noProof/>
                <w:webHidden/>
              </w:rPr>
            </w:r>
            <w:r w:rsidR="002579BF" w:rsidRPr="002579BF">
              <w:rPr>
                <w:rFonts w:ascii="黑体" w:eastAsia="黑体" w:hAnsi="黑体"/>
                <w:noProof/>
                <w:webHidden/>
              </w:rPr>
              <w:fldChar w:fldCharType="separate"/>
            </w:r>
            <w:r w:rsidR="002579BF" w:rsidRPr="002579BF">
              <w:rPr>
                <w:rFonts w:ascii="黑体" w:eastAsia="黑体" w:hAnsi="黑体"/>
                <w:noProof/>
                <w:webHidden/>
              </w:rPr>
              <w:t>32</w:t>
            </w:r>
            <w:r w:rsidR="002579BF" w:rsidRPr="002579BF">
              <w:rPr>
                <w:rFonts w:ascii="黑体" w:eastAsia="黑体" w:hAnsi="黑体"/>
                <w:noProof/>
                <w:webHidden/>
              </w:rPr>
              <w:fldChar w:fldCharType="end"/>
            </w:r>
          </w:hyperlink>
        </w:p>
        <w:p w14:paraId="4DDAD4CF" w14:textId="3E66CEDA" w:rsidR="002579BF" w:rsidRPr="002579BF" w:rsidRDefault="0047410C" w:rsidP="002579BF">
          <w:pPr>
            <w:pStyle w:val="TOC3"/>
            <w:tabs>
              <w:tab w:val="right" w:leader="dot" w:pos="8720"/>
            </w:tabs>
            <w:spacing w:line="440" w:lineRule="exact"/>
            <w:ind w:left="1200"/>
            <w:rPr>
              <w:rFonts w:ascii="楷体" w:eastAsia="楷体" w:hAnsi="楷体" w:cstheme="minorBidi"/>
              <w:noProof/>
              <w:kern w:val="2"/>
              <w:sz w:val="24"/>
              <w:szCs w:val="24"/>
            </w:rPr>
          </w:pPr>
          <w:hyperlink w:anchor="_Toc93925822" w:history="1">
            <w:r w:rsidR="002579BF" w:rsidRPr="002579BF">
              <w:rPr>
                <w:rStyle w:val="aff3"/>
                <w:rFonts w:ascii="楷体" w:eastAsia="楷体" w:hAnsi="楷体"/>
                <w:noProof/>
                <w:sz w:val="24"/>
                <w:szCs w:val="24"/>
              </w:rPr>
              <w:t>（一）根据汽车全生命周期延伸碳排放研究范围</w:t>
            </w:r>
            <w:r w:rsidR="002579BF" w:rsidRPr="002579BF">
              <w:rPr>
                <w:rFonts w:ascii="楷体" w:eastAsia="楷体" w:hAnsi="楷体"/>
                <w:noProof/>
                <w:webHidden/>
                <w:sz w:val="24"/>
                <w:szCs w:val="24"/>
              </w:rPr>
              <w:tab/>
            </w:r>
            <w:r w:rsidR="002579BF" w:rsidRPr="002579BF">
              <w:rPr>
                <w:rFonts w:ascii="楷体" w:eastAsia="楷体" w:hAnsi="楷体"/>
                <w:noProof/>
                <w:webHidden/>
                <w:sz w:val="24"/>
                <w:szCs w:val="24"/>
              </w:rPr>
              <w:fldChar w:fldCharType="begin"/>
            </w:r>
            <w:r w:rsidR="002579BF" w:rsidRPr="002579BF">
              <w:rPr>
                <w:rFonts w:ascii="楷体" w:eastAsia="楷体" w:hAnsi="楷体"/>
                <w:noProof/>
                <w:webHidden/>
                <w:sz w:val="24"/>
                <w:szCs w:val="24"/>
              </w:rPr>
              <w:instrText xml:space="preserve"> PAGEREF _Toc93925822 \h </w:instrText>
            </w:r>
            <w:r w:rsidR="002579BF" w:rsidRPr="002579BF">
              <w:rPr>
                <w:rFonts w:ascii="楷体" w:eastAsia="楷体" w:hAnsi="楷体"/>
                <w:noProof/>
                <w:webHidden/>
                <w:sz w:val="24"/>
                <w:szCs w:val="24"/>
              </w:rPr>
            </w:r>
            <w:r w:rsidR="002579BF" w:rsidRPr="002579BF">
              <w:rPr>
                <w:rFonts w:ascii="楷体" w:eastAsia="楷体" w:hAnsi="楷体"/>
                <w:noProof/>
                <w:webHidden/>
                <w:sz w:val="24"/>
                <w:szCs w:val="24"/>
              </w:rPr>
              <w:fldChar w:fldCharType="separate"/>
            </w:r>
            <w:r w:rsidR="002579BF" w:rsidRPr="002579BF">
              <w:rPr>
                <w:rFonts w:ascii="楷体" w:eastAsia="楷体" w:hAnsi="楷体"/>
                <w:noProof/>
                <w:webHidden/>
                <w:sz w:val="24"/>
                <w:szCs w:val="24"/>
              </w:rPr>
              <w:t>32</w:t>
            </w:r>
            <w:r w:rsidR="002579BF" w:rsidRPr="002579BF">
              <w:rPr>
                <w:rFonts w:ascii="楷体" w:eastAsia="楷体" w:hAnsi="楷体"/>
                <w:noProof/>
                <w:webHidden/>
                <w:sz w:val="24"/>
                <w:szCs w:val="24"/>
              </w:rPr>
              <w:fldChar w:fldCharType="end"/>
            </w:r>
          </w:hyperlink>
        </w:p>
        <w:p w14:paraId="5F22D95F" w14:textId="3B1036D6" w:rsidR="002579BF" w:rsidRPr="002579BF" w:rsidRDefault="0047410C" w:rsidP="002579BF">
          <w:pPr>
            <w:pStyle w:val="TOC3"/>
            <w:tabs>
              <w:tab w:val="right" w:leader="dot" w:pos="8720"/>
            </w:tabs>
            <w:spacing w:line="440" w:lineRule="exact"/>
            <w:ind w:left="1200"/>
            <w:rPr>
              <w:rFonts w:ascii="楷体" w:eastAsia="楷体" w:hAnsi="楷体" w:cstheme="minorBidi"/>
              <w:noProof/>
              <w:kern w:val="2"/>
              <w:sz w:val="24"/>
              <w:szCs w:val="24"/>
            </w:rPr>
          </w:pPr>
          <w:hyperlink w:anchor="_Toc93925823" w:history="1">
            <w:r w:rsidR="002579BF" w:rsidRPr="002579BF">
              <w:rPr>
                <w:rStyle w:val="aff3"/>
                <w:rFonts w:ascii="楷体" w:eastAsia="楷体" w:hAnsi="楷体"/>
                <w:noProof/>
                <w:sz w:val="24"/>
                <w:szCs w:val="24"/>
              </w:rPr>
              <w:t>（二）场景细化</w:t>
            </w:r>
            <w:r w:rsidR="002579BF" w:rsidRPr="002579BF">
              <w:rPr>
                <w:rFonts w:ascii="楷体" w:eastAsia="楷体" w:hAnsi="楷体"/>
                <w:noProof/>
                <w:webHidden/>
                <w:sz w:val="24"/>
                <w:szCs w:val="24"/>
              </w:rPr>
              <w:tab/>
            </w:r>
            <w:r w:rsidR="002579BF" w:rsidRPr="002579BF">
              <w:rPr>
                <w:rFonts w:ascii="楷体" w:eastAsia="楷体" w:hAnsi="楷体"/>
                <w:noProof/>
                <w:webHidden/>
                <w:sz w:val="24"/>
                <w:szCs w:val="24"/>
              </w:rPr>
              <w:fldChar w:fldCharType="begin"/>
            </w:r>
            <w:r w:rsidR="002579BF" w:rsidRPr="002579BF">
              <w:rPr>
                <w:rFonts w:ascii="楷体" w:eastAsia="楷体" w:hAnsi="楷体"/>
                <w:noProof/>
                <w:webHidden/>
                <w:sz w:val="24"/>
                <w:szCs w:val="24"/>
              </w:rPr>
              <w:instrText xml:space="preserve"> PAGEREF _Toc93925823 \h </w:instrText>
            </w:r>
            <w:r w:rsidR="002579BF" w:rsidRPr="002579BF">
              <w:rPr>
                <w:rFonts w:ascii="楷体" w:eastAsia="楷体" w:hAnsi="楷体"/>
                <w:noProof/>
                <w:webHidden/>
                <w:sz w:val="24"/>
                <w:szCs w:val="24"/>
              </w:rPr>
            </w:r>
            <w:r w:rsidR="002579BF" w:rsidRPr="002579BF">
              <w:rPr>
                <w:rFonts w:ascii="楷体" w:eastAsia="楷体" w:hAnsi="楷体"/>
                <w:noProof/>
                <w:webHidden/>
                <w:sz w:val="24"/>
                <w:szCs w:val="24"/>
              </w:rPr>
              <w:fldChar w:fldCharType="separate"/>
            </w:r>
            <w:r w:rsidR="002579BF" w:rsidRPr="002579BF">
              <w:rPr>
                <w:rFonts w:ascii="楷体" w:eastAsia="楷体" w:hAnsi="楷体"/>
                <w:noProof/>
                <w:webHidden/>
                <w:sz w:val="24"/>
                <w:szCs w:val="24"/>
              </w:rPr>
              <w:t>33</w:t>
            </w:r>
            <w:r w:rsidR="002579BF" w:rsidRPr="002579BF">
              <w:rPr>
                <w:rFonts w:ascii="楷体" w:eastAsia="楷体" w:hAnsi="楷体"/>
                <w:noProof/>
                <w:webHidden/>
                <w:sz w:val="24"/>
                <w:szCs w:val="24"/>
              </w:rPr>
              <w:fldChar w:fldCharType="end"/>
            </w:r>
          </w:hyperlink>
        </w:p>
        <w:p w14:paraId="56F9F8FD" w14:textId="142762E7" w:rsidR="002579BF" w:rsidRDefault="0047410C" w:rsidP="002579BF">
          <w:pPr>
            <w:pStyle w:val="TOC2"/>
            <w:tabs>
              <w:tab w:val="right" w:leader="dot" w:pos="8720"/>
            </w:tabs>
            <w:spacing w:line="440" w:lineRule="exact"/>
            <w:ind w:left="600"/>
            <w:rPr>
              <w:rFonts w:asciiTheme="minorHAnsi" w:eastAsiaTheme="minorEastAsia" w:hAnsiTheme="minorHAnsi" w:cstheme="minorBidi"/>
              <w:smallCaps w:val="0"/>
              <w:noProof/>
              <w:kern w:val="2"/>
              <w:sz w:val="21"/>
              <w:szCs w:val="22"/>
            </w:rPr>
          </w:pPr>
          <w:hyperlink w:anchor="_Toc93925824" w:history="1">
            <w:r w:rsidR="002579BF" w:rsidRPr="002579BF">
              <w:rPr>
                <w:rStyle w:val="aff3"/>
                <w:rFonts w:ascii="黑体" w:eastAsia="黑体" w:hAnsi="黑体"/>
                <w:noProof/>
              </w:rPr>
              <w:t>参考文献</w:t>
            </w:r>
            <w:r w:rsidR="002579BF" w:rsidRPr="002579BF">
              <w:rPr>
                <w:rFonts w:ascii="黑体" w:eastAsia="黑体" w:hAnsi="黑体"/>
                <w:noProof/>
                <w:webHidden/>
              </w:rPr>
              <w:tab/>
            </w:r>
            <w:r w:rsidR="002579BF" w:rsidRPr="002579BF">
              <w:rPr>
                <w:rFonts w:ascii="黑体" w:eastAsia="黑体" w:hAnsi="黑体"/>
                <w:noProof/>
                <w:webHidden/>
              </w:rPr>
              <w:fldChar w:fldCharType="begin"/>
            </w:r>
            <w:r w:rsidR="002579BF" w:rsidRPr="002579BF">
              <w:rPr>
                <w:rFonts w:ascii="黑体" w:eastAsia="黑体" w:hAnsi="黑体"/>
                <w:noProof/>
                <w:webHidden/>
              </w:rPr>
              <w:instrText xml:space="preserve"> PAGEREF _Toc93925824 \h </w:instrText>
            </w:r>
            <w:r w:rsidR="002579BF" w:rsidRPr="002579BF">
              <w:rPr>
                <w:rFonts w:ascii="黑体" w:eastAsia="黑体" w:hAnsi="黑体"/>
                <w:noProof/>
                <w:webHidden/>
              </w:rPr>
            </w:r>
            <w:r w:rsidR="002579BF" w:rsidRPr="002579BF">
              <w:rPr>
                <w:rFonts w:ascii="黑体" w:eastAsia="黑体" w:hAnsi="黑体"/>
                <w:noProof/>
                <w:webHidden/>
              </w:rPr>
              <w:fldChar w:fldCharType="separate"/>
            </w:r>
            <w:r w:rsidR="002579BF" w:rsidRPr="002579BF">
              <w:rPr>
                <w:rFonts w:ascii="黑体" w:eastAsia="黑体" w:hAnsi="黑体"/>
                <w:noProof/>
                <w:webHidden/>
              </w:rPr>
              <w:t>33</w:t>
            </w:r>
            <w:r w:rsidR="002579BF" w:rsidRPr="002579BF">
              <w:rPr>
                <w:rFonts w:ascii="黑体" w:eastAsia="黑体" w:hAnsi="黑体"/>
                <w:noProof/>
                <w:webHidden/>
              </w:rPr>
              <w:fldChar w:fldCharType="end"/>
            </w:r>
          </w:hyperlink>
        </w:p>
        <w:p w14:paraId="5209F566" w14:textId="460A040C" w:rsidR="002579BF" w:rsidRDefault="002579BF">
          <w:pPr>
            <w:ind w:firstLine="602"/>
          </w:pPr>
          <w:r>
            <w:rPr>
              <w:b/>
              <w:bCs/>
              <w:lang w:val="zh-CN"/>
            </w:rPr>
            <w:fldChar w:fldCharType="end"/>
          </w:r>
        </w:p>
      </w:sdtContent>
    </w:sdt>
    <w:p w14:paraId="0EFE9BC5" w14:textId="77777777" w:rsidR="004651C7" w:rsidRDefault="004651C7">
      <w:pPr>
        <w:spacing w:line="360" w:lineRule="auto"/>
        <w:ind w:firstLineChars="0" w:firstLine="0"/>
        <w:jc w:val="center"/>
        <w:rPr>
          <w:rFonts w:eastAsia="宋体" w:cstheme="minorBidi"/>
          <w:bCs/>
          <w:sz w:val="24"/>
          <w:szCs w:val="32"/>
        </w:rPr>
      </w:pPr>
    </w:p>
    <w:p w14:paraId="58AA8D83" w14:textId="77777777" w:rsidR="004651C7" w:rsidRDefault="004651C7">
      <w:pPr>
        <w:spacing w:line="360" w:lineRule="auto"/>
        <w:ind w:firstLineChars="0" w:firstLine="0"/>
        <w:jc w:val="center"/>
        <w:rPr>
          <w:rFonts w:eastAsia="宋体" w:cstheme="minorBidi"/>
          <w:bCs/>
          <w:sz w:val="24"/>
          <w:szCs w:val="32"/>
        </w:rPr>
      </w:pPr>
    </w:p>
    <w:p w14:paraId="2203B63B" w14:textId="77777777" w:rsidR="004651C7" w:rsidRDefault="004651C7">
      <w:pPr>
        <w:pStyle w:val="a1"/>
        <w:ind w:firstLine="600"/>
        <w:sectPr w:rsidR="004651C7" w:rsidSect="00AC36FD">
          <w:headerReference w:type="even" r:id="rId9"/>
          <w:headerReference w:type="default" r:id="rId10"/>
          <w:footerReference w:type="even" r:id="rId11"/>
          <w:footerReference w:type="default" r:id="rId12"/>
          <w:headerReference w:type="first" r:id="rId13"/>
          <w:footerReference w:type="first" r:id="rId14"/>
          <w:footnotePr>
            <w:numRestart w:val="eachPage"/>
          </w:footnotePr>
          <w:type w:val="nextColumn"/>
          <w:pgSz w:w="11906" w:h="16838" w:code="9"/>
          <w:pgMar w:top="1554" w:right="1588" w:bottom="1440" w:left="1588" w:header="1021" w:footer="992" w:gutter="0"/>
          <w:cols w:space="425"/>
          <w:docGrid w:linePitch="414"/>
        </w:sectPr>
      </w:pPr>
    </w:p>
    <w:p w14:paraId="0372AE88" w14:textId="77777777" w:rsidR="004651C7" w:rsidRDefault="004651C7" w:rsidP="00D12C97">
      <w:pPr>
        <w:pStyle w:val="afffc"/>
      </w:pPr>
    </w:p>
    <w:p w14:paraId="619E5A9D" w14:textId="77777777" w:rsidR="004651C7" w:rsidRPr="008408DB" w:rsidRDefault="00BF798C" w:rsidP="008408DB">
      <w:pPr>
        <w:spacing w:line="360" w:lineRule="auto"/>
        <w:ind w:firstLineChars="0" w:firstLine="0"/>
        <w:jc w:val="center"/>
        <w:rPr>
          <w:rFonts w:ascii="黑体" w:eastAsia="黑体" w:hAnsi="黑体"/>
          <w:sz w:val="36"/>
          <w:szCs w:val="36"/>
        </w:rPr>
      </w:pPr>
      <w:r w:rsidRPr="008408DB">
        <w:rPr>
          <w:rFonts w:ascii="黑体" w:eastAsia="黑体" w:hAnsi="黑体" w:hint="eastAsia"/>
          <w:sz w:val="36"/>
          <w:szCs w:val="36"/>
        </w:rPr>
        <w:t>面向2</w:t>
      </w:r>
      <w:r w:rsidRPr="008408DB">
        <w:rPr>
          <w:rFonts w:ascii="黑体" w:eastAsia="黑体" w:hAnsi="黑体"/>
          <w:sz w:val="36"/>
          <w:szCs w:val="36"/>
        </w:rPr>
        <w:t>060</w:t>
      </w:r>
      <w:r w:rsidRPr="008408DB">
        <w:rPr>
          <w:rFonts w:ascii="黑体" w:eastAsia="黑体" w:hAnsi="黑体" w:hint="eastAsia"/>
          <w:sz w:val="36"/>
          <w:szCs w:val="36"/>
        </w:rPr>
        <w:t xml:space="preserve">年“碳中和”目标的      </w:t>
      </w:r>
      <w:r w:rsidR="008408DB">
        <w:rPr>
          <w:rFonts w:ascii="黑体" w:eastAsia="黑体" w:hAnsi="黑体"/>
          <w:sz w:val="36"/>
          <w:szCs w:val="36"/>
        </w:rPr>
        <w:t xml:space="preserve">   </w:t>
      </w:r>
      <w:r w:rsidRPr="008408DB">
        <w:rPr>
          <w:rFonts w:ascii="黑体" w:eastAsia="黑体" w:hAnsi="黑体" w:hint="eastAsia"/>
          <w:sz w:val="36"/>
          <w:szCs w:val="36"/>
        </w:rPr>
        <w:t xml:space="preserve">            汽车产业低碳发展战略研究</w:t>
      </w:r>
    </w:p>
    <w:p w14:paraId="1307369E" w14:textId="77777777" w:rsidR="004651C7" w:rsidRDefault="004651C7">
      <w:pPr>
        <w:spacing w:line="360" w:lineRule="auto"/>
        <w:ind w:firstLineChars="0" w:firstLine="0"/>
        <w:jc w:val="center"/>
        <w:rPr>
          <w:rFonts w:eastAsia="宋体" w:cstheme="minorBidi"/>
          <w:bCs/>
          <w:sz w:val="24"/>
          <w:szCs w:val="32"/>
        </w:rPr>
      </w:pPr>
    </w:p>
    <w:p w14:paraId="16C70F5C" w14:textId="77777777" w:rsidR="004651C7" w:rsidRDefault="00BF798C">
      <w:pPr>
        <w:pStyle w:val="afffb"/>
      </w:pPr>
      <w:r>
        <w:rPr>
          <w:rFonts w:hint="eastAsia"/>
        </w:rPr>
        <w:t>摘  要</w:t>
      </w:r>
    </w:p>
    <w:p w14:paraId="6DA50C98" w14:textId="77777777" w:rsidR="004651C7" w:rsidRDefault="00BF798C">
      <w:pPr>
        <w:spacing w:line="360" w:lineRule="auto"/>
        <w:ind w:firstLine="480"/>
        <w:rPr>
          <w:rFonts w:eastAsia="楷体_GB2312" w:cstheme="minorBidi"/>
          <w:sz w:val="24"/>
          <w:szCs w:val="24"/>
        </w:rPr>
      </w:pPr>
      <w:r>
        <w:rPr>
          <w:rFonts w:eastAsia="楷体_GB2312" w:cstheme="minorBidi" w:hint="eastAsia"/>
          <w:sz w:val="24"/>
          <w:szCs w:val="24"/>
        </w:rPr>
        <w:t>实现我国碳中和碳达峰战略目标意义重大、任务艰巨，需要各行各业共同努力。随着汽车保有量的持续上升，我国汽车使用领域碳排放重要性日益凸现，汽车使用领域能否稳定实现</w:t>
      </w:r>
      <w:r>
        <w:rPr>
          <w:rFonts w:eastAsia="楷体_GB2312" w:cstheme="minorBidi" w:hint="eastAsia"/>
          <w:sz w:val="24"/>
          <w:szCs w:val="24"/>
        </w:rPr>
        <w:t>2030</w:t>
      </w:r>
      <w:r>
        <w:rPr>
          <w:rFonts w:eastAsia="楷体_GB2312" w:cstheme="minorBidi" w:hint="eastAsia"/>
          <w:sz w:val="24"/>
          <w:szCs w:val="24"/>
        </w:rPr>
        <w:t>年稳定达峰对我国如期实现“双碳”目标至关重要。根据国务院印发《新能源汽车产业发展规划（</w:t>
      </w:r>
      <w:r>
        <w:rPr>
          <w:rFonts w:eastAsia="楷体_GB2312" w:cstheme="minorBidi" w:hint="eastAsia"/>
          <w:sz w:val="24"/>
          <w:szCs w:val="24"/>
        </w:rPr>
        <w:t>2021-2035</w:t>
      </w:r>
      <w:r>
        <w:rPr>
          <w:rFonts w:eastAsia="楷体_GB2312" w:cstheme="minorBidi" w:hint="eastAsia"/>
          <w:sz w:val="24"/>
          <w:szCs w:val="24"/>
        </w:rPr>
        <w:t>年）》，到</w:t>
      </w:r>
      <w:r>
        <w:rPr>
          <w:rFonts w:eastAsia="楷体_GB2312" w:cstheme="minorBidi" w:hint="eastAsia"/>
          <w:sz w:val="24"/>
          <w:szCs w:val="24"/>
        </w:rPr>
        <w:t>2025</w:t>
      </w:r>
      <w:r>
        <w:rPr>
          <w:rFonts w:eastAsia="楷体_GB2312" w:cstheme="minorBidi" w:hint="eastAsia"/>
          <w:sz w:val="24"/>
          <w:szCs w:val="24"/>
        </w:rPr>
        <w:t>年新能源汽车新车销售量达到汽车新车销售总量的</w:t>
      </w:r>
      <w:r>
        <w:rPr>
          <w:rFonts w:eastAsia="楷体_GB2312" w:cstheme="minorBidi" w:hint="eastAsia"/>
          <w:sz w:val="24"/>
          <w:szCs w:val="24"/>
        </w:rPr>
        <w:t>20%</w:t>
      </w:r>
      <w:r>
        <w:rPr>
          <w:rFonts w:eastAsia="楷体_GB2312" w:cstheme="minorBidi" w:hint="eastAsia"/>
          <w:sz w:val="24"/>
          <w:szCs w:val="24"/>
        </w:rPr>
        <w:t>左右，到</w:t>
      </w:r>
      <w:r>
        <w:rPr>
          <w:rFonts w:eastAsia="楷体_GB2312" w:cstheme="minorBidi" w:hint="eastAsia"/>
          <w:sz w:val="24"/>
          <w:szCs w:val="24"/>
        </w:rPr>
        <w:t>2035</w:t>
      </w:r>
      <w:r>
        <w:rPr>
          <w:rFonts w:eastAsia="楷体_GB2312" w:cstheme="minorBidi" w:hint="eastAsia"/>
          <w:sz w:val="24"/>
          <w:szCs w:val="24"/>
        </w:rPr>
        <w:t>年纯电动汽车成为新销售车辆的主流。据此测算，尽管</w:t>
      </w:r>
      <w:r>
        <w:rPr>
          <w:rFonts w:eastAsia="楷体_GB2312" w:cstheme="minorBidi" w:hint="eastAsia"/>
          <w:sz w:val="24"/>
          <w:szCs w:val="24"/>
        </w:rPr>
        <w:t>2030</w:t>
      </w:r>
      <w:r>
        <w:rPr>
          <w:rFonts w:eastAsia="楷体_GB2312" w:cstheme="minorBidi" w:hint="eastAsia"/>
          <w:sz w:val="24"/>
          <w:szCs w:val="24"/>
        </w:rPr>
        <w:t>年新能源汽车保有量占乘用车保有量比重仍不足</w:t>
      </w:r>
      <w:r>
        <w:rPr>
          <w:rFonts w:eastAsia="楷体_GB2312" w:cstheme="minorBidi" w:hint="eastAsia"/>
          <w:sz w:val="24"/>
          <w:szCs w:val="24"/>
        </w:rPr>
        <w:t>20%</w:t>
      </w:r>
      <w:r>
        <w:rPr>
          <w:rFonts w:eastAsia="楷体_GB2312" w:cstheme="minorBidi" w:hint="eastAsia"/>
          <w:sz w:val="24"/>
          <w:szCs w:val="24"/>
        </w:rPr>
        <w:t>，但传统燃油车保有量在</w:t>
      </w:r>
      <w:r>
        <w:rPr>
          <w:rFonts w:eastAsia="楷体_GB2312" w:cstheme="minorBidi" w:hint="eastAsia"/>
          <w:sz w:val="24"/>
          <w:szCs w:val="24"/>
        </w:rPr>
        <w:t>2030</w:t>
      </w:r>
      <w:r>
        <w:rPr>
          <w:rFonts w:eastAsia="楷体_GB2312" w:cstheme="minorBidi" w:hint="eastAsia"/>
          <w:sz w:val="24"/>
          <w:szCs w:val="24"/>
        </w:rPr>
        <w:t>年后将进入缓慢增长阶段，至</w:t>
      </w:r>
      <w:r>
        <w:rPr>
          <w:rFonts w:eastAsia="楷体_GB2312" w:cstheme="minorBidi" w:hint="eastAsia"/>
          <w:sz w:val="24"/>
          <w:szCs w:val="24"/>
        </w:rPr>
        <w:t>2034</w:t>
      </w:r>
      <w:r>
        <w:rPr>
          <w:rFonts w:eastAsia="楷体_GB2312" w:cstheme="minorBidi" w:hint="eastAsia"/>
          <w:sz w:val="24"/>
          <w:szCs w:val="24"/>
        </w:rPr>
        <w:t>年达到峰值，汽车使用领域总碳排在</w:t>
      </w:r>
      <w:r>
        <w:rPr>
          <w:rFonts w:eastAsia="楷体_GB2312" w:cstheme="minorBidi" w:hint="eastAsia"/>
          <w:sz w:val="24"/>
          <w:szCs w:val="24"/>
        </w:rPr>
        <w:t>2030</w:t>
      </w:r>
      <w:r>
        <w:rPr>
          <w:rFonts w:eastAsia="楷体_GB2312" w:cstheme="minorBidi" w:hint="eastAsia"/>
          <w:sz w:val="24"/>
          <w:szCs w:val="24"/>
        </w:rPr>
        <w:t>至</w:t>
      </w:r>
      <w:r>
        <w:rPr>
          <w:rFonts w:eastAsia="楷体_GB2312" w:cstheme="minorBidi" w:hint="eastAsia"/>
          <w:sz w:val="24"/>
          <w:szCs w:val="24"/>
        </w:rPr>
        <w:t>2035</w:t>
      </w:r>
      <w:r>
        <w:rPr>
          <w:rFonts w:eastAsia="楷体_GB2312" w:cstheme="minorBidi" w:hint="eastAsia"/>
          <w:sz w:val="24"/>
          <w:szCs w:val="24"/>
        </w:rPr>
        <w:t>年间将处在平台期，碳排放峰值约</w:t>
      </w:r>
      <w:r>
        <w:rPr>
          <w:rFonts w:eastAsia="楷体_GB2312" w:cstheme="minorBidi" w:hint="eastAsia"/>
          <w:sz w:val="24"/>
          <w:szCs w:val="24"/>
        </w:rPr>
        <w:t>10.7</w:t>
      </w:r>
      <w:r>
        <w:rPr>
          <w:rFonts w:eastAsia="楷体_GB2312" w:cstheme="minorBidi" w:hint="eastAsia"/>
          <w:sz w:val="24"/>
          <w:szCs w:val="24"/>
        </w:rPr>
        <w:t>亿吨。与此同时，若</w:t>
      </w:r>
      <w:r>
        <w:rPr>
          <w:rFonts w:eastAsia="楷体_GB2312" w:cstheme="minorBidi" w:hint="eastAsia"/>
          <w:sz w:val="24"/>
          <w:szCs w:val="24"/>
        </w:rPr>
        <w:t>2030</w:t>
      </w:r>
      <w:r>
        <w:rPr>
          <w:rFonts w:eastAsia="楷体_GB2312" w:cstheme="minorBidi" w:hint="eastAsia"/>
          <w:sz w:val="24"/>
          <w:szCs w:val="24"/>
        </w:rPr>
        <w:t>年实现乘用车单车年均燃油消耗量与</w:t>
      </w:r>
      <w:r>
        <w:rPr>
          <w:rFonts w:eastAsia="楷体_GB2312" w:cstheme="minorBidi" w:hint="eastAsia"/>
          <w:sz w:val="24"/>
          <w:szCs w:val="24"/>
        </w:rPr>
        <w:t>2020</w:t>
      </w:r>
      <w:r>
        <w:rPr>
          <w:rFonts w:eastAsia="楷体_GB2312" w:cstheme="minorBidi" w:hint="eastAsia"/>
          <w:sz w:val="24"/>
          <w:szCs w:val="24"/>
        </w:rPr>
        <w:t>年相比下降</w:t>
      </w:r>
      <w:r>
        <w:rPr>
          <w:rFonts w:eastAsia="楷体_GB2312" w:cstheme="minorBidi" w:hint="eastAsia"/>
          <w:sz w:val="24"/>
          <w:szCs w:val="24"/>
        </w:rPr>
        <w:t>20%</w:t>
      </w:r>
      <w:r>
        <w:rPr>
          <w:rFonts w:eastAsia="楷体_GB2312" w:cstheme="minorBidi" w:hint="eastAsia"/>
          <w:sz w:val="24"/>
          <w:szCs w:val="24"/>
        </w:rPr>
        <w:t>，商用车保有量与</w:t>
      </w:r>
      <w:r>
        <w:rPr>
          <w:rFonts w:eastAsia="楷体_GB2312" w:cstheme="minorBidi" w:hint="eastAsia"/>
          <w:sz w:val="24"/>
          <w:szCs w:val="24"/>
        </w:rPr>
        <w:t>2020</w:t>
      </w:r>
      <w:r>
        <w:rPr>
          <w:rFonts w:eastAsia="楷体_GB2312" w:cstheme="minorBidi" w:hint="eastAsia"/>
          <w:sz w:val="24"/>
          <w:szCs w:val="24"/>
        </w:rPr>
        <w:t>年相比下降</w:t>
      </w:r>
      <w:r>
        <w:rPr>
          <w:rFonts w:eastAsia="楷体_GB2312" w:cstheme="minorBidi" w:hint="eastAsia"/>
          <w:sz w:val="24"/>
          <w:szCs w:val="24"/>
        </w:rPr>
        <w:t>10%</w:t>
      </w:r>
      <w:r>
        <w:rPr>
          <w:rFonts w:eastAsia="楷体_GB2312" w:cstheme="minorBidi" w:hint="eastAsia"/>
          <w:sz w:val="24"/>
          <w:szCs w:val="24"/>
        </w:rPr>
        <w:t>，在此情况下可实现汽车使用领域</w:t>
      </w:r>
      <w:r>
        <w:rPr>
          <w:rFonts w:eastAsia="楷体_GB2312" w:cstheme="minorBidi" w:hint="eastAsia"/>
          <w:sz w:val="24"/>
          <w:szCs w:val="24"/>
        </w:rPr>
        <w:t>2030</w:t>
      </w:r>
      <w:r>
        <w:rPr>
          <w:rFonts w:eastAsia="楷体_GB2312" w:cstheme="minorBidi" w:hint="eastAsia"/>
          <w:sz w:val="24"/>
          <w:szCs w:val="24"/>
        </w:rPr>
        <w:t>年稳定达峰，碳排放峰值约为</w:t>
      </w:r>
      <w:r>
        <w:rPr>
          <w:rFonts w:eastAsia="楷体_GB2312" w:cstheme="minorBidi" w:hint="eastAsia"/>
          <w:sz w:val="24"/>
          <w:szCs w:val="24"/>
        </w:rPr>
        <w:t>10.4</w:t>
      </w:r>
      <w:r>
        <w:rPr>
          <w:rFonts w:eastAsia="楷体_GB2312" w:cstheme="minorBidi" w:hint="eastAsia"/>
          <w:sz w:val="24"/>
          <w:szCs w:val="24"/>
        </w:rPr>
        <w:t>亿吨。为此，汽车使用领域碳减排需要多路径协同推进，乘用车新车销售电动化是实现</w:t>
      </w:r>
      <w:r>
        <w:rPr>
          <w:rFonts w:eastAsia="楷体_GB2312" w:cstheme="minorBidi" w:hint="eastAsia"/>
          <w:sz w:val="24"/>
          <w:szCs w:val="24"/>
        </w:rPr>
        <w:t>2030</w:t>
      </w:r>
      <w:r>
        <w:rPr>
          <w:rFonts w:eastAsia="楷体_GB2312" w:cstheme="minorBidi" w:hint="eastAsia"/>
          <w:sz w:val="24"/>
          <w:szCs w:val="24"/>
        </w:rPr>
        <w:t>年碳达峰的基础条件，降低传统燃油乘用车单车年均燃油消耗量和适当降低商用车保有量是共同助力实现</w:t>
      </w:r>
      <w:r>
        <w:rPr>
          <w:rFonts w:eastAsia="楷体_GB2312" w:cstheme="minorBidi" w:hint="eastAsia"/>
          <w:sz w:val="24"/>
          <w:szCs w:val="24"/>
        </w:rPr>
        <w:t>2030</w:t>
      </w:r>
      <w:r>
        <w:rPr>
          <w:rFonts w:eastAsia="楷体_GB2312" w:cstheme="minorBidi" w:hint="eastAsia"/>
          <w:sz w:val="24"/>
          <w:szCs w:val="24"/>
        </w:rPr>
        <w:t>年碳达峰目标的有效支撑。应加快新能源汽车普及，加大节能汽车推广力度，加强汽车使用管理，同时积极推动交通运输结构转型，以降低商用车，特别是重型客车的保有量。</w:t>
      </w:r>
    </w:p>
    <w:p w14:paraId="6FE10AB1" w14:textId="77777777" w:rsidR="004651C7" w:rsidRDefault="004651C7" w:rsidP="00CA0D54">
      <w:pPr>
        <w:pStyle w:val="afffc"/>
      </w:pPr>
    </w:p>
    <w:p w14:paraId="276422A9" w14:textId="77777777" w:rsidR="004651C7" w:rsidRDefault="00BF798C">
      <w:pPr>
        <w:pStyle w:val="2"/>
        <w:ind w:firstLine="480"/>
      </w:pPr>
      <w:bookmarkStart w:id="4" w:name="_Toc87445089"/>
      <w:bookmarkStart w:id="5" w:name="_Toc93841299"/>
      <w:bookmarkStart w:id="6" w:name="_Toc93925802"/>
      <w:r>
        <w:rPr>
          <w:rFonts w:hint="eastAsia"/>
        </w:rPr>
        <w:lastRenderedPageBreak/>
        <w:t>一、</w:t>
      </w:r>
      <w:bookmarkEnd w:id="4"/>
      <w:r>
        <w:rPr>
          <w:rFonts w:hint="eastAsia"/>
        </w:rPr>
        <w:t>汽车领域碳减排对于</w:t>
      </w:r>
      <w:r>
        <w:rPr>
          <w:rStyle w:val="20"/>
          <w:rFonts w:hint="eastAsia"/>
        </w:rPr>
        <w:t>我</w:t>
      </w:r>
      <w:r>
        <w:rPr>
          <w:rFonts w:hint="eastAsia"/>
        </w:rPr>
        <w:t>国“双碳”目标的实现至关重要</w:t>
      </w:r>
      <w:bookmarkEnd w:id="5"/>
      <w:bookmarkEnd w:id="6"/>
    </w:p>
    <w:p w14:paraId="479278B3" w14:textId="77777777" w:rsidR="004651C7" w:rsidRDefault="00BF798C">
      <w:pPr>
        <w:pStyle w:val="3"/>
        <w:spacing w:before="192" w:after="240"/>
        <w:ind w:firstLine="480"/>
      </w:pPr>
      <w:bookmarkStart w:id="7" w:name="_Toc87445090"/>
      <w:bookmarkStart w:id="8" w:name="_Toc93925803"/>
      <w:r>
        <w:rPr>
          <w:rFonts w:hint="eastAsia"/>
        </w:rPr>
        <w:t>（一）我国“双碳”目标的提出具有重大意义</w:t>
      </w:r>
      <w:bookmarkEnd w:id="7"/>
      <w:bookmarkEnd w:id="8"/>
    </w:p>
    <w:p w14:paraId="592D338F" w14:textId="77777777" w:rsidR="004651C7" w:rsidRDefault="00BF798C">
      <w:pPr>
        <w:pStyle w:val="4"/>
      </w:pPr>
      <w:bookmarkStart w:id="9" w:name="_Toc87445091"/>
      <w:r>
        <w:rPr>
          <w:rFonts w:hint="eastAsia"/>
        </w:rPr>
        <w:t>1、我国提出“双碳”目标是对全球碳排放严峻形势的积极应对</w:t>
      </w:r>
      <w:bookmarkEnd w:id="9"/>
    </w:p>
    <w:p w14:paraId="361FC832" w14:textId="77777777" w:rsidR="004651C7" w:rsidRDefault="00BF798C">
      <w:pPr>
        <w:spacing w:line="360" w:lineRule="auto"/>
        <w:ind w:firstLine="480"/>
        <w:outlineLvl w:val="3"/>
        <w:rPr>
          <w:rFonts w:eastAsia="宋体" w:cstheme="minorBidi"/>
          <w:sz w:val="24"/>
          <w:szCs w:val="24"/>
        </w:rPr>
      </w:pPr>
      <w:r>
        <w:rPr>
          <w:rFonts w:eastAsia="宋体" w:cstheme="minorBidi" w:hint="eastAsia"/>
          <w:sz w:val="24"/>
          <w:szCs w:val="24"/>
        </w:rPr>
        <w:t>（</w:t>
      </w:r>
      <w:r>
        <w:rPr>
          <w:rFonts w:eastAsia="宋体" w:cstheme="minorBidi" w:hint="eastAsia"/>
          <w:sz w:val="24"/>
          <w:szCs w:val="24"/>
        </w:rPr>
        <w:t>1</w:t>
      </w:r>
      <w:r>
        <w:rPr>
          <w:rFonts w:eastAsia="宋体" w:cstheme="minorBidi" w:hint="eastAsia"/>
          <w:sz w:val="24"/>
          <w:szCs w:val="24"/>
        </w:rPr>
        <w:t>）气候危机对全球碳排放提出了更为紧迫的温控目标</w:t>
      </w:r>
    </w:p>
    <w:p w14:paraId="7C4FF86F"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气候变化是人类面临的重大而紧迫的全球性挑战，对人类的生存和发展带来更为长期、更为深层次的挑战，气候问题是全球共同面临的非传统安全危机。过去几十年间，随着温室气体浓度的不断增加，气候变化和日益频发的极端气候事件越来越多地威胁到人类生存和健康，危害到陆地和海洋生态系统，带来生物多样性的丧失。政府间气候变化专门委员会（</w:t>
      </w:r>
      <w:r>
        <w:rPr>
          <w:rFonts w:eastAsia="宋体" w:cstheme="minorBidi" w:hint="eastAsia"/>
          <w:sz w:val="24"/>
          <w:szCs w:val="24"/>
        </w:rPr>
        <w:t>IPCC</w:t>
      </w:r>
      <w:r>
        <w:rPr>
          <w:rFonts w:eastAsia="宋体" w:cstheme="minorBidi" w:hint="eastAsia"/>
          <w:sz w:val="24"/>
          <w:szCs w:val="24"/>
        </w:rPr>
        <w:t>）报告阐述了气候变化带来的八大灾难性风险，并提出气候变化已经不是未来的挑战，而是眼前的威胁。世界经济论坛发布的《</w:t>
      </w:r>
      <w:r>
        <w:rPr>
          <w:rFonts w:eastAsia="宋体" w:cstheme="minorBidi" w:hint="eastAsia"/>
          <w:sz w:val="24"/>
          <w:szCs w:val="24"/>
        </w:rPr>
        <w:t>2020</w:t>
      </w:r>
      <w:r>
        <w:rPr>
          <w:rFonts w:eastAsia="宋体" w:cstheme="minorBidi" w:hint="eastAsia"/>
          <w:sz w:val="24"/>
          <w:szCs w:val="24"/>
        </w:rPr>
        <w:t>年全球风险报告》显示，未来</w:t>
      </w:r>
      <w:r>
        <w:rPr>
          <w:rFonts w:eastAsia="宋体" w:cstheme="minorBidi" w:hint="eastAsia"/>
          <w:sz w:val="24"/>
          <w:szCs w:val="24"/>
        </w:rPr>
        <w:t>10</w:t>
      </w:r>
      <w:r>
        <w:rPr>
          <w:rFonts w:eastAsia="宋体" w:cstheme="minorBidi" w:hint="eastAsia"/>
          <w:sz w:val="24"/>
          <w:szCs w:val="24"/>
        </w:rPr>
        <w:t>年的全球前五大风险全部与气候变化相关，全球经济约一半国内生产总值将受到气候风险冲击。</w:t>
      </w:r>
    </w:p>
    <w:p w14:paraId="22FAA519"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2015</w:t>
      </w:r>
      <w:r>
        <w:rPr>
          <w:rFonts w:eastAsia="宋体" w:cstheme="minorBidi" w:hint="eastAsia"/>
          <w:sz w:val="24"/>
          <w:szCs w:val="24"/>
        </w:rPr>
        <w:t>年，在《联合国气候变化框架公约》第</w:t>
      </w:r>
      <w:r>
        <w:rPr>
          <w:rFonts w:eastAsia="宋体" w:cstheme="minorBidi" w:hint="eastAsia"/>
          <w:sz w:val="24"/>
          <w:szCs w:val="24"/>
        </w:rPr>
        <w:t>21</w:t>
      </w:r>
      <w:r>
        <w:rPr>
          <w:rFonts w:eastAsia="宋体" w:cstheme="minorBidi" w:hint="eastAsia"/>
          <w:sz w:val="24"/>
          <w:szCs w:val="24"/>
        </w:rPr>
        <w:t>次缔约方会议上，各缔约方通过《巴黎协定》，为其后全球应对气候变化行动做出了安排，其长期目标是将全球平均气温较前工业化时期上升幅度控制在</w:t>
      </w:r>
      <w:r>
        <w:rPr>
          <w:rFonts w:eastAsia="宋体" w:cstheme="minorBidi" w:hint="eastAsia"/>
          <w:sz w:val="24"/>
          <w:szCs w:val="24"/>
        </w:rPr>
        <w:t>2</w:t>
      </w:r>
      <w:r>
        <w:rPr>
          <w:rFonts w:eastAsia="宋体" w:cstheme="minorBidi" w:hint="eastAsia"/>
          <w:sz w:val="24"/>
          <w:szCs w:val="24"/>
        </w:rPr>
        <w:t>℃以内，并努力将其温度上升幅度限制在</w:t>
      </w:r>
      <w:r>
        <w:rPr>
          <w:rFonts w:eastAsia="宋体" w:cstheme="minorBidi" w:hint="eastAsia"/>
          <w:sz w:val="24"/>
          <w:szCs w:val="24"/>
        </w:rPr>
        <w:t>1.5</w:t>
      </w:r>
      <w:r>
        <w:rPr>
          <w:rFonts w:eastAsia="宋体" w:cstheme="minorBidi" w:hint="eastAsia"/>
          <w:sz w:val="24"/>
          <w:szCs w:val="24"/>
        </w:rPr>
        <w:t>℃以内。政府间气候变化专门委员会（</w:t>
      </w:r>
      <w:r>
        <w:rPr>
          <w:rFonts w:eastAsia="宋体" w:cstheme="minorBidi" w:hint="eastAsia"/>
          <w:sz w:val="24"/>
          <w:szCs w:val="24"/>
        </w:rPr>
        <w:t>IPCC</w:t>
      </w:r>
      <w:r>
        <w:rPr>
          <w:rFonts w:eastAsia="宋体" w:cstheme="minorBidi" w:hint="eastAsia"/>
          <w:sz w:val="24"/>
          <w:szCs w:val="24"/>
        </w:rPr>
        <w:t>）在</w:t>
      </w:r>
      <w:r>
        <w:rPr>
          <w:rFonts w:eastAsia="宋体" w:cstheme="minorBidi" w:hint="eastAsia"/>
          <w:sz w:val="24"/>
          <w:szCs w:val="24"/>
        </w:rPr>
        <w:t>1.5</w:t>
      </w:r>
      <w:r>
        <w:rPr>
          <w:rFonts w:eastAsia="宋体" w:cstheme="minorBidi" w:hint="eastAsia"/>
          <w:sz w:val="24"/>
          <w:szCs w:val="24"/>
        </w:rPr>
        <w:t>℃特别报告中提及，虽然</w:t>
      </w:r>
      <w:r>
        <w:rPr>
          <w:rFonts w:eastAsia="宋体" w:cstheme="minorBidi" w:hint="eastAsia"/>
          <w:sz w:val="24"/>
          <w:szCs w:val="24"/>
        </w:rPr>
        <w:t>1.5</w:t>
      </w:r>
      <w:r>
        <w:rPr>
          <w:rFonts w:eastAsia="宋体" w:cstheme="minorBidi" w:hint="eastAsia"/>
          <w:sz w:val="24"/>
          <w:szCs w:val="24"/>
        </w:rPr>
        <w:t>℃的升温幅度仍会产生气候影响，但与更高幅度的全球变暖水平相比，产生的破坏力较小，实现</w:t>
      </w:r>
      <w:r>
        <w:rPr>
          <w:rFonts w:eastAsia="宋体" w:cstheme="minorBidi" w:hint="eastAsia"/>
          <w:sz w:val="24"/>
          <w:szCs w:val="24"/>
        </w:rPr>
        <w:t>1.5</w:t>
      </w:r>
      <w:r>
        <w:rPr>
          <w:rFonts w:eastAsia="宋体" w:cstheme="minorBidi" w:hint="eastAsia"/>
          <w:sz w:val="24"/>
          <w:szCs w:val="24"/>
        </w:rPr>
        <w:t>℃温控目标有望避免气候变化给人类社会和自然生态系统造成不可逆转的负面影响。</w:t>
      </w:r>
    </w:p>
    <w:p w14:paraId="049C83C8" w14:textId="77777777" w:rsidR="004651C7" w:rsidRDefault="00BF798C">
      <w:pPr>
        <w:spacing w:line="360" w:lineRule="auto"/>
        <w:ind w:firstLine="480"/>
        <w:outlineLvl w:val="3"/>
        <w:rPr>
          <w:rFonts w:eastAsia="宋体" w:cstheme="minorBidi"/>
          <w:sz w:val="24"/>
          <w:szCs w:val="24"/>
        </w:rPr>
      </w:pPr>
      <w:r>
        <w:rPr>
          <w:rFonts w:eastAsia="宋体" w:cstheme="minorBidi" w:hint="eastAsia"/>
          <w:sz w:val="24"/>
          <w:szCs w:val="24"/>
        </w:rPr>
        <w:t>（</w:t>
      </w:r>
      <w:r>
        <w:rPr>
          <w:rFonts w:eastAsia="宋体" w:cstheme="minorBidi"/>
          <w:sz w:val="24"/>
          <w:szCs w:val="24"/>
        </w:rPr>
        <w:t>2</w:t>
      </w:r>
      <w:r>
        <w:rPr>
          <w:rFonts w:eastAsia="宋体" w:cstheme="minorBidi" w:hint="eastAsia"/>
          <w:sz w:val="24"/>
          <w:szCs w:val="24"/>
        </w:rPr>
        <w:t>）原有各国碳排放规划难以满足气候变化目标要求</w:t>
      </w:r>
    </w:p>
    <w:p w14:paraId="03783F04"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联合国环境规划署对</w:t>
      </w:r>
      <w:r>
        <w:rPr>
          <w:rFonts w:eastAsia="宋体" w:cstheme="minorBidi" w:hint="eastAsia"/>
          <w:sz w:val="24"/>
          <w:szCs w:val="24"/>
        </w:rPr>
        <w:t>2</w:t>
      </w:r>
      <w:r>
        <w:rPr>
          <w:rFonts w:eastAsia="宋体" w:cstheme="minorBidi"/>
          <w:sz w:val="24"/>
          <w:szCs w:val="24"/>
        </w:rPr>
        <w:t>015</w:t>
      </w:r>
      <w:r>
        <w:rPr>
          <w:rFonts w:eastAsia="宋体" w:cstheme="minorBidi" w:hint="eastAsia"/>
          <w:sz w:val="24"/>
          <w:szCs w:val="24"/>
        </w:rPr>
        <w:t>年</w:t>
      </w:r>
      <w:r>
        <w:rPr>
          <w:rFonts w:eastAsia="宋体" w:cstheme="minorBidi" w:hint="eastAsia"/>
          <w:sz w:val="24"/>
          <w:szCs w:val="24"/>
        </w:rPr>
        <w:t>1</w:t>
      </w:r>
      <w:r>
        <w:rPr>
          <w:rFonts w:eastAsia="宋体" w:cstheme="minorBidi"/>
          <w:sz w:val="24"/>
          <w:szCs w:val="24"/>
        </w:rPr>
        <w:t>0</w:t>
      </w:r>
      <w:r>
        <w:rPr>
          <w:rFonts w:eastAsia="宋体" w:cstheme="minorBidi" w:hint="eastAsia"/>
          <w:sz w:val="24"/>
          <w:szCs w:val="24"/>
        </w:rPr>
        <w:t>月</w:t>
      </w:r>
      <w:r>
        <w:rPr>
          <w:rFonts w:eastAsia="宋体" w:cstheme="minorBidi" w:hint="eastAsia"/>
          <w:sz w:val="24"/>
          <w:szCs w:val="24"/>
        </w:rPr>
        <w:t>1</w:t>
      </w:r>
      <w:r>
        <w:rPr>
          <w:rFonts w:eastAsia="宋体" w:cstheme="minorBidi" w:hint="eastAsia"/>
          <w:sz w:val="24"/>
          <w:szCs w:val="24"/>
        </w:rPr>
        <w:t>日前提交的国家自主贡献（</w:t>
      </w:r>
      <w:r>
        <w:rPr>
          <w:rFonts w:eastAsia="宋体" w:cstheme="minorBidi" w:hint="eastAsia"/>
          <w:sz w:val="24"/>
          <w:szCs w:val="24"/>
        </w:rPr>
        <w:t>NDCs</w:t>
      </w:r>
      <w:r>
        <w:rPr>
          <w:rFonts w:eastAsia="宋体" w:cstheme="minorBidi" w:hint="eastAsia"/>
          <w:sz w:val="24"/>
          <w:szCs w:val="24"/>
        </w:rPr>
        <w:t>）目标进行了评估（共</w:t>
      </w:r>
      <w:r>
        <w:rPr>
          <w:rFonts w:eastAsia="宋体" w:cstheme="minorBidi" w:hint="eastAsia"/>
          <w:sz w:val="24"/>
          <w:szCs w:val="24"/>
        </w:rPr>
        <w:t>1</w:t>
      </w:r>
      <w:r>
        <w:rPr>
          <w:rFonts w:eastAsia="宋体" w:cstheme="minorBidi"/>
          <w:sz w:val="24"/>
          <w:szCs w:val="24"/>
        </w:rPr>
        <w:t>46</w:t>
      </w:r>
      <w:r>
        <w:rPr>
          <w:rFonts w:eastAsia="宋体" w:cstheme="minorBidi" w:hint="eastAsia"/>
          <w:sz w:val="24"/>
          <w:szCs w:val="24"/>
        </w:rPr>
        <w:t>个国家，占全球碳排放约</w:t>
      </w:r>
      <w:r>
        <w:rPr>
          <w:rFonts w:eastAsia="宋体" w:cstheme="minorBidi" w:hint="eastAsia"/>
          <w:sz w:val="24"/>
          <w:szCs w:val="24"/>
        </w:rPr>
        <w:t>9</w:t>
      </w:r>
      <w:r>
        <w:rPr>
          <w:rFonts w:eastAsia="宋体" w:cstheme="minorBidi"/>
          <w:sz w:val="24"/>
          <w:szCs w:val="24"/>
        </w:rPr>
        <w:t>0</w:t>
      </w:r>
      <w:r>
        <w:rPr>
          <w:rFonts w:eastAsia="宋体" w:cstheme="minorBidi" w:hint="eastAsia"/>
          <w:sz w:val="24"/>
          <w:szCs w:val="24"/>
        </w:rPr>
        <w:t>%</w:t>
      </w:r>
      <w:r>
        <w:rPr>
          <w:rFonts w:eastAsia="宋体" w:cstheme="minorBidi" w:hint="eastAsia"/>
          <w:sz w:val="24"/>
          <w:szCs w:val="24"/>
        </w:rPr>
        <w:t>），评估显示各国</w:t>
      </w:r>
      <w:r>
        <w:rPr>
          <w:rFonts w:eastAsia="宋体" w:cstheme="minorBidi" w:hint="eastAsia"/>
          <w:sz w:val="24"/>
          <w:szCs w:val="24"/>
        </w:rPr>
        <w:t>NDCs</w:t>
      </w:r>
      <w:r>
        <w:rPr>
          <w:rFonts w:eastAsia="宋体" w:cstheme="minorBidi" w:hint="eastAsia"/>
          <w:sz w:val="24"/>
          <w:szCs w:val="24"/>
        </w:rPr>
        <w:t>并不能满足</w:t>
      </w:r>
      <w:r>
        <w:rPr>
          <w:rFonts w:eastAsia="宋体" w:cstheme="minorBidi" w:hint="eastAsia"/>
          <w:sz w:val="24"/>
          <w:szCs w:val="24"/>
        </w:rPr>
        <w:t>2</w:t>
      </w:r>
      <w:r>
        <w:rPr>
          <w:rFonts w:eastAsia="宋体" w:cstheme="minorBidi" w:hint="eastAsia"/>
          <w:sz w:val="24"/>
          <w:szCs w:val="24"/>
        </w:rPr>
        <w:t>℃目标。</w:t>
      </w:r>
      <w:r>
        <w:rPr>
          <w:rFonts w:eastAsia="宋体" w:cstheme="minorBidi" w:hint="eastAsia"/>
          <w:sz w:val="24"/>
          <w:szCs w:val="24"/>
        </w:rPr>
        <w:t>2</w:t>
      </w:r>
      <w:r>
        <w:rPr>
          <w:rFonts w:eastAsia="宋体" w:cstheme="minorBidi"/>
          <w:sz w:val="24"/>
          <w:szCs w:val="24"/>
        </w:rPr>
        <w:t>019</w:t>
      </w:r>
      <w:r>
        <w:rPr>
          <w:rFonts w:eastAsia="宋体" w:cstheme="minorBidi" w:hint="eastAsia"/>
          <w:sz w:val="24"/>
          <w:szCs w:val="24"/>
        </w:rPr>
        <w:t>年，联合国环境规划署发布碳排放差距报告指出，如果《巴黎协定》中各国提交</w:t>
      </w:r>
      <w:r>
        <w:rPr>
          <w:rFonts w:eastAsia="宋体" w:cstheme="minorBidi" w:hint="eastAsia"/>
          <w:sz w:val="24"/>
          <w:szCs w:val="24"/>
        </w:rPr>
        <w:t>NDCs</w:t>
      </w:r>
      <w:r>
        <w:rPr>
          <w:rFonts w:eastAsia="宋体" w:cstheme="minorBidi" w:hint="eastAsia"/>
          <w:sz w:val="24"/>
          <w:szCs w:val="24"/>
        </w:rPr>
        <w:t>顺利兑现，</w:t>
      </w:r>
      <w:r>
        <w:rPr>
          <w:rFonts w:eastAsia="宋体" w:cstheme="minorBidi" w:hint="eastAsia"/>
          <w:sz w:val="24"/>
          <w:szCs w:val="24"/>
        </w:rPr>
        <w:t>2</w:t>
      </w:r>
      <w:r>
        <w:rPr>
          <w:rFonts w:eastAsia="宋体" w:cstheme="minorBidi"/>
          <w:sz w:val="24"/>
          <w:szCs w:val="24"/>
        </w:rPr>
        <w:t>1</w:t>
      </w:r>
      <w:r>
        <w:rPr>
          <w:rFonts w:eastAsia="宋体" w:cstheme="minorBidi" w:hint="eastAsia"/>
          <w:sz w:val="24"/>
          <w:szCs w:val="24"/>
        </w:rPr>
        <w:t>世纪末全球气温将提升</w:t>
      </w:r>
      <w:r>
        <w:rPr>
          <w:rFonts w:eastAsia="宋体" w:cstheme="minorBidi" w:hint="eastAsia"/>
          <w:sz w:val="24"/>
          <w:szCs w:val="24"/>
        </w:rPr>
        <w:t>3</w:t>
      </w:r>
      <w:r>
        <w:rPr>
          <w:rFonts w:eastAsia="宋体" w:cstheme="minorBidi"/>
          <w:sz w:val="24"/>
          <w:szCs w:val="24"/>
        </w:rPr>
        <w:t>.2</w:t>
      </w:r>
      <w:r>
        <w:rPr>
          <w:rFonts w:eastAsia="宋体" w:cstheme="minorBidi" w:hint="eastAsia"/>
          <w:sz w:val="24"/>
          <w:szCs w:val="24"/>
        </w:rPr>
        <w:t>℃。世界气象组织（</w:t>
      </w:r>
      <w:r>
        <w:rPr>
          <w:rFonts w:eastAsia="宋体" w:cstheme="minorBidi" w:hint="eastAsia"/>
          <w:sz w:val="24"/>
          <w:szCs w:val="24"/>
        </w:rPr>
        <w:t>WMO</w:t>
      </w:r>
      <w:r>
        <w:rPr>
          <w:rFonts w:eastAsia="宋体" w:cstheme="minorBidi" w:hint="eastAsia"/>
          <w:sz w:val="24"/>
          <w:szCs w:val="24"/>
        </w:rPr>
        <w:t>）</w:t>
      </w:r>
      <w:r>
        <w:rPr>
          <w:rFonts w:eastAsia="宋体" w:cstheme="minorBidi" w:hint="eastAsia"/>
          <w:sz w:val="24"/>
          <w:szCs w:val="24"/>
        </w:rPr>
        <w:t>2020</w:t>
      </w:r>
      <w:r>
        <w:rPr>
          <w:rFonts w:eastAsia="宋体" w:cstheme="minorBidi" w:hint="eastAsia"/>
          <w:sz w:val="24"/>
          <w:szCs w:val="24"/>
        </w:rPr>
        <w:t>年发布的温室气体公报显示，</w:t>
      </w:r>
      <w:r>
        <w:rPr>
          <w:rFonts w:eastAsia="宋体" w:cstheme="minorBidi" w:hint="eastAsia"/>
          <w:sz w:val="24"/>
          <w:szCs w:val="24"/>
        </w:rPr>
        <w:t>2019</w:t>
      </w:r>
      <w:r>
        <w:rPr>
          <w:rFonts w:eastAsia="宋体" w:cstheme="minorBidi" w:hint="eastAsia"/>
          <w:sz w:val="24"/>
          <w:szCs w:val="24"/>
        </w:rPr>
        <w:t>年全球</w:t>
      </w:r>
      <w:r>
        <w:rPr>
          <w:rFonts w:eastAsia="宋体" w:cstheme="minorBidi" w:hint="eastAsia"/>
          <w:sz w:val="24"/>
          <w:szCs w:val="24"/>
        </w:rPr>
        <w:t>CO2</w:t>
      </w:r>
      <w:r>
        <w:rPr>
          <w:rFonts w:eastAsia="宋体" w:cstheme="minorBidi" w:hint="eastAsia"/>
          <w:sz w:val="24"/>
          <w:szCs w:val="24"/>
        </w:rPr>
        <w:t>平均浓度出现大幅增长全球升温趋势明显，对自然环境和人类生存发展带来重大的影响。</w:t>
      </w:r>
      <w:r>
        <w:rPr>
          <w:rFonts w:eastAsia="宋体" w:cstheme="minorBidi" w:hint="eastAsia"/>
          <w:sz w:val="24"/>
          <w:szCs w:val="24"/>
        </w:rPr>
        <w:t>2011-2020</w:t>
      </w:r>
      <w:r>
        <w:rPr>
          <w:rFonts w:eastAsia="宋体" w:cstheme="minorBidi" w:hint="eastAsia"/>
          <w:sz w:val="24"/>
          <w:szCs w:val="24"/>
        </w:rPr>
        <w:t>年平均温升相比工业化前（</w:t>
      </w:r>
      <w:r>
        <w:rPr>
          <w:rFonts w:eastAsia="宋体" w:cstheme="minorBidi" w:hint="eastAsia"/>
          <w:sz w:val="24"/>
          <w:szCs w:val="24"/>
        </w:rPr>
        <w:t>1850-1900</w:t>
      </w:r>
      <w:r>
        <w:rPr>
          <w:rFonts w:eastAsia="宋体" w:cstheme="minorBidi" w:hint="eastAsia"/>
          <w:sz w:val="24"/>
          <w:szCs w:val="24"/>
        </w:rPr>
        <w:t>年）增高了</w:t>
      </w:r>
      <w:r>
        <w:rPr>
          <w:rFonts w:eastAsia="宋体" w:cstheme="minorBidi" w:hint="eastAsia"/>
          <w:sz w:val="24"/>
          <w:szCs w:val="24"/>
        </w:rPr>
        <w:t>1.</w:t>
      </w:r>
      <w:r>
        <w:rPr>
          <w:rFonts w:eastAsia="宋体" w:cstheme="minorBidi"/>
          <w:sz w:val="24"/>
          <w:szCs w:val="24"/>
        </w:rPr>
        <w:t>1</w:t>
      </w:r>
      <w:r>
        <w:rPr>
          <w:rFonts w:eastAsia="宋体" w:cstheme="minorBidi" w:hint="eastAsia"/>
          <w:sz w:val="24"/>
          <w:szCs w:val="24"/>
        </w:rPr>
        <w:t>℃。</w:t>
      </w:r>
    </w:p>
    <w:p w14:paraId="37162823"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政府间气候变化专门委员会（</w:t>
      </w:r>
      <w:r>
        <w:rPr>
          <w:rFonts w:eastAsia="宋体" w:cstheme="minorBidi" w:hint="eastAsia"/>
          <w:sz w:val="24"/>
          <w:szCs w:val="24"/>
        </w:rPr>
        <w:t>IPCC</w:t>
      </w:r>
      <w:r>
        <w:rPr>
          <w:rFonts w:eastAsia="宋体" w:cstheme="minorBidi" w:hint="eastAsia"/>
          <w:sz w:val="24"/>
          <w:szCs w:val="24"/>
        </w:rPr>
        <w:t>）研究认为，全球升温控制在</w:t>
      </w:r>
      <w:r>
        <w:rPr>
          <w:rFonts w:eastAsia="宋体" w:cstheme="minorBidi" w:hint="eastAsia"/>
          <w:sz w:val="24"/>
          <w:szCs w:val="24"/>
        </w:rPr>
        <w:t>1</w:t>
      </w:r>
      <w:r>
        <w:rPr>
          <w:rFonts w:eastAsia="宋体" w:cstheme="minorBidi"/>
          <w:sz w:val="24"/>
          <w:szCs w:val="24"/>
        </w:rPr>
        <w:t>.5</w:t>
      </w:r>
      <w:r>
        <w:rPr>
          <w:rFonts w:eastAsia="宋体" w:cstheme="minorBidi" w:hint="eastAsia"/>
          <w:sz w:val="24"/>
          <w:szCs w:val="24"/>
        </w:rPr>
        <w:t>℃之内的减排目标要求全球碳排放在</w:t>
      </w:r>
      <w:r>
        <w:rPr>
          <w:rFonts w:eastAsia="宋体" w:cstheme="minorBidi" w:hint="eastAsia"/>
          <w:sz w:val="24"/>
          <w:szCs w:val="24"/>
        </w:rPr>
        <w:t>2</w:t>
      </w:r>
      <w:r>
        <w:rPr>
          <w:rFonts w:eastAsia="宋体" w:cstheme="minorBidi"/>
          <w:sz w:val="24"/>
          <w:szCs w:val="24"/>
        </w:rPr>
        <w:t>030</w:t>
      </w:r>
      <w:r>
        <w:rPr>
          <w:rFonts w:eastAsia="宋体" w:cstheme="minorBidi" w:hint="eastAsia"/>
          <w:sz w:val="24"/>
          <w:szCs w:val="24"/>
        </w:rPr>
        <w:t>年前迅速降低至</w:t>
      </w:r>
      <w:r>
        <w:rPr>
          <w:rFonts w:eastAsia="宋体" w:cstheme="minorBidi" w:hint="eastAsia"/>
          <w:sz w:val="24"/>
          <w:szCs w:val="24"/>
        </w:rPr>
        <w:t>2</w:t>
      </w:r>
      <w:r>
        <w:rPr>
          <w:rFonts w:eastAsia="宋体" w:cstheme="minorBidi"/>
          <w:sz w:val="24"/>
          <w:szCs w:val="24"/>
        </w:rPr>
        <w:t>50</w:t>
      </w:r>
      <w:r>
        <w:rPr>
          <w:rFonts w:eastAsia="宋体" w:cstheme="minorBidi" w:hint="eastAsia"/>
          <w:sz w:val="24"/>
          <w:szCs w:val="24"/>
        </w:rPr>
        <w:t>亿吨，</w:t>
      </w:r>
      <w:r>
        <w:rPr>
          <w:rFonts w:eastAsia="宋体" w:cstheme="minorBidi" w:hint="eastAsia"/>
          <w:sz w:val="24"/>
          <w:szCs w:val="24"/>
        </w:rPr>
        <w:t>2030</w:t>
      </w:r>
      <w:r>
        <w:rPr>
          <w:rFonts w:eastAsia="宋体" w:cstheme="minorBidi" w:hint="eastAsia"/>
          <w:sz w:val="24"/>
          <w:szCs w:val="24"/>
        </w:rPr>
        <w:t>年实现全球净人为</w:t>
      </w:r>
      <w:r>
        <w:rPr>
          <w:rFonts w:eastAsia="宋体" w:cstheme="minorBidi" w:hint="eastAsia"/>
          <w:sz w:val="24"/>
          <w:szCs w:val="24"/>
        </w:rPr>
        <w:lastRenderedPageBreak/>
        <w:t>CO2</w:t>
      </w:r>
      <w:r>
        <w:rPr>
          <w:rFonts w:eastAsia="宋体" w:cstheme="minorBidi" w:hint="eastAsia"/>
          <w:sz w:val="24"/>
          <w:szCs w:val="24"/>
        </w:rPr>
        <w:t>排放量比</w:t>
      </w:r>
      <w:r>
        <w:rPr>
          <w:rFonts w:eastAsia="宋体" w:cstheme="minorBidi" w:hint="eastAsia"/>
          <w:sz w:val="24"/>
          <w:szCs w:val="24"/>
        </w:rPr>
        <w:t>2010</w:t>
      </w:r>
      <w:r>
        <w:rPr>
          <w:rFonts w:eastAsia="宋体" w:cstheme="minorBidi" w:hint="eastAsia"/>
          <w:sz w:val="24"/>
          <w:szCs w:val="24"/>
        </w:rPr>
        <w:t>年减少约</w:t>
      </w:r>
      <w:r>
        <w:rPr>
          <w:rFonts w:eastAsia="宋体" w:cstheme="minorBidi" w:hint="eastAsia"/>
          <w:sz w:val="24"/>
          <w:szCs w:val="24"/>
        </w:rPr>
        <w:t>45%</w:t>
      </w:r>
      <w:r>
        <w:rPr>
          <w:rFonts w:eastAsia="宋体" w:cstheme="minorBidi" w:hint="eastAsia"/>
          <w:sz w:val="24"/>
          <w:szCs w:val="24"/>
        </w:rPr>
        <w:t>，在</w:t>
      </w:r>
      <w:r>
        <w:rPr>
          <w:rFonts w:eastAsia="宋体" w:cstheme="minorBidi" w:hint="eastAsia"/>
          <w:sz w:val="24"/>
          <w:szCs w:val="24"/>
        </w:rPr>
        <w:t>2050</w:t>
      </w:r>
      <w:r>
        <w:rPr>
          <w:rFonts w:eastAsia="宋体" w:cstheme="minorBidi" w:hint="eastAsia"/>
          <w:sz w:val="24"/>
          <w:szCs w:val="24"/>
        </w:rPr>
        <w:t>年左右达到净零排放。根据当前各国减排承诺，全球截至</w:t>
      </w:r>
      <w:r>
        <w:rPr>
          <w:rFonts w:eastAsia="宋体" w:cstheme="minorBidi" w:hint="eastAsia"/>
          <w:sz w:val="24"/>
          <w:szCs w:val="24"/>
        </w:rPr>
        <w:t>2</w:t>
      </w:r>
      <w:r>
        <w:rPr>
          <w:rFonts w:eastAsia="宋体" w:cstheme="minorBidi"/>
          <w:sz w:val="24"/>
          <w:szCs w:val="24"/>
        </w:rPr>
        <w:t>030</w:t>
      </w:r>
      <w:r>
        <w:rPr>
          <w:rFonts w:eastAsia="宋体" w:cstheme="minorBidi" w:hint="eastAsia"/>
          <w:sz w:val="24"/>
          <w:szCs w:val="24"/>
        </w:rPr>
        <w:t>年碳排放量预计为</w:t>
      </w:r>
      <w:r>
        <w:rPr>
          <w:rFonts w:eastAsia="宋体" w:cstheme="minorBidi" w:hint="eastAsia"/>
          <w:sz w:val="24"/>
          <w:szCs w:val="24"/>
        </w:rPr>
        <w:t>5</w:t>
      </w:r>
      <w:r>
        <w:rPr>
          <w:rFonts w:eastAsia="宋体" w:cstheme="minorBidi"/>
          <w:sz w:val="24"/>
          <w:szCs w:val="24"/>
        </w:rPr>
        <w:t>60</w:t>
      </w:r>
      <w:r>
        <w:rPr>
          <w:rFonts w:eastAsia="宋体" w:cstheme="minorBidi" w:hint="eastAsia"/>
          <w:sz w:val="24"/>
          <w:szCs w:val="24"/>
        </w:rPr>
        <w:t>亿吨，超过</w:t>
      </w:r>
      <w:r>
        <w:rPr>
          <w:rFonts w:eastAsia="宋体" w:cstheme="minorBidi" w:hint="eastAsia"/>
          <w:sz w:val="24"/>
          <w:szCs w:val="24"/>
        </w:rPr>
        <w:t>1</w:t>
      </w:r>
      <w:r>
        <w:rPr>
          <w:rFonts w:eastAsia="宋体" w:cstheme="minorBidi"/>
          <w:sz w:val="24"/>
          <w:szCs w:val="24"/>
        </w:rPr>
        <w:t>.5</w:t>
      </w:r>
      <w:r>
        <w:rPr>
          <w:rFonts w:eastAsia="宋体" w:cstheme="minorBidi" w:hint="eastAsia"/>
          <w:sz w:val="24"/>
          <w:szCs w:val="24"/>
        </w:rPr>
        <w:t>℃减排目标的两倍。为此，《巴黎协定》的温控目标要求世界各国在</w:t>
      </w:r>
      <w:r>
        <w:rPr>
          <w:rFonts w:eastAsia="宋体" w:cstheme="minorBidi" w:hint="eastAsia"/>
          <w:sz w:val="24"/>
          <w:szCs w:val="24"/>
        </w:rPr>
        <w:t>2</w:t>
      </w:r>
      <w:r>
        <w:rPr>
          <w:rFonts w:eastAsia="宋体" w:cstheme="minorBidi"/>
          <w:sz w:val="24"/>
          <w:szCs w:val="24"/>
        </w:rPr>
        <w:t>020</w:t>
      </w:r>
      <w:r>
        <w:rPr>
          <w:rFonts w:eastAsia="宋体" w:cstheme="minorBidi" w:hint="eastAsia"/>
          <w:sz w:val="24"/>
          <w:szCs w:val="24"/>
        </w:rPr>
        <w:t>年更新自身减排规划，做出更加严格的减排承诺。</w:t>
      </w:r>
    </w:p>
    <w:p w14:paraId="680E9C95"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近期，世界主要国家纷纷调整自身碳减排规划，做出碳中和承诺。截至</w:t>
      </w:r>
      <w:r>
        <w:rPr>
          <w:rFonts w:eastAsia="宋体" w:cstheme="minorBidi" w:hint="eastAsia"/>
          <w:sz w:val="24"/>
          <w:szCs w:val="24"/>
        </w:rPr>
        <w:t>2</w:t>
      </w:r>
      <w:r>
        <w:rPr>
          <w:rFonts w:eastAsia="宋体" w:cstheme="minorBidi"/>
          <w:sz w:val="24"/>
          <w:szCs w:val="24"/>
        </w:rPr>
        <w:t>020</w:t>
      </w:r>
      <w:r>
        <w:rPr>
          <w:rFonts w:eastAsia="宋体" w:cstheme="minorBidi" w:hint="eastAsia"/>
          <w:sz w:val="24"/>
          <w:szCs w:val="24"/>
        </w:rPr>
        <w:t>年</w:t>
      </w:r>
      <w:r>
        <w:rPr>
          <w:rFonts w:eastAsia="宋体" w:cstheme="minorBidi" w:hint="eastAsia"/>
          <w:sz w:val="24"/>
          <w:szCs w:val="24"/>
        </w:rPr>
        <w:t>1</w:t>
      </w:r>
      <w:r>
        <w:rPr>
          <w:rFonts w:eastAsia="宋体" w:cstheme="minorBidi"/>
          <w:sz w:val="24"/>
          <w:szCs w:val="24"/>
        </w:rPr>
        <w:t>2</w:t>
      </w:r>
      <w:r>
        <w:rPr>
          <w:rFonts w:eastAsia="宋体" w:cstheme="minorBidi" w:hint="eastAsia"/>
          <w:sz w:val="24"/>
          <w:szCs w:val="24"/>
        </w:rPr>
        <w:t>月，国际上已经或者准备提出碳中和的国家共</w:t>
      </w:r>
      <w:r>
        <w:rPr>
          <w:rFonts w:eastAsia="宋体" w:cstheme="minorBidi" w:hint="eastAsia"/>
          <w:sz w:val="24"/>
          <w:szCs w:val="24"/>
        </w:rPr>
        <w:t>1</w:t>
      </w:r>
      <w:r>
        <w:rPr>
          <w:rFonts w:eastAsia="宋体" w:cstheme="minorBidi"/>
          <w:sz w:val="24"/>
          <w:szCs w:val="24"/>
        </w:rPr>
        <w:t>24</w:t>
      </w:r>
      <w:r>
        <w:rPr>
          <w:rFonts w:eastAsia="宋体" w:cstheme="minorBidi" w:hint="eastAsia"/>
          <w:sz w:val="24"/>
          <w:szCs w:val="24"/>
        </w:rPr>
        <w:t>个，覆盖全球</w:t>
      </w:r>
      <w:r>
        <w:rPr>
          <w:rFonts w:eastAsia="宋体" w:cstheme="minorBidi" w:hint="eastAsia"/>
          <w:sz w:val="24"/>
          <w:szCs w:val="24"/>
        </w:rPr>
        <w:t>GDP</w:t>
      </w:r>
      <w:r>
        <w:rPr>
          <w:rFonts w:eastAsia="宋体" w:cstheme="minorBidi" w:hint="eastAsia"/>
          <w:sz w:val="24"/>
          <w:szCs w:val="24"/>
        </w:rPr>
        <w:t>的</w:t>
      </w:r>
      <w:r>
        <w:rPr>
          <w:rFonts w:eastAsia="宋体" w:cstheme="minorBidi" w:hint="eastAsia"/>
          <w:sz w:val="24"/>
          <w:szCs w:val="24"/>
        </w:rPr>
        <w:t>7</w:t>
      </w:r>
      <w:r>
        <w:rPr>
          <w:rFonts w:eastAsia="宋体" w:cstheme="minorBidi"/>
          <w:sz w:val="24"/>
          <w:szCs w:val="24"/>
        </w:rPr>
        <w:t>5</w:t>
      </w:r>
      <w:r>
        <w:rPr>
          <w:rFonts w:eastAsia="宋体" w:cstheme="minorBidi" w:hint="eastAsia"/>
          <w:sz w:val="24"/>
          <w:szCs w:val="24"/>
        </w:rPr>
        <w:t>%</w:t>
      </w:r>
      <w:r>
        <w:rPr>
          <w:rFonts w:eastAsia="宋体" w:cstheme="minorBidi" w:hint="eastAsia"/>
          <w:sz w:val="24"/>
          <w:szCs w:val="24"/>
        </w:rPr>
        <w:t>、总人口的</w:t>
      </w:r>
      <w:r>
        <w:rPr>
          <w:rFonts w:eastAsia="宋体" w:cstheme="minorBidi" w:hint="eastAsia"/>
          <w:sz w:val="24"/>
          <w:szCs w:val="24"/>
        </w:rPr>
        <w:t>5</w:t>
      </w:r>
      <w:r>
        <w:rPr>
          <w:rFonts w:eastAsia="宋体" w:cstheme="minorBidi"/>
          <w:sz w:val="24"/>
          <w:szCs w:val="24"/>
        </w:rPr>
        <w:t>3</w:t>
      </w:r>
      <w:r>
        <w:rPr>
          <w:rFonts w:eastAsia="宋体" w:cstheme="minorBidi" w:hint="eastAsia"/>
          <w:sz w:val="24"/>
          <w:szCs w:val="24"/>
        </w:rPr>
        <w:t>%</w:t>
      </w:r>
      <w:r>
        <w:rPr>
          <w:rFonts w:eastAsia="宋体" w:cstheme="minorBidi" w:hint="eastAsia"/>
          <w:sz w:val="24"/>
          <w:szCs w:val="24"/>
        </w:rPr>
        <w:t>、碳排放的</w:t>
      </w:r>
      <w:r>
        <w:rPr>
          <w:rFonts w:eastAsia="宋体" w:cstheme="minorBidi" w:hint="eastAsia"/>
          <w:sz w:val="24"/>
          <w:szCs w:val="24"/>
        </w:rPr>
        <w:t>6</w:t>
      </w:r>
      <w:r>
        <w:rPr>
          <w:rFonts w:eastAsia="宋体" w:cstheme="minorBidi"/>
          <w:sz w:val="24"/>
          <w:szCs w:val="24"/>
        </w:rPr>
        <w:t>3</w:t>
      </w:r>
      <w:r>
        <w:rPr>
          <w:rFonts w:eastAsia="宋体" w:cstheme="minorBidi" w:hint="eastAsia"/>
          <w:sz w:val="24"/>
          <w:szCs w:val="24"/>
        </w:rPr>
        <w:t>%</w:t>
      </w:r>
      <w:r>
        <w:rPr>
          <w:rFonts w:eastAsia="宋体" w:cstheme="minorBidi" w:hint="eastAsia"/>
          <w:sz w:val="24"/>
          <w:szCs w:val="24"/>
        </w:rPr>
        <w:t>。其中，</w:t>
      </w:r>
      <w:r>
        <w:rPr>
          <w:rFonts w:eastAsia="宋体" w:cstheme="minorBidi" w:hint="eastAsia"/>
          <w:sz w:val="24"/>
          <w:szCs w:val="24"/>
        </w:rPr>
        <w:t>2</w:t>
      </w:r>
      <w:r>
        <w:rPr>
          <w:rFonts w:eastAsia="宋体" w:cstheme="minorBidi"/>
          <w:sz w:val="24"/>
          <w:szCs w:val="24"/>
        </w:rPr>
        <w:t>5</w:t>
      </w:r>
      <w:r>
        <w:rPr>
          <w:rFonts w:eastAsia="宋体" w:cstheme="minorBidi" w:hint="eastAsia"/>
          <w:sz w:val="24"/>
          <w:szCs w:val="24"/>
        </w:rPr>
        <w:t>个国家，包括前十大排放国中的中国、日本、德国、加拿大、英国和韩国，以纳入国家法律、拟立法或政策宣示的形式提出了自身碳中和目标（见表</w:t>
      </w:r>
      <w:r>
        <w:rPr>
          <w:rFonts w:eastAsia="宋体" w:cstheme="minorBidi" w:hint="eastAsia"/>
          <w:sz w:val="24"/>
          <w:szCs w:val="24"/>
        </w:rPr>
        <w:t>1</w:t>
      </w:r>
      <w:r>
        <w:rPr>
          <w:rFonts w:eastAsia="宋体" w:cstheme="minorBidi" w:hint="eastAsia"/>
          <w:sz w:val="24"/>
          <w:szCs w:val="24"/>
        </w:rPr>
        <w:t>），另有</w:t>
      </w:r>
      <w:r>
        <w:rPr>
          <w:rFonts w:eastAsia="宋体" w:cstheme="minorBidi" w:hint="eastAsia"/>
          <w:sz w:val="24"/>
          <w:szCs w:val="24"/>
        </w:rPr>
        <w:t>9</w:t>
      </w:r>
      <w:r>
        <w:rPr>
          <w:rFonts w:eastAsia="宋体" w:cstheme="minorBidi"/>
          <w:sz w:val="24"/>
          <w:szCs w:val="24"/>
        </w:rPr>
        <w:t>9</w:t>
      </w:r>
      <w:r>
        <w:rPr>
          <w:rFonts w:eastAsia="宋体" w:cstheme="minorBidi" w:hint="eastAsia"/>
          <w:sz w:val="24"/>
          <w:szCs w:val="24"/>
        </w:rPr>
        <w:t>个国家以口头承诺的方式提出了碳中和目标。</w:t>
      </w:r>
    </w:p>
    <w:p w14:paraId="1399E01D" w14:textId="77777777" w:rsidR="004651C7" w:rsidRDefault="00BF798C">
      <w:pPr>
        <w:pStyle w:val="affe"/>
      </w:pPr>
      <w:r>
        <w:rPr>
          <w:rFonts w:hint="eastAsia"/>
        </w:rPr>
        <w:t>表</w:t>
      </w:r>
      <w:r>
        <w:rPr>
          <w:rFonts w:hint="eastAsia"/>
        </w:rPr>
        <w:t>1</w:t>
      </w:r>
      <w:r>
        <w:t xml:space="preserve">  </w:t>
      </w:r>
      <w:r>
        <w:rPr>
          <w:rFonts w:hint="eastAsia"/>
        </w:rPr>
        <w:t>已明确提出碳中和目标的主要国家及其承诺方式</w:t>
      </w:r>
    </w:p>
    <w:tbl>
      <w:tblPr>
        <w:tblStyle w:val="afe"/>
        <w:tblW w:w="4936" w:type="pct"/>
        <w:jc w:val="center"/>
        <w:tblLook w:val="04A0" w:firstRow="1" w:lastRow="0" w:firstColumn="1" w:lastColumn="0" w:noHBand="0" w:noVBand="1"/>
      </w:tblPr>
      <w:tblGrid>
        <w:gridCol w:w="1564"/>
        <w:gridCol w:w="2093"/>
        <w:gridCol w:w="1298"/>
        <w:gridCol w:w="1828"/>
        <w:gridCol w:w="1825"/>
      </w:tblGrid>
      <w:tr w:rsidR="004651C7" w:rsidRPr="00CA0D54" w14:paraId="61705E21" w14:textId="77777777">
        <w:trPr>
          <w:trHeight w:val="771"/>
          <w:jc w:val="center"/>
        </w:trPr>
        <w:tc>
          <w:tcPr>
            <w:tcW w:w="908" w:type="pct"/>
            <w:vAlign w:val="center"/>
          </w:tcPr>
          <w:p w14:paraId="1137862A" w14:textId="77777777" w:rsidR="004651C7" w:rsidRPr="00CA0D54" w:rsidRDefault="00BF798C">
            <w:pPr>
              <w:snapToGrid w:val="0"/>
              <w:spacing w:before="100" w:line="300" w:lineRule="auto"/>
              <w:ind w:firstLineChars="0" w:firstLine="0"/>
              <w:jc w:val="center"/>
              <w:rPr>
                <w:rFonts w:eastAsia="宋体" w:cstheme="minorBidi"/>
                <w:b/>
                <w:bCs/>
                <w:sz w:val="21"/>
                <w:szCs w:val="21"/>
              </w:rPr>
            </w:pPr>
            <w:r w:rsidRPr="00CA0D54">
              <w:rPr>
                <w:rFonts w:eastAsia="宋体" w:cstheme="minorBidi" w:hint="eastAsia"/>
                <w:b/>
                <w:bCs/>
                <w:sz w:val="21"/>
                <w:szCs w:val="21"/>
              </w:rPr>
              <w:t>国家或地区</w:t>
            </w:r>
          </w:p>
        </w:tc>
        <w:tc>
          <w:tcPr>
            <w:tcW w:w="1216" w:type="pct"/>
            <w:vAlign w:val="center"/>
          </w:tcPr>
          <w:p w14:paraId="1A22B3A1" w14:textId="77777777" w:rsidR="004651C7" w:rsidRPr="00CA0D54" w:rsidRDefault="00BF798C">
            <w:pPr>
              <w:snapToGrid w:val="0"/>
              <w:spacing w:before="100" w:line="300" w:lineRule="auto"/>
              <w:ind w:firstLineChars="0" w:firstLine="0"/>
              <w:jc w:val="center"/>
              <w:rPr>
                <w:rFonts w:eastAsia="宋体" w:cstheme="minorBidi"/>
                <w:b/>
                <w:bCs/>
                <w:sz w:val="21"/>
                <w:szCs w:val="21"/>
              </w:rPr>
            </w:pPr>
            <w:r w:rsidRPr="00CA0D54">
              <w:rPr>
                <w:rFonts w:eastAsia="宋体" w:cstheme="minorBidi" w:hint="eastAsia"/>
                <w:b/>
                <w:bCs/>
                <w:sz w:val="21"/>
                <w:szCs w:val="21"/>
              </w:rPr>
              <w:t>碳中和目标年份</w:t>
            </w:r>
          </w:p>
        </w:tc>
        <w:tc>
          <w:tcPr>
            <w:tcW w:w="754" w:type="pct"/>
            <w:vAlign w:val="center"/>
          </w:tcPr>
          <w:p w14:paraId="4051EE12" w14:textId="77777777" w:rsidR="004651C7" w:rsidRPr="00CA0D54" w:rsidRDefault="00BF798C">
            <w:pPr>
              <w:snapToGrid w:val="0"/>
              <w:spacing w:before="100" w:line="300" w:lineRule="auto"/>
              <w:ind w:firstLineChars="0" w:firstLine="0"/>
              <w:jc w:val="center"/>
              <w:rPr>
                <w:rFonts w:eastAsia="宋体" w:cstheme="minorBidi"/>
                <w:b/>
                <w:bCs/>
                <w:sz w:val="21"/>
                <w:szCs w:val="21"/>
              </w:rPr>
            </w:pPr>
            <w:r w:rsidRPr="00CA0D54">
              <w:rPr>
                <w:rFonts w:eastAsia="宋体" w:cstheme="minorBidi" w:hint="eastAsia"/>
                <w:b/>
                <w:bCs/>
                <w:sz w:val="21"/>
                <w:szCs w:val="21"/>
              </w:rPr>
              <w:t>承诺方式</w:t>
            </w:r>
          </w:p>
        </w:tc>
        <w:tc>
          <w:tcPr>
            <w:tcW w:w="1062" w:type="pct"/>
            <w:vAlign w:val="center"/>
          </w:tcPr>
          <w:p w14:paraId="2227066D" w14:textId="77777777" w:rsidR="004651C7" w:rsidRPr="00CA0D54" w:rsidRDefault="00BF798C">
            <w:pPr>
              <w:snapToGrid w:val="0"/>
              <w:spacing w:before="100" w:line="300" w:lineRule="auto"/>
              <w:ind w:firstLineChars="0" w:firstLine="0"/>
              <w:jc w:val="center"/>
              <w:rPr>
                <w:rFonts w:eastAsia="宋体" w:cstheme="minorBidi"/>
                <w:b/>
                <w:bCs/>
                <w:sz w:val="21"/>
                <w:szCs w:val="21"/>
              </w:rPr>
            </w:pPr>
            <w:r w:rsidRPr="00CA0D54">
              <w:rPr>
                <w:rFonts w:eastAsia="宋体" w:cstheme="minorBidi" w:hint="eastAsia"/>
                <w:b/>
                <w:bCs/>
                <w:sz w:val="21"/>
                <w:szCs w:val="21"/>
              </w:rPr>
              <w:t>是否包含</w:t>
            </w:r>
            <w:r w:rsidRPr="00CA0D54">
              <w:rPr>
                <w:rFonts w:eastAsia="宋体" w:cstheme="minorBidi" w:hint="eastAsia"/>
                <w:b/>
                <w:bCs/>
                <w:sz w:val="21"/>
                <w:szCs w:val="21"/>
              </w:rPr>
              <w:t xml:space="preserve"> </w:t>
            </w:r>
            <w:r w:rsidR="00CA0D54">
              <w:rPr>
                <w:rFonts w:eastAsia="宋体" w:cstheme="minorBidi"/>
                <w:b/>
                <w:bCs/>
                <w:sz w:val="21"/>
                <w:szCs w:val="21"/>
              </w:rPr>
              <w:t xml:space="preserve">    </w:t>
            </w:r>
            <w:r w:rsidRPr="00CA0D54">
              <w:rPr>
                <w:rFonts w:eastAsia="宋体" w:cstheme="minorBidi" w:hint="eastAsia"/>
                <w:b/>
                <w:bCs/>
                <w:sz w:val="21"/>
                <w:szCs w:val="21"/>
              </w:rPr>
              <w:t xml:space="preserve">  </w:t>
            </w:r>
            <w:r w:rsidRPr="00CA0D54">
              <w:rPr>
                <w:rFonts w:eastAsia="宋体" w:cstheme="minorBidi" w:hint="eastAsia"/>
                <w:b/>
                <w:bCs/>
                <w:sz w:val="21"/>
                <w:szCs w:val="21"/>
              </w:rPr>
              <w:t>所有温室气体</w:t>
            </w:r>
          </w:p>
        </w:tc>
        <w:tc>
          <w:tcPr>
            <w:tcW w:w="1061" w:type="pct"/>
            <w:vAlign w:val="center"/>
          </w:tcPr>
          <w:p w14:paraId="4E2E4DED" w14:textId="77777777" w:rsidR="004651C7" w:rsidRPr="00CA0D54" w:rsidRDefault="00BF798C">
            <w:pPr>
              <w:snapToGrid w:val="0"/>
              <w:spacing w:before="100" w:line="300" w:lineRule="auto"/>
              <w:ind w:firstLineChars="0" w:firstLine="0"/>
              <w:jc w:val="center"/>
              <w:rPr>
                <w:rFonts w:eastAsia="宋体" w:cstheme="minorBidi"/>
                <w:b/>
                <w:bCs/>
                <w:sz w:val="21"/>
                <w:szCs w:val="21"/>
              </w:rPr>
            </w:pPr>
            <w:r w:rsidRPr="00CA0D54">
              <w:rPr>
                <w:rFonts w:eastAsia="宋体" w:cstheme="minorBidi" w:hint="eastAsia"/>
                <w:b/>
                <w:bCs/>
                <w:sz w:val="21"/>
                <w:szCs w:val="21"/>
              </w:rPr>
              <w:t>是否包含</w:t>
            </w:r>
            <w:r w:rsidRPr="00CA0D54">
              <w:rPr>
                <w:rFonts w:eastAsia="宋体" w:cstheme="minorBidi" w:hint="eastAsia"/>
                <w:b/>
                <w:bCs/>
                <w:sz w:val="21"/>
                <w:szCs w:val="21"/>
              </w:rPr>
              <w:t xml:space="preserve"> </w:t>
            </w:r>
            <w:r w:rsidR="00CA0D54">
              <w:rPr>
                <w:rFonts w:eastAsia="宋体" w:cstheme="minorBidi"/>
                <w:b/>
                <w:bCs/>
                <w:sz w:val="21"/>
                <w:szCs w:val="21"/>
              </w:rPr>
              <w:t xml:space="preserve">    </w:t>
            </w:r>
            <w:r w:rsidRPr="00CA0D54">
              <w:rPr>
                <w:rFonts w:eastAsia="宋体" w:cstheme="minorBidi" w:hint="eastAsia"/>
                <w:b/>
                <w:bCs/>
                <w:sz w:val="21"/>
                <w:szCs w:val="21"/>
              </w:rPr>
              <w:t xml:space="preserve">  </w:t>
            </w:r>
            <w:r w:rsidRPr="00CA0D54">
              <w:rPr>
                <w:rFonts w:eastAsia="宋体" w:cstheme="minorBidi" w:hint="eastAsia"/>
                <w:b/>
                <w:bCs/>
                <w:sz w:val="21"/>
                <w:szCs w:val="21"/>
              </w:rPr>
              <w:t>中期目标</w:t>
            </w:r>
          </w:p>
        </w:tc>
      </w:tr>
      <w:tr w:rsidR="004651C7" w:rsidRPr="00CA0D54" w14:paraId="08E69484" w14:textId="77777777">
        <w:trPr>
          <w:trHeight w:val="419"/>
          <w:jc w:val="center"/>
        </w:trPr>
        <w:tc>
          <w:tcPr>
            <w:tcW w:w="908" w:type="pct"/>
          </w:tcPr>
          <w:p w14:paraId="2ED7FA72" w14:textId="77777777" w:rsidR="004651C7" w:rsidRPr="00CA0D54" w:rsidRDefault="00BF798C">
            <w:pPr>
              <w:snapToGrid w:val="0"/>
              <w:spacing w:before="100" w:line="300" w:lineRule="auto"/>
              <w:ind w:firstLineChars="0" w:firstLine="0"/>
              <w:jc w:val="center"/>
              <w:rPr>
                <w:rFonts w:eastAsia="宋体" w:cstheme="minorBidi"/>
                <w:b/>
                <w:bCs/>
                <w:sz w:val="21"/>
                <w:szCs w:val="21"/>
              </w:rPr>
            </w:pPr>
            <w:r w:rsidRPr="00CA0D54">
              <w:rPr>
                <w:rFonts w:eastAsia="宋体" w:cstheme="minorBidi" w:hint="eastAsia"/>
                <w:b/>
                <w:bCs/>
                <w:sz w:val="21"/>
                <w:szCs w:val="21"/>
              </w:rPr>
              <w:t>英国</w:t>
            </w:r>
          </w:p>
        </w:tc>
        <w:tc>
          <w:tcPr>
            <w:tcW w:w="1216" w:type="pct"/>
          </w:tcPr>
          <w:p w14:paraId="2EAFB4D1"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2</w:t>
            </w:r>
            <w:r w:rsidRPr="00CA0D54">
              <w:rPr>
                <w:rFonts w:eastAsia="宋体" w:cstheme="minorBidi"/>
                <w:bCs/>
                <w:sz w:val="21"/>
                <w:szCs w:val="21"/>
              </w:rPr>
              <w:t>050</w:t>
            </w:r>
          </w:p>
        </w:tc>
        <w:tc>
          <w:tcPr>
            <w:tcW w:w="754" w:type="pct"/>
          </w:tcPr>
          <w:p w14:paraId="25B881C1"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法律</w:t>
            </w:r>
          </w:p>
        </w:tc>
        <w:tc>
          <w:tcPr>
            <w:tcW w:w="1062" w:type="pct"/>
          </w:tcPr>
          <w:p w14:paraId="32569C0F"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是</w:t>
            </w:r>
          </w:p>
        </w:tc>
        <w:tc>
          <w:tcPr>
            <w:tcW w:w="1061" w:type="pct"/>
          </w:tcPr>
          <w:p w14:paraId="3FADC836"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是</w:t>
            </w:r>
          </w:p>
        </w:tc>
      </w:tr>
      <w:tr w:rsidR="004651C7" w:rsidRPr="00CA0D54" w14:paraId="7E035E41" w14:textId="77777777">
        <w:trPr>
          <w:trHeight w:val="429"/>
          <w:jc w:val="center"/>
        </w:trPr>
        <w:tc>
          <w:tcPr>
            <w:tcW w:w="908" w:type="pct"/>
          </w:tcPr>
          <w:p w14:paraId="10DC37B7" w14:textId="77777777" w:rsidR="004651C7" w:rsidRPr="00CA0D54" w:rsidRDefault="00BF798C">
            <w:pPr>
              <w:snapToGrid w:val="0"/>
              <w:spacing w:before="100" w:line="300" w:lineRule="auto"/>
              <w:ind w:firstLineChars="0" w:firstLine="0"/>
              <w:jc w:val="center"/>
              <w:rPr>
                <w:rFonts w:eastAsia="宋体" w:cstheme="minorBidi"/>
                <w:b/>
                <w:bCs/>
                <w:sz w:val="21"/>
                <w:szCs w:val="21"/>
              </w:rPr>
            </w:pPr>
            <w:r w:rsidRPr="00CA0D54">
              <w:rPr>
                <w:rFonts w:eastAsia="宋体" w:cstheme="minorBidi" w:hint="eastAsia"/>
                <w:b/>
                <w:bCs/>
                <w:sz w:val="21"/>
                <w:szCs w:val="21"/>
              </w:rPr>
              <w:t>法国</w:t>
            </w:r>
          </w:p>
        </w:tc>
        <w:tc>
          <w:tcPr>
            <w:tcW w:w="1216" w:type="pct"/>
          </w:tcPr>
          <w:p w14:paraId="6B521DF3"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2</w:t>
            </w:r>
            <w:r w:rsidRPr="00CA0D54">
              <w:rPr>
                <w:rFonts w:eastAsia="宋体" w:cstheme="minorBidi"/>
                <w:bCs/>
                <w:sz w:val="21"/>
                <w:szCs w:val="21"/>
              </w:rPr>
              <w:t>050</w:t>
            </w:r>
          </w:p>
        </w:tc>
        <w:tc>
          <w:tcPr>
            <w:tcW w:w="754" w:type="pct"/>
          </w:tcPr>
          <w:p w14:paraId="4853F581"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法律</w:t>
            </w:r>
          </w:p>
        </w:tc>
        <w:tc>
          <w:tcPr>
            <w:tcW w:w="1062" w:type="pct"/>
          </w:tcPr>
          <w:p w14:paraId="57FE2403"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是</w:t>
            </w:r>
          </w:p>
        </w:tc>
        <w:tc>
          <w:tcPr>
            <w:tcW w:w="1061" w:type="pct"/>
          </w:tcPr>
          <w:p w14:paraId="4BB8723D"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是</w:t>
            </w:r>
          </w:p>
        </w:tc>
      </w:tr>
      <w:tr w:rsidR="004651C7" w:rsidRPr="00CA0D54" w14:paraId="461EA7AA" w14:textId="77777777">
        <w:trPr>
          <w:trHeight w:val="419"/>
          <w:jc w:val="center"/>
        </w:trPr>
        <w:tc>
          <w:tcPr>
            <w:tcW w:w="908" w:type="pct"/>
          </w:tcPr>
          <w:p w14:paraId="6243EA7C" w14:textId="77777777" w:rsidR="004651C7" w:rsidRPr="00CA0D54" w:rsidRDefault="00BF798C">
            <w:pPr>
              <w:snapToGrid w:val="0"/>
              <w:spacing w:before="100" w:line="300" w:lineRule="auto"/>
              <w:ind w:firstLineChars="0" w:firstLine="0"/>
              <w:jc w:val="center"/>
              <w:rPr>
                <w:rFonts w:eastAsia="宋体" w:cstheme="minorBidi"/>
                <w:b/>
                <w:bCs/>
                <w:sz w:val="21"/>
                <w:szCs w:val="21"/>
              </w:rPr>
            </w:pPr>
            <w:r w:rsidRPr="00CA0D54">
              <w:rPr>
                <w:rFonts w:eastAsia="宋体" w:cstheme="minorBidi" w:hint="eastAsia"/>
                <w:b/>
                <w:bCs/>
                <w:sz w:val="21"/>
                <w:szCs w:val="21"/>
              </w:rPr>
              <w:t>瑞典</w:t>
            </w:r>
          </w:p>
        </w:tc>
        <w:tc>
          <w:tcPr>
            <w:tcW w:w="1216" w:type="pct"/>
          </w:tcPr>
          <w:p w14:paraId="62876F16"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2</w:t>
            </w:r>
            <w:r w:rsidRPr="00CA0D54">
              <w:rPr>
                <w:rFonts w:eastAsia="宋体" w:cstheme="minorBidi"/>
                <w:bCs/>
                <w:sz w:val="21"/>
                <w:szCs w:val="21"/>
              </w:rPr>
              <w:t>045</w:t>
            </w:r>
          </w:p>
        </w:tc>
        <w:tc>
          <w:tcPr>
            <w:tcW w:w="754" w:type="pct"/>
          </w:tcPr>
          <w:p w14:paraId="00BD893F"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法律</w:t>
            </w:r>
          </w:p>
        </w:tc>
        <w:tc>
          <w:tcPr>
            <w:tcW w:w="1062" w:type="pct"/>
          </w:tcPr>
          <w:p w14:paraId="0246D8BC"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是</w:t>
            </w:r>
          </w:p>
        </w:tc>
        <w:tc>
          <w:tcPr>
            <w:tcW w:w="1061" w:type="pct"/>
          </w:tcPr>
          <w:p w14:paraId="72F5432A"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是</w:t>
            </w:r>
          </w:p>
        </w:tc>
      </w:tr>
      <w:tr w:rsidR="004651C7" w:rsidRPr="00CA0D54" w14:paraId="02183F93" w14:textId="77777777">
        <w:trPr>
          <w:trHeight w:val="419"/>
          <w:jc w:val="center"/>
        </w:trPr>
        <w:tc>
          <w:tcPr>
            <w:tcW w:w="908" w:type="pct"/>
          </w:tcPr>
          <w:p w14:paraId="21130A96" w14:textId="77777777" w:rsidR="004651C7" w:rsidRPr="00CA0D54" w:rsidRDefault="00BF798C">
            <w:pPr>
              <w:snapToGrid w:val="0"/>
              <w:spacing w:before="100" w:line="300" w:lineRule="auto"/>
              <w:ind w:firstLineChars="0" w:firstLine="0"/>
              <w:jc w:val="center"/>
              <w:rPr>
                <w:rFonts w:eastAsia="宋体" w:cstheme="minorBidi"/>
                <w:b/>
                <w:bCs/>
                <w:sz w:val="21"/>
                <w:szCs w:val="21"/>
              </w:rPr>
            </w:pPr>
            <w:r w:rsidRPr="00CA0D54">
              <w:rPr>
                <w:rFonts w:eastAsia="宋体" w:cstheme="minorBidi" w:hint="eastAsia"/>
                <w:b/>
                <w:bCs/>
                <w:sz w:val="21"/>
                <w:szCs w:val="21"/>
              </w:rPr>
              <w:t>丹麦</w:t>
            </w:r>
          </w:p>
        </w:tc>
        <w:tc>
          <w:tcPr>
            <w:tcW w:w="1216" w:type="pct"/>
          </w:tcPr>
          <w:p w14:paraId="7289F08F"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2</w:t>
            </w:r>
            <w:r w:rsidRPr="00CA0D54">
              <w:rPr>
                <w:rFonts w:eastAsia="宋体" w:cstheme="minorBidi"/>
                <w:bCs/>
                <w:sz w:val="21"/>
                <w:szCs w:val="21"/>
              </w:rPr>
              <w:t>050</w:t>
            </w:r>
          </w:p>
        </w:tc>
        <w:tc>
          <w:tcPr>
            <w:tcW w:w="754" w:type="pct"/>
          </w:tcPr>
          <w:p w14:paraId="30DE9683"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法律</w:t>
            </w:r>
          </w:p>
        </w:tc>
        <w:tc>
          <w:tcPr>
            <w:tcW w:w="1062" w:type="pct"/>
          </w:tcPr>
          <w:p w14:paraId="6640DD1B"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是</w:t>
            </w:r>
          </w:p>
        </w:tc>
        <w:tc>
          <w:tcPr>
            <w:tcW w:w="1061" w:type="pct"/>
          </w:tcPr>
          <w:p w14:paraId="616F3384"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是</w:t>
            </w:r>
          </w:p>
        </w:tc>
      </w:tr>
      <w:tr w:rsidR="004651C7" w:rsidRPr="00CA0D54" w14:paraId="13F3515A" w14:textId="77777777">
        <w:trPr>
          <w:trHeight w:val="419"/>
          <w:jc w:val="center"/>
        </w:trPr>
        <w:tc>
          <w:tcPr>
            <w:tcW w:w="908" w:type="pct"/>
          </w:tcPr>
          <w:p w14:paraId="774B9E1A" w14:textId="77777777" w:rsidR="004651C7" w:rsidRPr="00CA0D54" w:rsidRDefault="00BF798C">
            <w:pPr>
              <w:snapToGrid w:val="0"/>
              <w:spacing w:before="100" w:line="300" w:lineRule="auto"/>
              <w:ind w:firstLineChars="0" w:firstLine="0"/>
              <w:jc w:val="center"/>
              <w:rPr>
                <w:rFonts w:eastAsia="宋体" w:cstheme="minorBidi"/>
                <w:b/>
                <w:bCs/>
                <w:sz w:val="21"/>
                <w:szCs w:val="21"/>
              </w:rPr>
            </w:pPr>
            <w:r w:rsidRPr="00CA0D54">
              <w:rPr>
                <w:rFonts w:eastAsia="宋体" w:cstheme="minorBidi" w:hint="eastAsia"/>
                <w:b/>
                <w:bCs/>
                <w:sz w:val="21"/>
                <w:szCs w:val="21"/>
              </w:rPr>
              <w:t>新西兰</w:t>
            </w:r>
          </w:p>
        </w:tc>
        <w:tc>
          <w:tcPr>
            <w:tcW w:w="1216" w:type="pct"/>
          </w:tcPr>
          <w:p w14:paraId="2AFD3207"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2</w:t>
            </w:r>
            <w:r w:rsidRPr="00CA0D54">
              <w:rPr>
                <w:rFonts w:eastAsia="宋体" w:cstheme="minorBidi"/>
                <w:bCs/>
                <w:sz w:val="21"/>
                <w:szCs w:val="21"/>
              </w:rPr>
              <w:t>050</w:t>
            </w:r>
          </w:p>
        </w:tc>
        <w:tc>
          <w:tcPr>
            <w:tcW w:w="754" w:type="pct"/>
          </w:tcPr>
          <w:p w14:paraId="4E74F435"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法律</w:t>
            </w:r>
          </w:p>
        </w:tc>
        <w:tc>
          <w:tcPr>
            <w:tcW w:w="1062" w:type="pct"/>
          </w:tcPr>
          <w:p w14:paraId="77C981E6"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是</w:t>
            </w:r>
          </w:p>
        </w:tc>
        <w:tc>
          <w:tcPr>
            <w:tcW w:w="1061" w:type="pct"/>
          </w:tcPr>
          <w:p w14:paraId="08893CEF"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是</w:t>
            </w:r>
          </w:p>
        </w:tc>
      </w:tr>
      <w:tr w:rsidR="004651C7" w:rsidRPr="00CA0D54" w14:paraId="22444222" w14:textId="77777777">
        <w:trPr>
          <w:trHeight w:val="419"/>
          <w:jc w:val="center"/>
        </w:trPr>
        <w:tc>
          <w:tcPr>
            <w:tcW w:w="908" w:type="pct"/>
          </w:tcPr>
          <w:p w14:paraId="7884A9D5" w14:textId="77777777" w:rsidR="004651C7" w:rsidRPr="00CA0D54" w:rsidRDefault="00BF798C">
            <w:pPr>
              <w:snapToGrid w:val="0"/>
              <w:spacing w:before="100" w:line="300" w:lineRule="auto"/>
              <w:ind w:firstLineChars="0" w:firstLine="0"/>
              <w:jc w:val="center"/>
              <w:rPr>
                <w:rFonts w:eastAsia="宋体" w:cstheme="minorBidi"/>
                <w:b/>
                <w:bCs/>
                <w:sz w:val="21"/>
                <w:szCs w:val="21"/>
              </w:rPr>
            </w:pPr>
            <w:r w:rsidRPr="00CA0D54">
              <w:rPr>
                <w:rFonts w:eastAsia="宋体" w:cstheme="minorBidi" w:hint="eastAsia"/>
                <w:b/>
                <w:bCs/>
                <w:sz w:val="21"/>
                <w:szCs w:val="21"/>
              </w:rPr>
              <w:t>西班牙</w:t>
            </w:r>
          </w:p>
        </w:tc>
        <w:tc>
          <w:tcPr>
            <w:tcW w:w="1216" w:type="pct"/>
          </w:tcPr>
          <w:p w14:paraId="14743CCE"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2</w:t>
            </w:r>
            <w:r w:rsidRPr="00CA0D54">
              <w:rPr>
                <w:rFonts w:eastAsia="宋体" w:cstheme="minorBidi"/>
                <w:bCs/>
                <w:sz w:val="21"/>
                <w:szCs w:val="21"/>
              </w:rPr>
              <w:t>050</w:t>
            </w:r>
          </w:p>
        </w:tc>
        <w:tc>
          <w:tcPr>
            <w:tcW w:w="754" w:type="pct"/>
          </w:tcPr>
          <w:p w14:paraId="4A4D5804"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拟立法</w:t>
            </w:r>
          </w:p>
        </w:tc>
        <w:tc>
          <w:tcPr>
            <w:tcW w:w="1062" w:type="pct"/>
          </w:tcPr>
          <w:p w14:paraId="14367F9A"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是</w:t>
            </w:r>
          </w:p>
        </w:tc>
        <w:tc>
          <w:tcPr>
            <w:tcW w:w="1061" w:type="pct"/>
          </w:tcPr>
          <w:p w14:paraId="09C9EAE0"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是</w:t>
            </w:r>
          </w:p>
        </w:tc>
      </w:tr>
      <w:tr w:rsidR="004651C7" w:rsidRPr="00CA0D54" w14:paraId="3B35C9CE" w14:textId="77777777">
        <w:trPr>
          <w:trHeight w:val="419"/>
          <w:jc w:val="center"/>
        </w:trPr>
        <w:tc>
          <w:tcPr>
            <w:tcW w:w="908" w:type="pct"/>
          </w:tcPr>
          <w:p w14:paraId="2FA9D304" w14:textId="77777777" w:rsidR="004651C7" w:rsidRPr="00CA0D54" w:rsidRDefault="00BF798C">
            <w:pPr>
              <w:snapToGrid w:val="0"/>
              <w:spacing w:before="100" w:line="300" w:lineRule="auto"/>
              <w:ind w:firstLineChars="0" w:firstLine="0"/>
              <w:jc w:val="center"/>
              <w:rPr>
                <w:rFonts w:eastAsia="宋体" w:cstheme="minorBidi"/>
                <w:b/>
                <w:bCs/>
                <w:sz w:val="21"/>
                <w:szCs w:val="21"/>
              </w:rPr>
            </w:pPr>
            <w:r w:rsidRPr="00CA0D54">
              <w:rPr>
                <w:rFonts w:eastAsia="宋体" w:cstheme="minorBidi" w:hint="eastAsia"/>
                <w:b/>
                <w:bCs/>
                <w:sz w:val="21"/>
                <w:szCs w:val="21"/>
              </w:rPr>
              <w:t>加拿大</w:t>
            </w:r>
          </w:p>
        </w:tc>
        <w:tc>
          <w:tcPr>
            <w:tcW w:w="1216" w:type="pct"/>
          </w:tcPr>
          <w:p w14:paraId="211110EE"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2</w:t>
            </w:r>
            <w:r w:rsidRPr="00CA0D54">
              <w:rPr>
                <w:rFonts w:eastAsia="宋体" w:cstheme="minorBidi"/>
                <w:bCs/>
                <w:sz w:val="21"/>
                <w:szCs w:val="21"/>
              </w:rPr>
              <w:t>050</w:t>
            </w:r>
          </w:p>
        </w:tc>
        <w:tc>
          <w:tcPr>
            <w:tcW w:w="754" w:type="pct"/>
          </w:tcPr>
          <w:p w14:paraId="26C33116"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拟立法</w:t>
            </w:r>
          </w:p>
        </w:tc>
        <w:tc>
          <w:tcPr>
            <w:tcW w:w="1062" w:type="pct"/>
          </w:tcPr>
          <w:p w14:paraId="293EDC6E"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是</w:t>
            </w:r>
          </w:p>
        </w:tc>
        <w:tc>
          <w:tcPr>
            <w:tcW w:w="1061" w:type="pct"/>
          </w:tcPr>
          <w:p w14:paraId="6B9B2DB8"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是</w:t>
            </w:r>
          </w:p>
        </w:tc>
      </w:tr>
      <w:tr w:rsidR="004651C7" w:rsidRPr="00CA0D54" w14:paraId="4EDE54A5" w14:textId="77777777">
        <w:trPr>
          <w:trHeight w:val="419"/>
          <w:jc w:val="center"/>
        </w:trPr>
        <w:tc>
          <w:tcPr>
            <w:tcW w:w="908" w:type="pct"/>
          </w:tcPr>
          <w:p w14:paraId="198BB549" w14:textId="77777777" w:rsidR="004651C7" w:rsidRPr="00CA0D54" w:rsidRDefault="00BF798C">
            <w:pPr>
              <w:snapToGrid w:val="0"/>
              <w:spacing w:before="100" w:line="300" w:lineRule="auto"/>
              <w:ind w:firstLineChars="0" w:firstLine="0"/>
              <w:jc w:val="center"/>
              <w:rPr>
                <w:rFonts w:eastAsia="宋体" w:cstheme="minorBidi"/>
                <w:b/>
                <w:bCs/>
                <w:sz w:val="21"/>
                <w:szCs w:val="21"/>
              </w:rPr>
            </w:pPr>
            <w:r w:rsidRPr="00CA0D54">
              <w:rPr>
                <w:rFonts w:eastAsia="宋体" w:cstheme="minorBidi" w:hint="eastAsia"/>
                <w:b/>
                <w:bCs/>
                <w:sz w:val="21"/>
                <w:szCs w:val="21"/>
              </w:rPr>
              <w:t>韩国</w:t>
            </w:r>
          </w:p>
        </w:tc>
        <w:tc>
          <w:tcPr>
            <w:tcW w:w="1216" w:type="pct"/>
          </w:tcPr>
          <w:p w14:paraId="1FB67602"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2</w:t>
            </w:r>
            <w:r w:rsidRPr="00CA0D54">
              <w:rPr>
                <w:rFonts w:eastAsia="宋体" w:cstheme="minorBidi"/>
                <w:bCs/>
                <w:sz w:val="21"/>
                <w:szCs w:val="21"/>
              </w:rPr>
              <w:t>050</w:t>
            </w:r>
          </w:p>
        </w:tc>
        <w:tc>
          <w:tcPr>
            <w:tcW w:w="754" w:type="pct"/>
          </w:tcPr>
          <w:p w14:paraId="35D9DEF4"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拟立法</w:t>
            </w:r>
          </w:p>
        </w:tc>
        <w:tc>
          <w:tcPr>
            <w:tcW w:w="1062" w:type="pct"/>
          </w:tcPr>
          <w:p w14:paraId="024B0146"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尚不明朗</w:t>
            </w:r>
          </w:p>
        </w:tc>
        <w:tc>
          <w:tcPr>
            <w:tcW w:w="1061" w:type="pct"/>
          </w:tcPr>
          <w:p w14:paraId="127C8A9D"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尚不明朗</w:t>
            </w:r>
          </w:p>
        </w:tc>
      </w:tr>
      <w:tr w:rsidR="004651C7" w:rsidRPr="00CA0D54" w14:paraId="55E2ED19" w14:textId="77777777">
        <w:trPr>
          <w:trHeight w:val="419"/>
          <w:jc w:val="center"/>
        </w:trPr>
        <w:tc>
          <w:tcPr>
            <w:tcW w:w="908" w:type="pct"/>
          </w:tcPr>
          <w:p w14:paraId="426223D8" w14:textId="77777777" w:rsidR="004651C7" w:rsidRPr="00CA0D54" w:rsidRDefault="00BF798C">
            <w:pPr>
              <w:snapToGrid w:val="0"/>
              <w:spacing w:before="100" w:line="300" w:lineRule="auto"/>
              <w:ind w:firstLineChars="0" w:firstLine="0"/>
              <w:jc w:val="center"/>
              <w:rPr>
                <w:rFonts w:eastAsia="宋体" w:cstheme="minorBidi"/>
                <w:b/>
                <w:bCs/>
                <w:sz w:val="21"/>
                <w:szCs w:val="21"/>
              </w:rPr>
            </w:pPr>
            <w:r w:rsidRPr="00CA0D54">
              <w:rPr>
                <w:rFonts w:eastAsia="宋体" w:cstheme="minorBidi" w:hint="eastAsia"/>
                <w:b/>
                <w:bCs/>
                <w:sz w:val="21"/>
                <w:szCs w:val="21"/>
              </w:rPr>
              <w:t>德国</w:t>
            </w:r>
          </w:p>
        </w:tc>
        <w:tc>
          <w:tcPr>
            <w:tcW w:w="1216" w:type="pct"/>
          </w:tcPr>
          <w:p w14:paraId="4A05F082"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2</w:t>
            </w:r>
            <w:r w:rsidRPr="00CA0D54">
              <w:rPr>
                <w:rFonts w:eastAsia="宋体" w:cstheme="minorBidi"/>
                <w:bCs/>
                <w:sz w:val="21"/>
                <w:szCs w:val="21"/>
              </w:rPr>
              <w:t>050</w:t>
            </w:r>
          </w:p>
        </w:tc>
        <w:tc>
          <w:tcPr>
            <w:tcW w:w="754" w:type="pct"/>
          </w:tcPr>
          <w:p w14:paraId="60E8794D"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政策文件</w:t>
            </w:r>
          </w:p>
        </w:tc>
        <w:tc>
          <w:tcPr>
            <w:tcW w:w="1062" w:type="pct"/>
          </w:tcPr>
          <w:p w14:paraId="51826327"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是</w:t>
            </w:r>
          </w:p>
        </w:tc>
        <w:tc>
          <w:tcPr>
            <w:tcW w:w="1061" w:type="pct"/>
          </w:tcPr>
          <w:p w14:paraId="1222A364"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是</w:t>
            </w:r>
          </w:p>
        </w:tc>
      </w:tr>
      <w:tr w:rsidR="004651C7" w:rsidRPr="00CA0D54" w14:paraId="61A44F8A" w14:textId="77777777">
        <w:trPr>
          <w:trHeight w:val="419"/>
          <w:jc w:val="center"/>
        </w:trPr>
        <w:tc>
          <w:tcPr>
            <w:tcW w:w="908" w:type="pct"/>
          </w:tcPr>
          <w:p w14:paraId="7DAEB3A4" w14:textId="77777777" w:rsidR="004651C7" w:rsidRPr="00CA0D54" w:rsidRDefault="00BF798C">
            <w:pPr>
              <w:snapToGrid w:val="0"/>
              <w:spacing w:before="100" w:line="300" w:lineRule="auto"/>
              <w:ind w:firstLineChars="0" w:firstLine="0"/>
              <w:jc w:val="center"/>
              <w:rPr>
                <w:rFonts w:eastAsia="宋体" w:cstheme="minorBidi"/>
                <w:b/>
                <w:bCs/>
                <w:sz w:val="21"/>
                <w:szCs w:val="21"/>
              </w:rPr>
            </w:pPr>
            <w:r w:rsidRPr="00CA0D54">
              <w:rPr>
                <w:rFonts w:eastAsia="宋体" w:cstheme="minorBidi" w:hint="eastAsia"/>
                <w:b/>
                <w:bCs/>
                <w:sz w:val="21"/>
                <w:szCs w:val="21"/>
              </w:rPr>
              <w:t>瑞士</w:t>
            </w:r>
          </w:p>
        </w:tc>
        <w:tc>
          <w:tcPr>
            <w:tcW w:w="1216" w:type="pct"/>
          </w:tcPr>
          <w:p w14:paraId="322E996F"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2</w:t>
            </w:r>
            <w:r w:rsidRPr="00CA0D54">
              <w:rPr>
                <w:rFonts w:eastAsia="宋体" w:cstheme="minorBidi"/>
                <w:bCs/>
                <w:sz w:val="21"/>
                <w:szCs w:val="21"/>
              </w:rPr>
              <w:t>050</w:t>
            </w:r>
          </w:p>
        </w:tc>
        <w:tc>
          <w:tcPr>
            <w:tcW w:w="754" w:type="pct"/>
          </w:tcPr>
          <w:p w14:paraId="40C0FEBB"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政策文件</w:t>
            </w:r>
          </w:p>
        </w:tc>
        <w:tc>
          <w:tcPr>
            <w:tcW w:w="1062" w:type="pct"/>
          </w:tcPr>
          <w:p w14:paraId="46F929BE"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是</w:t>
            </w:r>
          </w:p>
        </w:tc>
        <w:tc>
          <w:tcPr>
            <w:tcW w:w="1061" w:type="pct"/>
          </w:tcPr>
          <w:p w14:paraId="5FC347BF"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是</w:t>
            </w:r>
          </w:p>
        </w:tc>
      </w:tr>
      <w:tr w:rsidR="004651C7" w:rsidRPr="00CA0D54" w14:paraId="6FB1E90C" w14:textId="77777777">
        <w:trPr>
          <w:trHeight w:val="419"/>
          <w:jc w:val="center"/>
        </w:trPr>
        <w:tc>
          <w:tcPr>
            <w:tcW w:w="908" w:type="pct"/>
          </w:tcPr>
          <w:p w14:paraId="778C4336" w14:textId="77777777" w:rsidR="004651C7" w:rsidRPr="00CA0D54" w:rsidRDefault="00BF798C">
            <w:pPr>
              <w:snapToGrid w:val="0"/>
              <w:spacing w:before="100" w:line="300" w:lineRule="auto"/>
              <w:ind w:firstLineChars="0" w:firstLine="0"/>
              <w:jc w:val="center"/>
              <w:rPr>
                <w:rFonts w:eastAsia="宋体" w:cstheme="minorBidi"/>
                <w:b/>
                <w:bCs/>
                <w:sz w:val="21"/>
                <w:szCs w:val="21"/>
              </w:rPr>
            </w:pPr>
            <w:r w:rsidRPr="00CA0D54">
              <w:rPr>
                <w:rFonts w:eastAsia="宋体" w:cstheme="minorBidi" w:hint="eastAsia"/>
                <w:b/>
                <w:bCs/>
                <w:sz w:val="21"/>
                <w:szCs w:val="21"/>
              </w:rPr>
              <w:t>奥地利</w:t>
            </w:r>
          </w:p>
        </w:tc>
        <w:tc>
          <w:tcPr>
            <w:tcW w:w="1216" w:type="pct"/>
          </w:tcPr>
          <w:p w14:paraId="5AFB65E7"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2</w:t>
            </w:r>
            <w:r w:rsidRPr="00CA0D54">
              <w:rPr>
                <w:rFonts w:eastAsia="宋体" w:cstheme="minorBidi"/>
                <w:bCs/>
                <w:sz w:val="21"/>
                <w:szCs w:val="21"/>
              </w:rPr>
              <w:t>040</w:t>
            </w:r>
          </w:p>
        </w:tc>
        <w:tc>
          <w:tcPr>
            <w:tcW w:w="754" w:type="pct"/>
          </w:tcPr>
          <w:p w14:paraId="79812F59"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政策文件</w:t>
            </w:r>
          </w:p>
        </w:tc>
        <w:tc>
          <w:tcPr>
            <w:tcW w:w="1062" w:type="pct"/>
          </w:tcPr>
          <w:p w14:paraId="6C0260C4"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是</w:t>
            </w:r>
          </w:p>
        </w:tc>
        <w:tc>
          <w:tcPr>
            <w:tcW w:w="1061" w:type="pct"/>
          </w:tcPr>
          <w:p w14:paraId="32472DB9"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是</w:t>
            </w:r>
          </w:p>
        </w:tc>
      </w:tr>
      <w:tr w:rsidR="004651C7" w:rsidRPr="00CA0D54" w14:paraId="2BAEF647" w14:textId="77777777">
        <w:trPr>
          <w:trHeight w:val="429"/>
          <w:jc w:val="center"/>
        </w:trPr>
        <w:tc>
          <w:tcPr>
            <w:tcW w:w="908" w:type="pct"/>
          </w:tcPr>
          <w:p w14:paraId="17465F35" w14:textId="77777777" w:rsidR="004651C7" w:rsidRPr="00CA0D54" w:rsidRDefault="00BF798C">
            <w:pPr>
              <w:snapToGrid w:val="0"/>
              <w:spacing w:before="100" w:line="300" w:lineRule="auto"/>
              <w:ind w:firstLineChars="0" w:firstLine="0"/>
              <w:jc w:val="center"/>
              <w:rPr>
                <w:rFonts w:eastAsia="宋体" w:cstheme="minorBidi"/>
                <w:b/>
                <w:bCs/>
                <w:sz w:val="21"/>
                <w:szCs w:val="21"/>
              </w:rPr>
            </w:pPr>
            <w:r w:rsidRPr="00CA0D54">
              <w:rPr>
                <w:rFonts w:eastAsia="宋体" w:cstheme="minorBidi" w:hint="eastAsia"/>
                <w:b/>
                <w:bCs/>
                <w:sz w:val="21"/>
                <w:szCs w:val="21"/>
              </w:rPr>
              <w:t>挪威</w:t>
            </w:r>
          </w:p>
        </w:tc>
        <w:tc>
          <w:tcPr>
            <w:tcW w:w="1216" w:type="pct"/>
          </w:tcPr>
          <w:p w14:paraId="01BF32D3"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2</w:t>
            </w:r>
            <w:r w:rsidRPr="00CA0D54">
              <w:rPr>
                <w:rFonts w:eastAsia="宋体" w:cstheme="minorBidi"/>
                <w:bCs/>
                <w:sz w:val="21"/>
                <w:szCs w:val="21"/>
              </w:rPr>
              <w:t>050</w:t>
            </w:r>
          </w:p>
        </w:tc>
        <w:tc>
          <w:tcPr>
            <w:tcW w:w="754" w:type="pct"/>
          </w:tcPr>
          <w:p w14:paraId="1F0D6F78"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政策文件</w:t>
            </w:r>
          </w:p>
        </w:tc>
        <w:tc>
          <w:tcPr>
            <w:tcW w:w="1062" w:type="pct"/>
          </w:tcPr>
          <w:p w14:paraId="617A0584"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是</w:t>
            </w:r>
          </w:p>
        </w:tc>
        <w:tc>
          <w:tcPr>
            <w:tcW w:w="1061" w:type="pct"/>
          </w:tcPr>
          <w:p w14:paraId="21328F44"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是</w:t>
            </w:r>
          </w:p>
        </w:tc>
      </w:tr>
      <w:tr w:rsidR="004651C7" w:rsidRPr="00CA0D54" w14:paraId="668B55BA" w14:textId="77777777">
        <w:trPr>
          <w:trHeight w:val="419"/>
          <w:jc w:val="center"/>
        </w:trPr>
        <w:tc>
          <w:tcPr>
            <w:tcW w:w="908" w:type="pct"/>
          </w:tcPr>
          <w:p w14:paraId="722ABBB6" w14:textId="77777777" w:rsidR="004651C7" w:rsidRPr="00CA0D54" w:rsidRDefault="00BF798C">
            <w:pPr>
              <w:snapToGrid w:val="0"/>
              <w:spacing w:before="100" w:line="300" w:lineRule="auto"/>
              <w:ind w:firstLineChars="0" w:firstLine="0"/>
              <w:jc w:val="center"/>
              <w:rPr>
                <w:rFonts w:eastAsia="宋体" w:cstheme="minorBidi"/>
                <w:b/>
                <w:bCs/>
                <w:sz w:val="21"/>
                <w:szCs w:val="21"/>
              </w:rPr>
            </w:pPr>
            <w:r w:rsidRPr="00CA0D54">
              <w:rPr>
                <w:rFonts w:eastAsia="宋体" w:cstheme="minorBidi" w:hint="eastAsia"/>
                <w:b/>
                <w:bCs/>
                <w:sz w:val="21"/>
                <w:szCs w:val="21"/>
              </w:rPr>
              <w:t>芬兰</w:t>
            </w:r>
          </w:p>
        </w:tc>
        <w:tc>
          <w:tcPr>
            <w:tcW w:w="1216" w:type="pct"/>
          </w:tcPr>
          <w:p w14:paraId="6C701E9D"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2</w:t>
            </w:r>
            <w:r w:rsidRPr="00CA0D54">
              <w:rPr>
                <w:rFonts w:eastAsia="宋体" w:cstheme="minorBidi"/>
                <w:bCs/>
                <w:sz w:val="21"/>
                <w:szCs w:val="21"/>
              </w:rPr>
              <w:t>035</w:t>
            </w:r>
          </w:p>
        </w:tc>
        <w:tc>
          <w:tcPr>
            <w:tcW w:w="754" w:type="pct"/>
          </w:tcPr>
          <w:p w14:paraId="245363A6"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政策文件</w:t>
            </w:r>
          </w:p>
        </w:tc>
        <w:tc>
          <w:tcPr>
            <w:tcW w:w="1062" w:type="pct"/>
          </w:tcPr>
          <w:p w14:paraId="2E229F76"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是</w:t>
            </w:r>
          </w:p>
        </w:tc>
        <w:tc>
          <w:tcPr>
            <w:tcW w:w="1061" w:type="pct"/>
          </w:tcPr>
          <w:p w14:paraId="014C48A3"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是</w:t>
            </w:r>
          </w:p>
        </w:tc>
      </w:tr>
      <w:tr w:rsidR="004651C7" w:rsidRPr="00CA0D54" w14:paraId="48AD43DD" w14:textId="77777777">
        <w:trPr>
          <w:trHeight w:val="419"/>
          <w:jc w:val="center"/>
        </w:trPr>
        <w:tc>
          <w:tcPr>
            <w:tcW w:w="908" w:type="pct"/>
          </w:tcPr>
          <w:p w14:paraId="0A64A97A" w14:textId="77777777" w:rsidR="004651C7" w:rsidRPr="00CA0D54" w:rsidRDefault="00BF798C">
            <w:pPr>
              <w:snapToGrid w:val="0"/>
              <w:spacing w:before="100" w:line="300" w:lineRule="auto"/>
              <w:ind w:firstLineChars="0" w:firstLine="0"/>
              <w:jc w:val="center"/>
              <w:rPr>
                <w:rFonts w:eastAsia="宋体" w:cstheme="minorBidi"/>
                <w:b/>
                <w:bCs/>
                <w:sz w:val="21"/>
                <w:szCs w:val="21"/>
              </w:rPr>
            </w:pPr>
            <w:r w:rsidRPr="00CA0D54">
              <w:rPr>
                <w:rFonts w:eastAsia="宋体" w:cstheme="minorBidi" w:hint="eastAsia"/>
                <w:b/>
                <w:bCs/>
                <w:sz w:val="21"/>
                <w:szCs w:val="21"/>
              </w:rPr>
              <w:t>南非</w:t>
            </w:r>
          </w:p>
        </w:tc>
        <w:tc>
          <w:tcPr>
            <w:tcW w:w="1216" w:type="pct"/>
          </w:tcPr>
          <w:p w14:paraId="52C65149"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2</w:t>
            </w:r>
            <w:r w:rsidRPr="00CA0D54">
              <w:rPr>
                <w:rFonts w:eastAsia="宋体" w:cstheme="minorBidi"/>
                <w:bCs/>
                <w:sz w:val="21"/>
                <w:szCs w:val="21"/>
              </w:rPr>
              <w:t>050</w:t>
            </w:r>
          </w:p>
        </w:tc>
        <w:tc>
          <w:tcPr>
            <w:tcW w:w="754" w:type="pct"/>
          </w:tcPr>
          <w:p w14:paraId="1D293E8E"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政策文件</w:t>
            </w:r>
          </w:p>
        </w:tc>
        <w:tc>
          <w:tcPr>
            <w:tcW w:w="1062" w:type="pct"/>
          </w:tcPr>
          <w:p w14:paraId="525189AD"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是</w:t>
            </w:r>
          </w:p>
        </w:tc>
        <w:tc>
          <w:tcPr>
            <w:tcW w:w="1061" w:type="pct"/>
          </w:tcPr>
          <w:p w14:paraId="1D1BA59D"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是</w:t>
            </w:r>
          </w:p>
        </w:tc>
      </w:tr>
      <w:tr w:rsidR="004651C7" w:rsidRPr="00CA0D54" w14:paraId="387DAA3D" w14:textId="77777777">
        <w:trPr>
          <w:trHeight w:val="419"/>
          <w:jc w:val="center"/>
        </w:trPr>
        <w:tc>
          <w:tcPr>
            <w:tcW w:w="908" w:type="pct"/>
          </w:tcPr>
          <w:p w14:paraId="3A11483B" w14:textId="77777777" w:rsidR="004651C7" w:rsidRPr="00CA0D54" w:rsidRDefault="00BF798C">
            <w:pPr>
              <w:snapToGrid w:val="0"/>
              <w:spacing w:before="100" w:line="300" w:lineRule="auto"/>
              <w:ind w:firstLineChars="0" w:firstLine="0"/>
              <w:jc w:val="center"/>
              <w:rPr>
                <w:rFonts w:eastAsia="宋体" w:cstheme="minorBidi"/>
                <w:b/>
                <w:bCs/>
                <w:sz w:val="21"/>
                <w:szCs w:val="21"/>
              </w:rPr>
            </w:pPr>
            <w:r w:rsidRPr="00CA0D54">
              <w:rPr>
                <w:rFonts w:eastAsia="宋体" w:cstheme="minorBidi" w:hint="eastAsia"/>
                <w:b/>
                <w:bCs/>
                <w:sz w:val="21"/>
                <w:szCs w:val="21"/>
              </w:rPr>
              <w:t>中国</w:t>
            </w:r>
          </w:p>
        </w:tc>
        <w:tc>
          <w:tcPr>
            <w:tcW w:w="1216" w:type="pct"/>
          </w:tcPr>
          <w:p w14:paraId="440CDC32"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bCs/>
                <w:sz w:val="21"/>
                <w:szCs w:val="21"/>
              </w:rPr>
              <w:t>2060</w:t>
            </w:r>
          </w:p>
        </w:tc>
        <w:tc>
          <w:tcPr>
            <w:tcW w:w="754" w:type="pct"/>
          </w:tcPr>
          <w:p w14:paraId="3C683F0F"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政策文件</w:t>
            </w:r>
          </w:p>
        </w:tc>
        <w:tc>
          <w:tcPr>
            <w:tcW w:w="1062" w:type="pct"/>
          </w:tcPr>
          <w:p w14:paraId="0647F493"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是</w:t>
            </w:r>
          </w:p>
        </w:tc>
        <w:tc>
          <w:tcPr>
            <w:tcW w:w="1061" w:type="pct"/>
          </w:tcPr>
          <w:p w14:paraId="117E61E1"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尚不明朗</w:t>
            </w:r>
          </w:p>
        </w:tc>
      </w:tr>
      <w:tr w:rsidR="004651C7" w:rsidRPr="00CA0D54" w14:paraId="7C8869C9" w14:textId="77777777">
        <w:trPr>
          <w:trHeight w:val="419"/>
          <w:jc w:val="center"/>
        </w:trPr>
        <w:tc>
          <w:tcPr>
            <w:tcW w:w="908" w:type="pct"/>
          </w:tcPr>
          <w:p w14:paraId="47F8B429" w14:textId="77777777" w:rsidR="004651C7" w:rsidRPr="00CA0D54" w:rsidRDefault="00BF798C">
            <w:pPr>
              <w:snapToGrid w:val="0"/>
              <w:spacing w:before="100" w:line="300" w:lineRule="auto"/>
              <w:ind w:firstLineChars="0" w:firstLine="0"/>
              <w:jc w:val="center"/>
              <w:rPr>
                <w:rFonts w:eastAsia="宋体" w:cstheme="minorBidi"/>
                <w:b/>
                <w:bCs/>
                <w:sz w:val="21"/>
                <w:szCs w:val="21"/>
              </w:rPr>
            </w:pPr>
            <w:r w:rsidRPr="00CA0D54">
              <w:rPr>
                <w:rFonts w:eastAsia="宋体" w:cstheme="minorBidi" w:hint="eastAsia"/>
                <w:b/>
                <w:bCs/>
                <w:sz w:val="21"/>
                <w:szCs w:val="21"/>
              </w:rPr>
              <w:t>日本</w:t>
            </w:r>
          </w:p>
        </w:tc>
        <w:tc>
          <w:tcPr>
            <w:tcW w:w="1216" w:type="pct"/>
          </w:tcPr>
          <w:p w14:paraId="2B24661B"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2</w:t>
            </w:r>
            <w:r w:rsidRPr="00CA0D54">
              <w:rPr>
                <w:rFonts w:eastAsia="宋体" w:cstheme="minorBidi"/>
                <w:bCs/>
                <w:sz w:val="21"/>
                <w:szCs w:val="21"/>
              </w:rPr>
              <w:t>050</w:t>
            </w:r>
          </w:p>
        </w:tc>
        <w:tc>
          <w:tcPr>
            <w:tcW w:w="754" w:type="pct"/>
          </w:tcPr>
          <w:p w14:paraId="2E6DF227"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政策文件</w:t>
            </w:r>
          </w:p>
        </w:tc>
        <w:tc>
          <w:tcPr>
            <w:tcW w:w="1062" w:type="pct"/>
          </w:tcPr>
          <w:p w14:paraId="4AEF7B90"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是</w:t>
            </w:r>
          </w:p>
        </w:tc>
        <w:tc>
          <w:tcPr>
            <w:tcW w:w="1061" w:type="pct"/>
          </w:tcPr>
          <w:p w14:paraId="60642265" w14:textId="77777777" w:rsidR="004651C7" w:rsidRPr="00CA0D54" w:rsidRDefault="00BF798C" w:rsidP="00CA0D54">
            <w:pPr>
              <w:snapToGrid w:val="0"/>
              <w:spacing w:before="100" w:line="300" w:lineRule="auto"/>
              <w:ind w:firstLineChars="0" w:firstLine="0"/>
              <w:jc w:val="center"/>
              <w:rPr>
                <w:rFonts w:eastAsia="宋体" w:cstheme="minorBidi"/>
                <w:bCs/>
                <w:sz w:val="21"/>
                <w:szCs w:val="21"/>
              </w:rPr>
            </w:pPr>
            <w:r w:rsidRPr="00CA0D54">
              <w:rPr>
                <w:rFonts w:eastAsia="宋体" w:cstheme="minorBidi" w:hint="eastAsia"/>
                <w:bCs/>
                <w:sz w:val="21"/>
                <w:szCs w:val="21"/>
              </w:rPr>
              <w:t>尚不明朗</w:t>
            </w:r>
          </w:p>
        </w:tc>
      </w:tr>
    </w:tbl>
    <w:p w14:paraId="184F2FD8" w14:textId="77777777" w:rsidR="004651C7" w:rsidRDefault="00BF798C">
      <w:pPr>
        <w:pStyle w:val="afffe"/>
      </w:pPr>
      <w:r>
        <w:rPr>
          <w:rFonts w:hint="eastAsia"/>
        </w:rPr>
        <w:t>数据来源：</w:t>
      </w:r>
      <w:r>
        <w:rPr>
          <w:rFonts w:hint="eastAsia"/>
        </w:rPr>
        <w:t>IEA</w:t>
      </w:r>
      <w:r>
        <w:rPr>
          <w:rFonts w:hint="eastAsia"/>
        </w:rPr>
        <w:t>公开资料整理</w:t>
      </w:r>
    </w:p>
    <w:p w14:paraId="30EB33A2" w14:textId="77777777" w:rsidR="004651C7" w:rsidRDefault="004651C7">
      <w:pPr>
        <w:pStyle w:val="afffc"/>
      </w:pPr>
    </w:p>
    <w:p w14:paraId="4A28903D" w14:textId="77777777" w:rsidR="004651C7" w:rsidRDefault="00BF798C">
      <w:pPr>
        <w:spacing w:line="360" w:lineRule="auto"/>
        <w:ind w:firstLine="480"/>
        <w:outlineLvl w:val="3"/>
        <w:rPr>
          <w:rFonts w:eastAsia="宋体" w:cstheme="minorBidi"/>
          <w:sz w:val="24"/>
          <w:szCs w:val="24"/>
        </w:rPr>
      </w:pPr>
      <w:r>
        <w:rPr>
          <w:rFonts w:eastAsia="宋体" w:cstheme="minorBidi" w:hint="eastAsia"/>
          <w:sz w:val="24"/>
          <w:szCs w:val="24"/>
        </w:rPr>
        <w:lastRenderedPageBreak/>
        <w:t>（</w:t>
      </w:r>
      <w:r>
        <w:rPr>
          <w:rFonts w:eastAsia="宋体" w:cstheme="minorBidi" w:hint="eastAsia"/>
          <w:sz w:val="24"/>
          <w:szCs w:val="24"/>
        </w:rPr>
        <w:t>3</w:t>
      </w:r>
      <w:r>
        <w:rPr>
          <w:rFonts w:eastAsia="宋体" w:cstheme="minorBidi" w:hint="eastAsia"/>
          <w:sz w:val="24"/>
          <w:szCs w:val="24"/>
        </w:rPr>
        <w:t>）我国在全球应对气候变化中发挥重大作用</w:t>
      </w:r>
    </w:p>
    <w:p w14:paraId="11324B74"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随着过去几十年我国经济长期高速增长，碳排放总量和占世界碳排放比重均呈稳步增长态势，碳排放总量超过</w:t>
      </w:r>
      <w:r>
        <w:rPr>
          <w:rFonts w:eastAsia="宋体" w:cstheme="minorBidi" w:hint="eastAsia"/>
          <w:sz w:val="24"/>
          <w:szCs w:val="24"/>
        </w:rPr>
        <w:t>1</w:t>
      </w:r>
      <w:r>
        <w:rPr>
          <w:rFonts w:eastAsia="宋体" w:cstheme="minorBidi"/>
          <w:sz w:val="24"/>
          <w:szCs w:val="24"/>
        </w:rPr>
        <w:t>00</w:t>
      </w:r>
      <w:r>
        <w:rPr>
          <w:rFonts w:eastAsia="宋体" w:cstheme="minorBidi" w:hint="eastAsia"/>
          <w:sz w:val="24"/>
          <w:szCs w:val="24"/>
        </w:rPr>
        <w:t>亿吨，占世界碳排放比重超过</w:t>
      </w:r>
      <w:r>
        <w:rPr>
          <w:rFonts w:eastAsia="宋体" w:cstheme="minorBidi" w:hint="eastAsia"/>
          <w:sz w:val="24"/>
          <w:szCs w:val="24"/>
        </w:rPr>
        <w:t>3</w:t>
      </w:r>
      <w:r>
        <w:rPr>
          <w:rFonts w:eastAsia="宋体" w:cstheme="minorBidi"/>
          <w:sz w:val="24"/>
          <w:szCs w:val="24"/>
        </w:rPr>
        <w:t>0%</w:t>
      </w:r>
      <w:r>
        <w:rPr>
          <w:rFonts w:eastAsia="宋体" w:cstheme="minorBidi" w:hint="eastAsia"/>
          <w:sz w:val="24"/>
          <w:szCs w:val="24"/>
        </w:rPr>
        <w:t>，是世界最大的碳排放国（见图</w:t>
      </w:r>
      <w:r>
        <w:rPr>
          <w:rFonts w:eastAsia="宋体" w:cstheme="minorBidi" w:hint="eastAsia"/>
          <w:sz w:val="24"/>
          <w:szCs w:val="24"/>
        </w:rPr>
        <w:t>1</w:t>
      </w:r>
      <w:r>
        <w:rPr>
          <w:rFonts w:eastAsia="宋体" w:cstheme="minorBidi" w:hint="eastAsia"/>
          <w:sz w:val="24"/>
          <w:szCs w:val="24"/>
        </w:rPr>
        <w:t>）。中国的减排进程对于世界碳中和具有至关重要的作用。</w:t>
      </w:r>
    </w:p>
    <w:p w14:paraId="51856C11" w14:textId="77777777" w:rsidR="004651C7" w:rsidRDefault="00BF798C" w:rsidP="00FF5AB5">
      <w:pPr>
        <w:pStyle w:val="affd"/>
      </w:pPr>
      <w:r>
        <w:rPr>
          <w:noProof/>
        </w:rPr>
        <w:drawing>
          <wp:inline distT="0" distB="0" distL="0" distR="0" wp14:anchorId="570CF60C" wp14:editId="27481044">
            <wp:extent cx="5247640" cy="3673475"/>
            <wp:effectExtent l="0" t="0" r="10160" b="3175"/>
            <wp:docPr id="50" name="图表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68FBA98" w14:textId="77777777" w:rsidR="004651C7" w:rsidRDefault="00BF798C">
      <w:pPr>
        <w:pStyle w:val="affc"/>
      </w:pPr>
      <w:bookmarkStart w:id="10" w:name="_Hlk87445400"/>
      <w:r>
        <w:rPr>
          <w:rFonts w:hint="eastAsia"/>
        </w:rPr>
        <w:t>图</w:t>
      </w:r>
      <w:r>
        <w:rPr>
          <w:rFonts w:hint="eastAsia"/>
        </w:rPr>
        <w:t>1</w:t>
      </w:r>
      <w:r>
        <w:t xml:space="preserve">  </w:t>
      </w:r>
      <w:r>
        <w:rPr>
          <w:rFonts w:hint="eastAsia"/>
        </w:rPr>
        <w:t>世界主要国家碳排放情况</w:t>
      </w:r>
      <w:r>
        <w:rPr>
          <w:rFonts w:hint="eastAsia"/>
        </w:rPr>
        <w:t>(</w:t>
      </w:r>
      <w:r>
        <w:rPr>
          <w:rFonts w:hint="eastAsia"/>
        </w:rPr>
        <w:t>单位：亿吨</w:t>
      </w:r>
      <w:r>
        <w:rPr>
          <w:rFonts w:hint="eastAsia"/>
        </w:rPr>
        <w:t>)</w:t>
      </w:r>
    </w:p>
    <w:bookmarkEnd w:id="10"/>
    <w:p w14:paraId="52F61AB5" w14:textId="77777777" w:rsidR="004651C7" w:rsidRDefault="00BF798C">
      <w:pPr>
        <w:pStyle w:val="afffe"/>
      </w:pPr>
      <w:r>
        <w:rPr>
          <w:rFonts w:hint="eastAsia"/>
        </w:rPr>
        <w:t>数据来源：</w:t>
      </w:r>
      <w:r>
        <w:rPr>
          <w:rFonts w:hint="eastAsia"/>
        </w:rPr>
        <w:t>IEA</w:t>
      </w:r>
      <w:r>
        <w:rPr>
          <w:rFonts w:hint="eastAsia"/>
        </w:rPr>
        <w:t>公开资料整理</w:t>
      </w:r>
    </w:p>
    <w:p w14:paraId="466B6227" w14:textId="77777777" w:rsidR="004651C7" w:rsidRDefault="004651C7">
      <w:pPr>
        <w:pStyle w:val="afffc"/>
      </w:pPr>
    </w:p>
    <w:p w14:paraId="20A14830"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中国历来是全球气候治理的强有力支持者，截至</w:t>
      </w:r>
      <w:r>
        <w:rPr>
          <w:rFonts w:eastAsia="宋体" w:cstheme="minorBidi" w:hint="eastAsia"/>
          <w:sz w:val="24"/>
          <w:szCs w:val="24"/>
        </w:rPr>
        <w:t>2</w:t>
      </w:r>
      <w:r>
        <w:rPr>
          <w:rFonts w:eastAsia="宋体" w:cstheme="minorBidi"/>
          <w:sz w:val="24"/>
          <w:szCs w:val="24"/>
        </w:rPr>
        <w:t>020</w:t>
      </w:r>
      <w:r>
        <w:rPr>
          <w:rFonts w:eastAsia="宋体" w:cstheme="minorBidi" w:hint="eastAsia"/>
          <w:sz w:val="24"/>
          <w:szCs w:val="24"/>
        </w:rPr>
        <w:t>年底，我国已经超额完成了</w:t>
      </w:r>
      <w:r>
        <w:rPr>
          <w:rFonts w:eastAsia="宋体" w:cstheme="minorBidi" w:hint="eastAsia"/>
          <w:sz w:val="24"/>
          <w:szCs w:val="24"/>
        </w:rPr>
        <w:t>2</w:t>
      </w:r>
      <w:r>
        <w:rPr>
          <w:rFonts w:eastAsia="宋体" w:cstheme="minorBidi"/>
          <w:sz w:val="24"/>
          <w:szCs w:val="24"/>
        </w:rPr>
        <w:t>015</w:t>
      </w:r>
      <w:r>
        <w:rPr>
          <w:rFonts w:eastAsia="宋体" w:cstheme="minorBidi" w:hint="eastAsia"/>
          <w:sz w:val="24"/>
          <w:szCs w:val="24"/>
        </w:rPr>
        <w:t>年提交的</w:t>
      </w:r>
      <w:r>
        <w:rPr>
          <w:rFonts w:eastAsia="宋体" w:cstheme="minorBidi" w:hint="eastAsia"/>
          <w:sz w:val="24"/>
          <w:szCs w:val="24"/>
        </w:rPr>
        <w:t>NDCs</w:t>
      </w:r>
      <w:r>
        <w:rPr>
          <w:rFonts w:eastAsia="宋体" w:cstheme="minorBidi" w:hint="eastAsia"/>
          <w:sz w:val="24"/>
          <w:szCs w:val="24"/>
        </w:rPr>
        <w:t>目标，如单位</w:t>
      </w:r>
      <w:r>
        <w:rPr>
          <w:rFonts w:eastAsia="宋体" w:cstheme="minorBidi" w:hint="eastAsia"/>
          <w:sz w:val="24"/>
          <w:szCs w:val="24"/>
        </w:rPr>
        <w:t>GDPCO</w:t>
      </w:r>
      <w:r>
        <w:rPr>
          <w:rFonts w:eastAsia="宋体" w:cstheme="minorBidi"/>
          <w:sz w:val="24"/>
          <w:szCs w:val="24"/>
        </w:rPr>
        <w:t>2</w:t>
      </w:r>
      <w:r>
        <w:rPr>
          <w:rFonts w:eastAsia="宋体" w:cstheme="minorBidi" w:hint="eastAsia"/>
          <w:sz w:val="24"/>
          <w:szCs w:val="24"/>
        </w:rPr>
        <w:t>排放量在</w:t>
      </w:r>
      <w:r>
        <w:rPr>
          <w:rFonts w:eastAsia="宋体" w:cstheme="minorBidi" w:hint="eastAsia"/>
          <w:sz w:val="24"/>
          <w:szCs w:val="24"/>
        </w:rPr>
        <w:t>2</w:t>
      </w:r>
      <w:r>
        <w:rPr>
          <w:rFonts w:eastAsia="宋体" w:cstheme="minorBidi"/>
          <w:sz w:val="24"/>
          <w:szCs w:val="24"/>
        </w:rPr>
        <w:t>018</w:t>
      </w:r>
      <w:r>
        <w:rPr>
          <w:rFonts w:eastAsia="宋体" w:cstheme="minorBidi" w:hint="eastAsia"/>
          <w:sz w:val="24"/>
          <w:szCs w:val="24"/>
        </w:rPr>
        <w:t>年比</w:t>
      </w:r>
      <w:r>
        <w:rPr>
          <w:rFonts w:eastAsia="宋体" w:cstheme="minorBidi" w:hint="eastAsia"/>
          <w:sz w:val="24"/>
          <w:szCs w:val="24"/>
        </w:rPr>
        <w:t>2</w:t>
      </w:r>
      <w:r>
        <w:rPr>
          <w:rFonts w:eastAsia="宋体" w:cstheme="minorBidi"/>
          <w:sz w:val="24"/>
          <w:szCs w:val="24"/>
        </w:rPr>
        <w:t>005</w:t>
      </w:r>
      <w:r>
        <w:rPr>
          <w:rFonts w:eastAsia="宋体" w:cstheme="minorBidi" w:hint="eastAsia"/>
          <w:sz w:val="24"/>
          <w:szCs w:val="24"/>
        </w:rPr>
        <w:t>年下降了</w:t>
      </w:r>
      <w:r>
        <w:rPr>
          <w:rFonts w:eastAsia="宋体" w:cstheme="minorBidi" w:hint="eastAsia"/>
          <w:sz w:val="24"/>
          <w:szCs w:val="24"/>
        </w:rPr>
        <w:t>4</w:t>
      </w:r>
      <w:r>
        <w:rPr>
          <w:rFonts w:eastAsia="宋体" w:cstheme="minorBidi"/>
          <w:sz w:val="24"/>
          <w:szCs w:val="24"/>
        </w:rPr>
        <w:t>5.8%</w:t>
      </w:r>
      <w:r>
        <w:rPr>
          <w:rFonts w:eastAsia="宋体" w:cstheme="minorBidi" w:hint="eastAsia"/>
          <w:sz w:val="24"/>
          <w:szCs w:val="24"/>
        </w:rPr>
        <w:t>，提前完成</w:t>
      </w:r>
      <w:r>
        <w:rPr>
          <w:rFonts w:eastAsia="宋体" w:cstheme="minorBidi" w:hint="eastAsia"/>
          <w:sz w:val="24"/>
          <w:szCs w:val="24"/>
        </w:rPr>
        <w:t>2</w:t>
      </w:r>
      <w:r>
        <w:rPr>
          <w:rFonts w:eastAsia="宋体" w:cstheme="minorBidi"/>
          <w:sz w:val="24"/>
          <w:szCs w:val="24"/>
        </w:rPr>
        <w:t>020</w:t>
      </w:r>
      <w:r>
        <w:rPr>
          <w:rFonts w:eastAsia="宋体" w:cstheme="minorBidi" w:hint="eastAsia"/>
          <w:sz w:val="24"/>
          <w:szCs w:val="24"/>
        </w:rPr>
        <w:t>年计划减少</w:t>
      </w:r>
      <w:r>
        <w:rPr>
          <w:rFonts w:eastAsia="宋体" w:cstheme="minorBidi" w:hint="eastAsia"/>
          <w:sz w:val="24"/>
          <w:szCs w:val="24"/>
        </w:rPr>
        <w:t>4</w:t>
      </w:r>
      <w:r>
        <w:rPr>
          <w:rFonts w:eastAsia="宋体" w:cstheme="minorBidi"/>
          <w:sz w:val="24"/>
          <w:szCs w:val="24"/>
        </w:rPr>
        <w:t>0%-45%</w:t>
      </w:r>
      <w:r>
        <w:rPr>
          <w:rFonts w:eastAsia="宋体" w:cstheme="minorBidi" w:hint="eastAsia"/>
          <w:sz w:val="24"/>
          <w:szCs w:val="24"/>
        </w:rPr>
        <w:t>的目标。面对全球提高减排力度和</w:t>
      </w:r>
      <w:r>
        <w:rPr>
          <w:rFonts w:eastAsia="宋体" w:cstheme="minorBidi" w:hint="eastAsia"/>
          <w:sz w:val="24"/>
          <w:szCs w:val="24"/>
        </w:rPr>
        <w:t>NDCs</w:t>
      </w:r>
      <w:r>
        <w:rPr>
          <w:rFonts w:eastAsia="宋体" w:cstheme="minorBidi" w:hint="eastAsia"/>
          <w:sz w:val="24"/>
          <w:szCs w:val="24"/>
        </w:rPr>
        <w:t>目标的诉求愈发强烈，中国适时提出“双碳”目标，做出中国提升减排力度的承诺，即中国</w:t>
      </w:r>
      <w:r>
        <w:rPr>
          <w:rFonts w:eastAsia="宋体" w:cstheme="minorBidi" w:hint="eastAsia"/>
          <w:sz w:val="24"/>
          <w:szCs w:val="24"/>
        </w:rPr>
        <w:t>CO</w:t>
      </w:r>
      <w:r>
        <w:rPr>
          <w:rFonts w:eastAsia="宋体" w:cstheme="minorBidi"/>
          <w:sz w:val="24"/>
          <w:szCs w:val="24"/>
        </w:rPr>
        <w:t>2</w:t>
      </w:r>
      <w:r>
        <w:rPr>
          <w:rFonts w:eastAsia="宋体" w:cstheme="minorBidi" w:hint="eastAsia"/>
          <w:sz w:val="24"/>
          <w:szCs w:val="24"/>
        </w:rPr>
        <w:t>碳排放力争于</w:t>
      </w:r>
      <w:r>
        <w:rPr>
          <w:rFonts w:eastAsia="宋体" w:cstheme="minorBidi" w:hint="eastAsia"/>
          <w:sz w:val="24"/>
          <w:szCs w:val="24"/>
        </w:rPr>
        <w:t>2</w:t>
      </w:r>
      <w:r>
        <w:rPr>
          <w:rFonts w:eastAsia="宋体" w:cstheme="minorBidi"/>
          <w:sz w:val="24"/>
          <w:szCs w:val="24"/>
        </w:rPr>
        <w:t>030</w:t>
      </w:r>
      <w:r>
        <w:rPr>
          <w:rFonts w:eastAsia="宋体" w:cstheme="minorBidi" w:hint="eastAsia"/>
          <w:sz w:val="24"/>
          <w:szCs w:val="24"/>
        </w:rPr>
        <w:t>年前达到峰值，努力争取</w:t>
      </w:r>
      <w:r>
        <w:rPr>
          <w:rFonts w:eastAsia="宋体" w:cstheme="minorBidi" w:hint="eastAsia"/>
          <w:sz w:val="24"/>
          <w:szCs w:val="24"/>
        </w:rPr>
        <w:t>2</w:t>
      </w:r>
      <w:r>
        <w:rPr>
          <w:rFonts w:eastAsia="宋体" w:cstheme="minorBidi"/>
          <w:sz w:val="24"/>
          <w:szCs w:val="24"/>
        </w:rPr>
        <w:t>060</w:t>
      </w:r>
      <w:r>
        <w:rPr>
          <w:rFonts w:eastAsia="宋体" w:cstheme="minorBidi" w:hint="eastAsia"/>
          <w:sz w:val="24"/>
          <w:szCs w:val="24"/>
        </w:rPr>
        <w:t>年前实现碳中和。目前我国提出的</w:t>
      </w:r>
      <w:r>
        <w:rPr>
          <w:rFonts w:eastAsia="宋体" w:cstheme="minorBidi" w:hint="eastAsia"/>
          <w:sz w:val="24"/>
          <w:szCs w:val="24"/>
        </w:rPr>
        <w:t>2</w:t>
      </w:r>
      <w:r>
        <w:rPr>
          <w:rFonts w:eastAsia="宋体" w:cstheme="minorBidi"/>
          <w:sz w:val="24"/>
          <w:szCs w:val="24"/>
        </w:rPr>
        <w:t>060</w:t>
      </w:r>
      <w:r>
        <w:rPr>
          <w:rFonts w:eastAsia="宋体" w:cstheme="minorBidi" w:hint="eastAsia"/>
          <w:sz w:val="24"/>
          <w:szCs w:val="24"/>
        </w:rPr>
        <w:t>年之前实现碳中和的目标，超出了《巴黎协定》</w:t>
      </w:r>
      <w:r>
        <w:rPr>
          <w:rFonts w:eastAsia="宋体" w:cstheme="minorBidi" w:hint="eastAsia"/>
          <w:sz w:val="24"/>
          <w:szCs w:val="24"/>
        </w:rPr>
        <w:t>2</w:t>
      </w:r>
      <w:r>
        <w:rPr>
          <w:rFonts w:eastAsia="宋体" w:cstheme="minorBidi" w:hint="eastAsia"/>
          <w:sz w:val="24"/>
          <w:szCs w:val="24"/>
        </w:rPr>
        <w:t>℃温控目标要求，预计将全球碳中和时间提前</w:t>
      </w:r>
      <w:r>
        <w:rPr>
          <w:rFonts w:eastAsia="宋体" w:cstheme="minorBidi" w:hint="eastAsia"/>
          <w:sz w:val="24"/>
          <w:szCs w:val="24"/>
        </w:rPr>
        <w:t>5-</w:t>
      </w:r>
      <w:r>
        <w:rPr>
          <w:rFonts w:eastAsia="宋体" w:cstheme="minorBidi"/>
          <w:sz w:val="24"/>
          <w:szCs w:val="24"/>
        </w:rPr>
        <w:t>10</w:t>
      </w:r>
      <w:r>
        <w:rPr>
          <w:rFonts w:eastAsia="宋体" w:cstheme="minorBidi" w:hint="eastAsia"/>
          <w:sz w:val="24"/>
          <w:szCs w:val="24"/>
        </w:rPr>
        <w:t>年。同时，中国作为发展中大国，能源结构和发展方式的转变仍面临巨大的压力，当前提出“双碳”目标要求出台更快速度、更大力度的减排措施，这意味着承担更高的减排成本。</w:t>
      </w:r>
    </w:p>
    <w:p w14:paraId="665B20FE"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“双碳”目标是我国基于推动构建人类命运共同体的责任担当和实现可持续发</w:t>
      </w:r>
      <w:r>
        <w:rPr>
          <w:rFonts w:eastAsia="宋体" w:cstheme="minorBidi" w:hint="eastAsia"/>
          <w:sz w:val="24"/>
          <w:szCs w:val="24"/>
        </w:rPr>
        <w:lastRenderedPageBreak/>
        <w:t>展的内在要求而作出的重大战略决策，展示了我国为应对全球气候变化作出的新努力和新贡献，彰显了中国积极应对气候变化、走绿色低碳发展道路、推动全人类共同发展的坚定决心。这向全世界展示了应对气候变化的中国大国担当，使我国从应对气候变化的积极参与者、努力贡献者，逐步成为关键引领者。</w:t>
      </w:r>
    </w:p>
    <w:p w14:paraId="510D9C05" w14:textId="77777777" w:rsidR="004651C7" w:rsidRDefault="00BF798C">
      <w:pPr>
        <w:pStyle w:val="4"/>
      </w:pPr>
      <w:bookmarkStart w:id="11" w:name="_Toc87445092"/>
      <w:r>
        <w:rPr>
          <w:rFonts w:hint="eastAsia"/>
        </w:rPr>
        <w:t>2、我国提出“双碳”目标是生态文明建设的系统延续和深化</w:t>
      </w:r>
      <w:bookmarkEnd w:id="11"/>
    </w:p>
    <w:p w14:paraId="12274D4D" w14:textId="77777777" w:rsidR="004651C7" w:rsidRDefault="00BF798C">
      <w:pPr>
        <w:spacing w:line="360" w:lineRule="auto"/>
        <w:ind w:firstLine="480"/>
        <w:outlineLvl w:val="3"/>
        <w:rPr>
          <w:rFonts w:eastAsia="宋体" w:cstheme="minorBidi"/>
          <w:sz w:val="24"/>
          <w:szCs w:val="24"/>
        </w:rPr>
      </w:pPr>
      <w:r>
        <w:rPr>
          <w:rFonts w:eastAsia="宋体" w:cstheme="minorBidi" w:hint="eastAsia"/>
          <w:sz w:val="24"/>
          <w:szCs w:val="24"/>
        </w:rPr>
        <w:t>（</w:t>
      </w:r>
      <w:r>
        <w:rPr>
          <w:rFonts w:eastAsia="宋体" w:cstheme="minorBidi" w:hint="eastAsia"/>
          <w:sz w:val="24"/>
          <w:szCs w:val="24"/>
        </w:rPr>
        <w:t>1</w:t>
      </w:r>
      <w:r>
        <w:rPr>
          <w:rFonts w:eastAsia="宋体" w:cstheme="minorBidi" w:hint="eastAsia"/>
          <w:sz w:val="24"/>
          <w:szCs w:val="24"/>
        </w:rPr>
        <w:t>）我国长期以来重视生态文明建设，各项举措成效显著</w:t>
      </w:r>
    </w:p>
    <w:p w14:paraId="08CD4284"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2</w:t>
      </w:r>
      <w:r>
        <w:rPr>
          <w:rFonts w:eastAsia="宋体" w:cstheme="minorBidi"/>
          <w:sz w:val="24"/>
          <w:szCs w:val="24"/>
        </w:rPr>
        <w:t>012</w:t>
      </w:r>
      <w:r>
        <w:rPr>
          <w:rFonts w:eastAsia="宋体" w:cstheme="minorBidi" w:hint="eastAsia"/>
          <w:sz w:val="24"/>
          <w:szCs w:val="24"/>
        </w:rPr>
        <w:t>年，党的十八大报告提出生态文明建设，将生态文明建设纳入“五位一体”的总体布局，强调把生态文明建设放在突出地位，融入经济建设、政治建设、文化建设、社会建设的各方面和全过程。长期以来，中国高度重视气候变化问题，把积极应对气候变化作为国家发展的重大战略，把绿色低碳循环发展作为生态文明建设的重要路径，采取了一系列行动为全球气候治理做出了重要贡献。</w:t>
      </w:r>
    </w:p>
    <w:p w14:paraId="457D76A1"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十二五”时期，《中华人民共和国经济和社会发展第十二个五年规划纲要》首次将碳排放强度作为约束性指标纳入规划，形成了包括能耗强度、碳排放强度、非化石能源消费占比等指标在内的应对气候变化目标体系，开展了包括能源双控、低碳省市试点、碳交易试点、碳排放目标责任制等多层面制度探索。同时，积极配合全球应对气候变化趋势，积极承担国际义务，直接推动了《巴黎协定》的达成。“十三五”时期，中国进一步深化应对气候变化的目标和行动，进一步延续此前多维度指标体系，强化了能源双控制度。</w:t>
      </w:r>
      <w:r>
        <w:rPr>
          <w:rFonts w:eastAsia="宋体" w:cstheme="minorBidi" w:hint="eastAsia"/>
          <w:sz w:val="24"/>
          <w:szCs w:val="24"/>
        </w:rPr>
        <w:t>2</w:t>
      </w:r>
      <w:r>
        <w:rPr>
          <w:rFonts w:eastAsia="宋体" w:cstheme="minorBidi"/>
          <w:sz w:val="24"/>
          <w:szCs w:val="24"/>
        </w:rPr>
        <w:t>017</w:t>
      </w:r>
      <w:r>
        <w:rPr>
          <w:rFonts w:eastAsia="宋体" w:cstheme="minorBidi" w:hint="eastAsia"/>
          <w:sz w:val="24"/>
          <w:szCs w:val="24"/>
        </w:rPr>
        <w:t>年，国家发展和改革委员会发布《全国碳排放权交易市场建设方案（发电行业）》，标志着全国碳市场的正式启动。同时，中国开展了气候投融资相关的制度和实践探索，</w:t>
      </w:r>
      <w:r>
        <w:rPr>
          <w:rFonts w:eastAsia="宋体" w:cstheme="minorBidi" w:hint="eastAsia"/>
          <w:sz w:val="24"/>
          <w:szCs w:val="24"/>
        </w:rPr>
        <w:t>2</w:t>
      </w:r>
      <w:r>
        <w:rPr>
          <w:rFonts w:eastAsia="宋体" w:cstheme="minorBidi"/>
          <w:sz w:val="24"/>
          <w:szCs w:val="24"/>
        </w:rPr>
        <w:t>020</w:t>
      </w:r>
      <w:r>
        <w:rPr>
          <w:rFonts w:eastAsia="宋体" w:cstheme="minorBidi" w:hint="eastAsia"/>
          <w:sz w:val="24"/>
          <w:szCs w:val="24"/>
        </w:rPr>
        <w:t>年</w:t>
      </w:r>
      <w:r>
        <w:rPr>
          <w:rFonts w:eastAsia="宋体" w:cstheme="minorBidi" w:hint="eastAsia"/>
          <w:sz w:val="24"/>
          <w:szCs w:val="24"/>
        </w:rPr>
        <w:t>1</w:t>
      </w:r>
      <w:r>
        <w:rPr>
          <w:rFonts w:eastAsia="宋体" w:cstheme="minorBidi"/>
          <w:sz w:val="24"/>
          <w:szCs w:val="24"/>
        </w:rPr>
        <w:t>0</w:t>
      </w:r>
      <w:r>
        <w:rPr>
          <w:rFonts w:eastAsia="宋体" w:cstheme="minorBidi" w:hint="eastAsia"/>
          <w:sz w:val="24"/>
          <w:szCs w:val="24"/>
        </w:rPr>
        <w:t>月，生态环境部、国家发展和改革委员会、中国人民银行等机构联合发布《关于促进应对气候变化投融资的指导意见》，对于指导气候投融资工作具有里程碑意义。在“十三五”期间，共计</w:t>
      </w:r>
      <w:r>
        <w:rPr>
          <w:rFonts w:eastAsia="宋体" w:cstheme="minorBidi" w:hint="eastAsia"/>
          <w:sz w:val="24"/>
          <w:szCs w:val="24"/>
        </w:rPr>
        <w:t>7</w:t>
      </w:r>
      <w:r>
        <w:rPr>
          <w:rFonts w:eastAsia="宋体" w:cstheme="minorBidi"/>
          <w:sz w:val="24"/>
          <w:szCs w:val="24"/>
        </w:rPr>
        <w:t>3</w:t>
      </w:r>
      <w:r>
        <w:rPr>
          <w:rFonts w:eastAsia="宋体" w:cstheme="minorBidi" w:hint="eastAsia"/>
          <w:sz w:val="24"/>
          <w:szCs w:val="24"/>
        </w:rPr>
        <w:t>个低碳试点省市以不同的方式提出了碳排放峰值目标，这些试点为国家层面提出“双碳”目标提供了实践基础。</w:t>
      </w:r>
    </w:p>
    <w:p w14:paraId="793CCC8F"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我国长期致力于应对气候变化的政策和行动取得了显著的成效。截至</w:t>
      </w:r>
      <w:r>
        <w:rPr>
          <w:rFonts w:eastAsia="宋体" w:cstheme="minorBidi" w:hint="eastAsia"/>
          <w:sz w:val="24"/>
          <w:szCs w:val="24"/>
        </w:rPr>
        <w:t>2</w:t>
      </w:r>
      <w:r>
        <w:rPr>
          <w:rFonts w:eastAsia="宋体" w:cstheme="minorBidi"/>
          <w:sz w:val="24"/>
          <w:szCs w:val="24"/>
        </w:rPr>
        <w:t>019</w:t>
      </w:r>
      <w:r>
        <w:rPr>
          <w:rFonts w:eastAsia="宋体" w:cstheme="minorBidi" w:hint="eastAsia"/>
          <w:sz w:val="24"/>
          <w:szCs w:val="24"/>
        </w:rPr>
        <w:t>年底，中国碳排放强度与</w:t>
      </w:r>
      <w:r>
        <w:rPr>
          <w:rFonts w:eastAsia="宋体" w:cstheme="minorBidi" w:hint="eastAsia"/>
          <w:sz w:val="24"/>
          <w:szCs w:val="24"/>
        </w:rPr>
        <w:t>2</w:t>
      </w:r>
      <w:r>
        <w:rPr>
          <w:rFonts w:eastAsia="宋体" w:cstheme="minorBidi"/>
          <w:sz w:val="24"/>
          <w:szCs w:val="24"/>
        </w:rPr>
        <w:t>005</w:t>
      </w:r>
      <w:r>
        <w:rPr>
          <w:rFonts w:eastAsia="宋体" w:cstheme="minorBidi" w:hint="eastAsia"/>
          <w:sz w:val="24"/>
          <w:szCs w:val="24"/>
        </w:rPr>
        <w:t>年相比下降了</w:t>
      </w:r>
      <w:r>
        <w:rPr>
          <w:rFonts w:eastAsia="宋体" w:cstheme="minorBidi" w:hint="eastAsia"/>
          <w:sz w:val="24"/>
          <w:szCs w:val="24"/>
        </w:rPr>
        <w:t>4</w:t>
      </w:r>
      <w:r>
        <w:rPr>
          <w:rFonts w:eastAsia="宋体" w:cstheme="minorBidi"/>
          <w:sz w:val="24"/>
          <w:szCs w:val="24"/>
        </w:rPr>
        <w:t>8.1</w:t>
      </w:r>
      <w:r>
        <w:rPr>
          <w:rFonts w:eastAsia="宋体" w:cstheme="minorBidi" w:hint="eastAsia"/>
          <w:sz w:val="24"/>
          <w:szCs w:val="24"/>
        </w:rPr>
        <w:t>%</w:t>
      </w:r>
      <w:r>
        <w:rPr>
          <w:rFonts w:eastAsia="宋体" w:cstheme="minorBidi" w:hint="eastAsia"/>
          <w:sz w:val="24"/>
          <w:szCs w:val="24"/>
        </w:rPr>
        <w:t>，非化石能源占一次能源消费的比重达到了</w:t>
      </w:r>
      <w:r>
        <w:rPr>
          <w:rFonts w:eastAsia="宋体" w:cstheme="minorBidi" w:hint="eastAsia"/>
          <w:sz w:val="24"/>
          <w:szCs w:val="24"/>
        </w:rPr>
        <w:t>1</w:t>
      </w:r>
      <w:r>
        <w:rPr>
          <w:rFonts w:eastAsia="宋体" w:cstheme="minorBidi"/>
          <w:sz w:val="24"/>
          <w:szCs w:val="24"/>
        </w:rPr>
        <w:t>5.3</w:t>
      </w:r>
      <w:r>
        <w:rPr>
          <w:rFonts w:eastAsia="宋体" w:cstheme="minorBidi" w:hint="eastAsia"/>
          <w:sz w:val="24"/>
          <w:szCs w:val="24"/>
        </w:rPr>
        <w:t>%</w:t>
      </w:r>
      <w:r>
        <w:rPr>
          <w:rFonts w:eastAsia="宋体" w:cstheme="minorBidi" w:hint="eastAsia"/>
          <w:sz w:val="24"/>
          <w:szCs w:val="24"/>
        </w:rPr>
        <w:t>，能源消费量和</w:t>
      </w:r>
      <w:r>
        <w:rPr>
          <w:rFonts w:eastAsia="宋体" w:cstheme="minorBidi" w:hint="eastAsia"/>
          <w:sz w:val="24"/>
          <w:szCs w:val="24"/>
        </w:rPr>
        <w:t>CO</w:t>
      </w:r>
      <w:r>
        <w:rPr>
          <w:rFonts w:eastAsia="宋体" w:cstheme="minorBidi"/>
          <w:sz w:val="24"/>
          <w:szCs w:val="24"/>
        </w:rPr>
        <w:t>2</w:t>
      </w:r>
      <w:r>
        <w:rPr>
          <w:rFonts w:eastAsia="宋体" w:cstheme="minorBidi" w:hint="eastAsia"/>
          <w:sz w:val="24"/>
          <w:szCs w:val="24"/>
        </w:rPr>
        <w:t>排放量的年均增长率由</w:t>
      </w:r>
      <w:r>
        <w:rPr>
          <w:rFonts w:eastAsia="宋体" w:cstheme="minorBidi" w:hint="eastAsia"/>
          <w:sz w:val="24"/>
          <w:szCs w:val="24"/>
        </w:rPr>
        <w:t>2</w:t>
      </w:r>
      <w:r>
        <w:rPr>
          <w:rFonts w:eastAsia="宋体" w:cstheme="minorBidi"/>
          <w:sz w:val="24"/>
          <w:szCs w:val="24"/>
        </w:rPr>
        <w:t>005</w:t>
      </w:r>
      <w:r>
        <w:rPr>
          <w:rFonts w:eastAsia="宋体" w:cstheme="minorBidi" w:hint="eastAsia"/>
          <w:sz w:val="24"/>
          <w:szCs w:val="24"/>
        </w:rPr>
        <w:t>-</w:t>
      </w:r>
      <w:r>
        <w:rPr>
          <w:rFonts w:eastAsia="宋体" w:cstheme="minorBidi"/>
          <w:sz w:val="24"/>
          <w:szCs w:val="24"/>
        </w:rPr>
        <w:t>2013</w:t>
      </w:r>
      <w:r>
        <w:rPr>
          <w:rFonts w:eastAsia="宋体" w:cstheme="minorBidi" w:hint="eastAsia"/>
          <w:sz w:val="24"/>
          <w:szCs w:val="24"/>
        </w:rPr>
        <w:t>年的</w:t>
      </w:r>
      <w:r>
        <w:rPr>
          <w:rFonts w:eastAsia="宋体" w:cstheme="minorBidi" w:hint="eastAsia"/>
          <w:sz w:val="24"/>
          <w:szCs w:val="24"/>
        </w:rPr>
        <w:t>6</w:t>
      </w:r>
      <w:r>
        <w:rPr>
          <w:rFonts w:eastAsia="宋体" w:cstheme="minorBidi"/>
          <w:sz w:val="24"/>
          <w:szCs w:val="24"/>
        </w:rPr>
        <w:t>.0</w:t>
      </w:r>
      <w:r>
        <w:rPr>
          <w:rFonts w:eastAsia="宋体" w:cstheme="minorBidi" w:hint="eastAsia"/>
          <w:sz w:val="24"/>
          <w:szCs w:val="24"/>
        </w:rPr>
        <w:t>%</w:t>
      </w:r>
      <w:r>
        <w:rPr>
          <w:rFonts w:eastAsia="宋体" w:cstheme="minorBidi" w:hint="eastAsia"/>
          <w:sz w:val="24"/>
          <w:szCs w:val="24"/>
        </w:rPr>
        <w:t>和</w:t>
      </w:r>
      <w:r>
        <w:rPr>
          <w:rFonts w:eastAsia="宋体" w:cstheme="minorBidi" w:hint="eastAsia"/>
          <w:sz w:val="24"/>
          <w:szCs w:val="24"/>
        </w:rPr>
        <w:t>5</w:t>
      </w:r>
      <w:r>
        <w:rPr>
          <w:rFonts w:eastAsia="宋体" w:cstheme="minorBidi"/>
          <w:sz w:val="24"/>
          <w:szCs w:val="24"/>
        </w:rPr>
        <w:t>.4</w:t>
      </w:r>
      <w:r>
        <w:rPr>
          <w:rFonts w:eastAsia="宋体" w:cstheme="minorBidi" w:hint="eastAsia"/>
          <w:sz w:val="24"/>
          <w:szCs w:val="24"/>
        </w:rPr>
        <w:t>%</w:t>
      </w:r>
      <w:r>
        <w:rPr>
          <w:rFonts w:eastAsia="宋体" w:cstheme="minorBidi" w:hint="eastAsia"/>
          <w:sz w:val="24"/>
          <w:szCs w:val="24"/>
        </w:rPr>
        <w:t>分别下降到了</w:t>
      </w:r>
      <w:r>
        <w:rPr>
          <w:rFonts w:eastAsia="宋体" w:cstheme="minorBidi" w:hint="eastAsia"/>
          <w:sz w:val="24"/>
          <w:szCs w:val="24"/>
        </w:rPr>
        <w:t>2</w:t>
      </w:r>
      <w:r>
        <w:rPr>
          <w:rFonts w:eastAsia="宋体" w:cstheme="minorBidi"/>
          <w:sz w:val="24"/>
          <w:szCs w:val="24"/>
        </w:rPr>
        <w:t>013</w:t>
      </w:r>
      <w:r>
        <w:rPr>
          <w:rFonts w:eastAsia="宋体" w:cstheme="minorBidi" w:hint="eastAsia"/>
          <w:sz w:val="24"/>
          <w:szCs w:val="24"/>
        </w:rPr>
        <w:t>-</w:t>
      </w:r>
      <w:r>
        <w:rPr>
          <w:rFonts w:eastAsia="宋体" w:cstheme="minorBidi"/>
          <w:sz w:val="24"/>
          <w:szCs w:val="24"/>
        </w:rPr>
        <w:t>2018</w:t>
      </w:r>
      <w:r>
        <w:rPr>
          <w:rFonts w:eastAsia="宋体" w:cstheme="minorBidi" w:hint="eastAsia"/>
          <w:sz w:val="24"/>
          <w:szCs w:val="24"/>
        </w:rPr>
        <w:t>年的</w:t>
      </w:r>
      <w:r>
        <w:rPr>
          <w:rFonts w:eastAsia="宋体" w:cstheme="minorBidi" w:hint="eastAsia"/>
          <w:sz w:val="24"/>
          <w:szCs w:val="24"/>
        </w:rPr>
        <w:t>2</w:t>
      </w:r>
      <w:r>
        <w:rPr>
          <w:rFonts w:eastAsia="宋体" w:cstheme="minorBidi"/>
          <w:sz w:val="24"/>
          <w:szCs w:val="24"/>
        </w:rPr>
        <w:t>.2</w:t>
      </w:r>
      <w:r>
        <w:rPr>
          <w:rFonts w:eastAsia="宋体" w:cstheme="minorBidi" w:hint="eastAsia"/>
          <w:sz w:val="24"/>
          <w:szCs w:val="24"/>
        </w:rPr>
        <w:t>%</w:t>
      </w:r>
      <w:r>
        <w:rPr>
          <w:rFonts w:eastAsia="宋体" w:cstheme="minorBidi" w:hint="eastAsia"/>
          <w:sz w:val="24"/>
          <w:szCs w:val="24"/>
        </w:rPr>
        <w:t>和</w:t>
      </w:r>
      <w:r>
        <w:rPr>
          <w:rFonts w:eastAsia="宋体" w:cstheme="minorBidi" w:hint="eastAsia"/>
          <w:sz w:val="24"/>
          <w:szCs w:val="24"/>
        </w:rPr>
        <w:t>0</w:t>
      </w:r>
      <w:r>
        <w:rPr>
          <w:rFonts w:eastAsia="宋体" w:cstheme="minorBidi"/>
          <w:sz w:val="24"/>
          <w:szCs w:val="24"/>
        </w:rPr>
        <w:t>.8</w:t>
      </w:r>
      <w:r>
        <w:rPr>
          <w:rFonts w:eastAsia="宋体" w:cstheme="minorBidi" w:hint="eastAsia"/>
          <w:sz w:val="24"/>
          <w:szCs w:val="24"/>
        </w:rPr>
        <w:t>%</w:t>
      </w:r>
      <w:r>
        <w:rPr>
          <w:rFonts w:eastAsia="宋体" w:cstheme="minorBidi" w:hint="eastAsia"/>
          <w:sz w:val="24"/>
          <w:szCs w:val="24"/>
        </w:rPr>
        <w:t>，实现了经济发展和碳排放逐步脱钩，提前完成了我国承诺的</w:t>
      </w:r>
      <w:r>
        <w:rPr>
          <w:rFonts w:eastAsia="宋体" w:cstheme="minorBidi" w:hint="eastAsia"/>
          <w:sz w:val="24"/>
          <w:szCs w:val="24"/>
        </w:rPr>
        <w:t>2</w:t>
      </w:r>
      <w:r>
        <w:rPr>
          <w:rFonts w:eastAsia="宋体" w:cstheme="minorBidi"/>
          <w:sz w:val="24"/>
          <w:szCs w:val="24"/>
        </w:rPr>
        <w:t>020</w:t>
      </w:r>
      <w:r>
        <w:rPr>
          <w:rFonts w:eastAsia="宋体" w:cstheme="minorBidi" w:hint="eastAsia"/>
          <w:sz w:val="24"/>
          <w:szCs w:val="24"/>
        </w:rPr>
        <w:t>年减排目标。</w:t>
      </w:r>
    </w:p>
    <w:p w14:paraId="2C80947E" w14:textId="77777777" w:rsidR="004651C7" w:rsidRDefault="00BF798C">
      <w:pPr>
        <w:spacing w:line="360" w:lineRule="auto"/>
        <w:ind w:firstLine="480"/>
        <w:outlineLvl w:val="3"/>
        <w:rPr>
          <w:rFonts w:eastAsia="宋体" w:cstheme="minorBidi"/>
          <w:sz w:val="24"/>
          <w:szCs w:val="24"/>
        </w:rPr>
      </w:pPr>
      <w:r>
        <w:rPr>
          <w:rFonts w:eastAsia="宋体" w:cstheme="minorBidi" w:hint="eastAsia"/>
          <w:sz w:val="24"/>
          <w:szCs w:val="24"/>
        </w:rPr>
        <w:lastRenderedPageBreak/>
        <w:t>（</w:t>
      </w:r>
      <w:r>
        <w:rPr>
          <w:rFonts w:eastAsia="宋体" w:cstheme="minorBidi" w:hint="eastAsia"/>
          <w:sz w:val="24"/>
          <w:szCs w:val="24"/>
        </w:rPr>
        <w:t>2</w:t>
      </w:r>
      <w:r>
        <w:rPr>
          <w:rFonts w:eastAsia="宋体" w:cstheme="minorBidi" w:hint="eastAsia"/>
          <w:sz w:val="24"/>
          <w:szCs w:val="24"/>
        </w:rPr>
        <w:t>）“双碳”目标的提出符合生态文明建设的新要求</w:t>
      </w:r>
    </w:p>
    <w:p w14:paraId="5BCD7A11"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满足人民日益增长的美好生活需要中的重要组成部分就是要满足人民日益增长的优美生态环境需要。全心全意为人民服务和人民利益至上的宗旨原则，促使中国共产党逐步深化对现代化与资源环境关系的认识。经过多年探索，最终形成了新时代统筹推进经济建设、政治建设、文化建设、社会建设和生态文明建设“五位一体”现代化总体布局，使“建设人与自然和谐共生的现代化”成为中国特色社会主义现代化事业的显著特征。探索过程中形成的习近平生态文明思想，是习近平新时代中国特色社会主义思想的重要内容。正是从中国现代化建设的全局高度，习近平总书记多次强调，应对气候变化不是别人要我们做，而是我们自己要做，是我国可持续发展的内在要求。</w:t>
      </w:r>
    </w:p>
    <w:p w14:paraId="74D0C546" w14:textId="77777777" w:rsidR="004651C7" w:rsidRDefault="00BF798C">
      <w:pPr>
        <w:spacing w:line="360" w:lineRule="auto"/>
        <w:ind w:firstLine="480"/>
        <w:rPr>
          <w:rFonts w:eastAsia="宋体" w:cstheme="minorBidi"/>
          <w:sz w:val="24"/>
          <w:szCs w:val="24"/>
        </w:rPr>
      </w:pPr>
      <w:r>
        <w:rPr>
          <w:rFonts w:eastAsia="宋体" w:cstheme="minorBidi"/>
          <w:sz w:val="24"/>
          <w:szCs w:val="24"/>
        </w:rPr>
        <w:t>在</w:t>
      </w:r>
      <w:r>
        <w:rPr>
          <w:rFonts w:eastAsia="宋体" w:cstheme="minorBidi"/>
          <w:sz w:val="24"/>
          <w:szCs w:val="24"/>
        </w:rPr>
        <w:t>2020</w:t>
      </w:r>
      <w:r>
        <w:rPr>
          <w:rFonts w:eastAsia="宋体" w:cstheme="minorBidi"/>
          <w:sz w:val="24"/>
          <w:szCs w:val="24"/>
        </w:rPr>
        <w:t>年</w:t>
      </w:r>
      <w:r>
        <w:rPr>
          <w:rFonts w:eastAsia="宋体" w:cstheme="minorBidi"/>
          <w:sz w:val="24"/>
          <w:szCs w:val="24"/>
        </w:rPr>
        <w:t>12</w:t>
      </w:r>
      <w:r>
        <w:rPr>
          <w:rFonts w:eastAsia="宋体" w:cstheme="minorBidi"/>
          <w:sz w:val="24"/>
          <w:szCs w:val="24"/>
        </w:rPr>
        <w:t>月举行的气候雄心峰会上</w:t>
      </w:r>
      <w:r>
        <w:rPr>
          <w:rFonts w:eastAsia="宋体" w:cstheme="minorBidi" w:hint="eastAsia"/>
          <w:sz w:val="24"/>
          <w:szCs w:val="24"/>
        </w:rPr>
        <w:t>，习近平主席进一步宣布，到</w:t>
      </w:r>
      <w:r>
        <w:rPr>
          <w:rFonts w:eastAsia="宋体" w:cstheme="minorBidi"/>
          <w:sz w:val="24"/>
          <w:szCs w:val="24"/>
        </w:rPr>
        <w:t>2030</w:t>
      </w:r>
      <w:r>
        <w:rPr>
          <w:rFonts w:eastAsia="宋体" w:cstheme="minorBidi"/>
          <w:sz w:val="24"/>
          <w:szCs w:val="24"/>
        </w:rPr>
        <w:t>年，中国单位国内生产总值二氧化碳排放将比</w:t>
      </w:r>
      <w:r>
        <w:rPr>
          <w:rFonts w:eastAsia="宋体" w:cstheme="minorBidi"/>
          <w:sz w:val="24"/>
          <w:szCs w:val="24"/>
        </w:rPr>
        <w:t>2005</w:t>
      </w:r>
      <w:r>
        <w:rPr>
          <w:rFonts w:eastAsia="宋体" w:cstheme="minorBidi"/>
          <w:sz w:val="24"/>
          <w:szCs w:val="24"/>
        </w:rPr>
        <w:t>年下降</w:t>
      </w:r>
      <w:r>
        <w:rPr>
          <w:rFonts w:eastAsia="宋体" w:cstheme="minorBidi"/>
          <w:sz w:val="24"/>
          <w:szCs w:val="24"/>
        </w:rPr>
        <w:t>65%</w:t>
      </w:r>
      <w:r>
        <w:rPr>
          <w:rFonts w:eastAsia="宋体" w:cstheme="minorBidi"/>
          <w:sz w:val="24"/>
          <w:szCs w:val="24"/>
        </w:rPr>
        <w:t>以上，非化石能源占一次能源消费比重将达到</w:t>
      </w:r>
      <w:r>
        <w:rPr>
          <w:rFonts w:eastAsia="宋体" w:cstheme="minorBidi"/>
          <w:sz w:val="24"/>
          <w:szCs w:val="24"/>
        </w:rPr>
        <w:t>25%</w:t>
      </w:r>
      <w:r>
        <w:rPr>
          <w:rFonts w:eastAsia="宋体" w:cstheme="minorBidi"/>
          <w:sz w:val="24"/>
          <w:szCs w:val="24"/>
        </w:rPr>
        <w:t>左右，森林蓄积量将比</w:t>
      </w:r>
      <w:r>
        <w:rPr>
          <w:rFonts w:eastAsia="宋体" w:cstheme="minorBidi"/>
          <w:sz w:val="24"/>
          <w:szCs w:val="24"/>
        </w:rPr>
        <w:t>2005</w:t>
      </w:r>
      <w:r>
        <w:rPr>
          <w:rFonts w:eastAsia="宋体" w:cstheme="minorBidi"/>
          <w:sz w:val="24"/>
          <w:szCs w:val="24"/>
        </w:rPr>
        <w:t>年增加</w:t>
      </w:r>
      <w:r>
        <w:rPr>
          <w:rFonts w:eastAsia="宋体" w:cstheme="minorBidi"/>
          <w:sz w:val="24"/>
          <w:szCs w:val="24"/>
        </w:rPr>
        <w:t>60</w:t>
      </w:r>
      <w:r>
        <w:rPr>
          <w:rFonts w:eastAsia="宋体" w:cstheme="minorBidi"/>
          <w:sz w:val="24"/>
          <w:szCs w:val="24"/>
        </w:rPr>
        <w:t>亿立方米，风电、太阳能发电总装机容量将达到</w:t>
      </w:r>
      <w:r>
        <w:rPr>
          <w:rFonts w:eastAsia="宋体" w:cstheme="minorBidi"/>
          <w:sz w:val="24"/>
          <w:szCs w:val="24"/>
        </w:rPr>
        <w:t>12</w:t>
      </w:r>
      <w:r>
        <w:rPr>
          <w:rFonts w:eastAsia="宋体" w:cstheme="minorBidi"/>
          <w:sz w:val="24"/>
          <w:szCs w:val="24"/>
        </w:rPr>
        <w:t>亿千瓦以上。</w:t>
      </w:r>
    </w:p>
    <w:p w14:paraId="082D0C3D" w14:textId="77777777" w:rsidR="004651C7" w:rsidRDefault="00BF798C">
      <w:pPr>
        <w:pStyle w:val="4"/>
      </w:pPr>
      <w:bookmarkStart w:id="12" w:name="_Toc87445093"/>
      <w:r>
        <w:rPr>
          <w:rFonts w:hint="eastAsia"/>
        </w:rPr>
        <w:t>3、我国提出“双碳”目标是新时期高质量发展的重要战略举措</w:t>
      </w:r>
      <w:bookmarkEnd w:id="12"/>
    </w:p>
    <w:p w14:paraId="433B32BD"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主要依靠化石能源高碳排增长模式，已经改变了人类赖以生存的大气环境，日益频繁的极端气候事件已开始影响人们的生产生活，现有的发展方式日益显示出不可持续的态势。中国仍然处于工业化、现代化关键时期，工业结构偏重、能源结构偏煤、能源利用效率偏低，使中国传统污染物排放和二氧化碳排放都处于高位，严重影响绿色低碳发展和生态文明建设，进而影响提升人民福祉的现代化建设。要实现新时期的高质量发展，就必须以经济社会发展全面绿色转型为引领，以能源绿色低碳发展为关键，加快形成节约资源和保护环境的产业结构、生产方式、生活方式、空间格局，坚定不移走生态优先、绿色低碳的高质量发展道路。</w:t>
      </w:r>
    </w:p>
    <w:p w14:paraId="51164770"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双碳”目标对我国绿色低碳发展具有引领性，可以带来环境质量改善和产业发展的多重效应。首先，着眼于降低碳排放，有利于推动经济结构绿色转型，加快形成绿色生产方式，助推高质量发展。其次，“双碳”目标的提出有利于引导绿色技术创新，加快绿色低碳产业发展，在可再生能源、绿色制造、碳捕集与利用等领域形成新增长点，提高产业和经济的全球竞争力。</w:t>
      </w:r>
    </w:p>
    <w:p w14:paraId="5EBF782A"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党的十八大以来，随着国家创新体系不断完善、相关产业政策的精准支持，我国</w:t>
      </w:r>
      <w:r>
        <w:rPr>
          <w:rFonts w:eastAsia="宋体" w:cstheme="minorBidi" w:hint="eastAsia"/>
          <w:sz w:val="24"/>
          <w:szCs w:val="24"/>
        </w:rPr>
        <w:lastRenderedPageBreak/>
        <w:t>绿色低碳领域的产业发展取得了明显成效，为积极发展注入了全新动能。目前我国风电、光伏、动力电池的技术水平和产业竞争力总体处于全球前沿。根据美国战略与国际研究中心（</w:t>
      </w:r>
      <w:r>
        <w:rPr>
          <w:rFonts w:eastAsia="宋体" w:cstheme="minorBidi"/>
          <w:sz w:val="24"/>
          <w:szCs w:val="24"/>
        </w:rPr>
        <w:t>CSIS</w:t>
      </w:r>
      <w:r>
        <w:rPr>
          <w:rFonts w:eastAsia="宋体" w:cstheme="minorBidi"/>
          <w:sz w:val="24"/>
          <w:szCs w:val="24"/>
        </w:rPr>
        <w:t>）</w:t>
      </w:r>
      <w:r>
        <w:rPr>
          <w:rFonts w:eastAsia="宋体" w:cstheme="minorBidi" w:hint="eastAsia"/>
          <w:sz w:val="24"/>
          <w:szCs w:val="24"/>
        </w:rPr>
        <w:t>的近期研究</w:t>
      </w:r>
      <w:r>
        <w:rPr>
          <w:rFonts w:eastAsia="宋体" w:cstheme="minorBidi"/>
          <w:sz w:val="24"/>
          <w:szCs w:val="24"/>
        </w:rPr>
        <w:t>，中国在全球清洁能源产品供应链中占主导地位。太阳能光伏制造业中，中国拥有全球</w:t>
      </w:r>
      <w:r>
        <w:rPr>
          <w:rFonts w:eastAsia="宋体" w:cstheme="minorBidi"/>
          <w:sz w:val="24"/>
          <w:szCs w:val="24"/>
        </w:rPr>
        <w:t>90%</w:t>
      </w:r>
      <w:r>
        <w:rPr>
          <w:rFonts w:eastAsia="宋体" w:cstheme="minorBidi"/>
          <w:sz w:val="24"/>
          <w:szCs w:val="24"/>
        </w:rPr>
        <w:t>以上的晶圆产能、三分之二的多晶硅产能和</w:t>
      </w:r>
      <w:r>
        <w:rPr>
          <w:rFonts w:eastAsia="宋体" w:cstheme="minorBidi"/>
          <w:sz w:val="24"/>
          <w:szCs w:val="24"/>
        </w:rPr>
        <w:t>72%</w:t>
      </w:r>
      <w:r>
        <w:rPr>
          <w:rFonts w:eastAsia="宋体" w:cstheme="minorBidi"/>
          <w:sz w:val="24"/>
          <w:szCs w:val="24"/>
        </w:rPr>
        <w:t>的组件产能；在风力发电机的价值链中，中国拥有大约一半的产能；中国</w:t>
      </w:r>
      <w:r>
        <w:rPr>
          <w:rFonts w:eastAsia="宋体" w:cstheme="minorBidi" w:hint="eastAsia"/>
          <w:sz w:val="24"/>
          <w:szCs w:val="24"/>
        </w:rPr>
        <w:t>的锂电池制造业约占全球供应量的四分之三。这些支撑我国建成了全球最大规模的清洁能源系统、最大规模的绿色能源基础设施、最大规模的新能源汽车保有量，并为全球清洁能源产品的快速扩散和应用提供了坚强的后盾。</w:t>
      </w:r>
    </w:p>
    <w:p w14:paraId="7271D359" w14:textId="77777777" w:rsidR="004651C7" w:rsidRDefault="00BF798C">
      <w:pPr>
        <w:pStyle w:val="3"/>
        <w:spacing w:before="192" w:after="240"/>
        <w:ind w:firstLine="480"/>
      </w:pPr>
      <w:bookmarkStart w:id="13" w:name="_Toc87445094"/>
      <w:bookmarkStart w:id="14" w:name="_Toc93925804"/>
      <w:r>
        <w:rPr>
          <w:rFonts w:hint="eastAsia"/>
        </w:rPr>
        <w:t>（二）我国“双碳”目标的实现面临巨大机遇</w:t>
      </w:r>
      <w:bookmarkEnd w:id="13"/>
      <w:bookmarkEnd w:id="14"/>
    </w:p>
    <w:p w14:paraId="13C5F359" w14:textId="77777777" w:rsidR="004651C7" w:rsidRDefault="00BF798C">
      <w:pPr>
        <w:pStyle w:val="4"/>
      </w:pPr>
      <w:bookmarkStart w:id="15" w:name="_Toc87445095"/>
      <w:r>
        <w:rPr>
          <w:rFonts w:hint="eastAsia"/>
        </w:rPr>
        <w:t>1、“双碳”目标与我国绿色发展方向相统一</w:t>
      </w:r>
      <w:bookmarkEnd w:id="15"/>
    </w:p>
    <w:p w14:paraId="2C15541B"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党的十九大报告提出新时代社会主义现代化建设的目标和基本方略，并综合分析国际国内形势和我国发展条件，进行了两个阶段的安排和部署。</w:t>
      </w:r>
      <w:r>
        <w:rPr>
          <w:rFonts w:eastAsia="宋体" w:cstheme="minorBidi"/>
          <w:sz w:val="24"/>
          <w:szCs w:val="24"/>
        </w:rPr>
        <w:t>2020—2035</w:t>
      </w:r>
      <w:r>
        <w:rPr>
          <w:rFonts w:eastAsia="宋体" w:cstheme="minorBidi"/>
          <w:sz w:val="24"/>
          <w:szCs w:val="24"/>
        </w:rPr>
        <w:t>年第一</w:t>
      </w:r>
      <w:r>
        <w:rPr>
          <w:rFonts w:eastAsia="宋体" w:cstheme="minorBidi" w:hint="eastAsia"/>
          <w:sz w:val="24"/>
          <w:szCs w:val="24"/>
        </w:rPr>
        <w:t>阶段基本实现现代化，需要同时实现国内生态环境根本好转和落实国际减排承诺的“双达标”，促进经济社会高质量发展，并为</w:t>
      </w:r>
      <w:r>
        <w:rPr>
          <w:rFonts w:eastAsia="宋体" w:cstheme="minorBidi"/>
          <w:sz w:val="24"/>
          <w:szCs w:val="24"/>
        </w:rPr>
        <w:t>2050</w:t>
      </w:r>
      <w:r>
        <w:rPr>
          <w:rFonts w:eastAsia="宋体" w:cstheme="minorBidi"/>
          <w:sz w:val="24"/>
          <w:szCs w:val="24"/>
        </w:rPr>
        <w:t>年实现深度脱碳奠定技术和产业基础</w:t>
      </w:r>
      <w:r>
        <w:rPr>
          <w:rFonts w:eastAsia="宋体" w:cstheme="minorBidi" w:hint="eastAsia"/>
          <w:sz w:val="24"/>
          <w:szCs w:val="24"/>
        </w:rPr>
        <w:t>以及政策保障和市场环境。</w:t>
      </w:r>
      <w:r>
        <w:rPr>
          <w:rFonts w:eastAsia="宋体" w:cstheme="minorBidi"/>
          <w:sz w:val="24"/>
          <w:szCs w:val="24"/>
        </w:rPr>
        <w:t>2035—2050</w:t>
      </w:r>
      <w:r>
        <w:rPr>
          <w:rFonts w:eastAsia="宋体" w:cstheme="minorBidi"/>
          <w:sz w:val="24"/>
          <w:szCs w:val="24"/>
        </w:rPr>
        <w:t>年第二阶段建成</w:t>
      </w:r>
      <w:r>
        <w:rPr>
          <w:rFonts w:eastAsia="宋体" w:cstheme="minorBidi" w:hint="eastAsia"/>
          <w:sz w:val="24"/>
          <w:szCs w:val="24"/>
        </w:rPr>
        <w:t>社会主义现代化强国和美丽中国同时，需要更加突出控制</w:t>
      </w:r>
      <w:r>
        <w:rPr>
          <w:rFonts w:eastAsia="宋体" w:cstheme="minorBidi"/>
          <w:sz w:val="24"/>
          <w:szCs w:val="24"/>
        </w:rPr>
        <w:t>2</w:t>
      </w:r>
      <w:r>
        <w:rPr>
          <w:rFonts w:ascii="宋体" w:eastAsia="宋体" w:hAnsi="宋体" w:hint="eastAsia"/>
          <w:sz w:val="24"/>
          <w:szCs w:val="24"/>
        </w:rPr>
        <w:t>℃</w:t>
      </w:r>
      <w:r>
        <w:rPr>
          <w:rFonts w:eastAsia="宋体" w:cstheme="minorBidi"/>
          <w:sz w:val="24"/>
          <w:szCs w:val="24"/>
        </w:rPr>
        <w:t>温升甚至</w:t>
      </w:r>
      <w:r>
        <w:rPr>
          <w:rFonts w:eastAsia="宋体" w:cstheme="minorBidi"/>
          <w:sz w:val="24"/>
          <w:szCs w:val="24"/>
        </w:rPr>
        <w:t>1</w:t>
      </w:r>
      <w:r>
        <w:rPr>
          <w:rFonts w:eastAsia="宋体" w:cstheme="minorBidi"/>
          <w:sz w:val="24"/>
          <w:szCs w:val="24"/>
        </w:rPr>
        <w:t>．</w:t>
      </w:r>
      <w:r>
        <w:rPr>
          <w:rFonts w:eastAsia="宋体" w:cstheme="minorBidi"/>
          <w:sz w:val="24"/>
          <w:szCs w:val="24"/>
        </w:rPr>
        <w:t>5</w:t>
      </w:r>
      <w:r>
        <w:rPr>
          <w:rFonts w:ascii="宋体" w:eastAsia="宋体" w:hAnsi="宋体" w:hint="eastAsia"/>
          <w:sz w:val="24"/>
          <w:szCs w:val="24"/>
        </w:rPr>
        <w:t>℃</w:t>
      </w:r>
      <w:r>
        <w:rPr>
          <w:rFonts w:eastAsia="宋体" w:cstheme="minorBidi"/>
          <w:sz w:val="24"/>
          <w:szCs w:val="24"/>
        </w:rPr>
        <w:t>温升下减排路径的目标导向，主动承</w:t>
      </w:r>
      <w:r>
        <w:rPr>
          <w:rFonts w:eastAsia="宋体" w:cstheme="minorBidi" w:hint="eastAsia"/>
          <w:sz w:val="24"/>
          <w:szCs w:val="24"/>
        </w:rPr>
        <w:t>担与我国不断上升的综合国力和国际影响力相一致的国际责任。并从提升低碳转型的国际竞争力、影响力和领导力视野下，不断加大减排力度，到</w:t>
      </w:r>
      <w:r>
        <w:rPr>
          <w:rFonts w:eastAsia="宋体" w:cstheme="minorBidi"/>
          <w:sz w:val="24"/>
          <w:szCs w:val="24"/>
        </w:rPr>
        <w:t>2050</w:t>
      </w:r>
      <w:r>
        <w:rPr>
          <w:rFonts w:eastAsia="宋体" w:cstheme="minorBidi"/>
          <w:sz w:val="24"/>
          <w:szCs w:val="24"/>
        </w:rPr>
        <w:t>年实现近零排放的</w:t>
      </w:r>
      <w:r>
        <w:rPr>
          <w:rFonts w:eastAsia="宋体" w:cstheme="minorBidi" w:hint="eastAsia"/>
          <w:sz w:val="24"/>
          <w:szCs w:val="24"/>
        </w:rPr>
        <w:t>深度脱碳目标，体现我国综合国力和国际影响力世界领先的社会主义现代化强国的引领者地位。</w:t>
      </w:r>
    </w:p>
    <w:p w14:paraId="4948612E"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十九届五中全会对绿色发展的阐述更加系统全面，强调“推动绿色发展，促进人与自然和谐共生，广泛形成绿色生产生活方式，实现生态环境根本好转，建成美丽中国建设目标”规定了未来发展的重要特征和性质，将发展与应对环境气候挑战有机统一起来，加快经济社会发展的全面绿色转型。十九届五中全会审议通过的《中共中央关于制定国民经济和社会发展第十四个五年规划和二零三五年远景目标的建议》提出要“坚定不移贯彻创新、协调、绿色、开放、共享”的新发展理念”，将绿色发展提高到新的高度。传统的发展思路认为碳减排是增加成本、阻碍发展的，但目前国际国内形势都发生了深刻变化，国际各大经济体都将碳减排作为经济转型发展的重要方向和抢占国际发展新秩序话语权的重要手段。</w:t>
      </w:r>
    </w:p>
    <w:p w14:paraId="78C50596"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lastRenderedPageBreak/>
        <w:t>“双碳”目标与未来我国发展绿色转型的方向是统一的，绿色转型相关的一系列具体任务也均与碳减排紧密相关，不但逐步实现经济增长与碳排放脱钩，而且推动发展与碳减排协调统一。绿色发展的各项任务对“双碳”目标的实现均能起到良好的协同效果，为构建绿色低碳的生产生活方式、推动碳排放尽早达峰、达峰后稳中有降并实现碳中和奠定了重要基础。具体任务包括强化绿色发展的法律和政策保障，发展绿色金融，支持绿色技术创新，推进清洁生产，发展环保产业，推进重点行业和重要领域绿色化改造，推动能源清洁低碳，发展绿色建筑，开展绿色生活创建活动等。</w:t>
      </w:r>
    </w:p>
    <w:p w14:paraId="39745091" w14:textId="77777777" w:rsidR="004651C7" w:rsidRDefault="00BF798C">
      <w:pPr>
        <w:pStyle w:val="4"/>
      </w:pPr>
      <w:bookmarkStart w:id="16" w:name="_Toc87445096"/>
      <w:r>
        <w:rPr>
          <w:rFonts w:hint="eastAsia"/>
        </w:rPr>
        <w:t>2、低碳技术加速变革为“双碳”目标的实现奠定技术基础</w:t>
      </w:r>
      <w:bookmarkEnd w:id="16"/>
    </w:p>
    <w:p w14:paraId="3E4394EE"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当前，全球正处在新一轮能源革命、技术革命浪潮中，全球产业链面临绿色重构，大量低碳技术不断涌现，低碳产业链不断完善，为“双碳”目标的实现奠定了技术基础。提升能源利用效率技术具有减排成效显著，减排成本较低等特点。能效提高技术主要包括在生产侧采用工业通用节能设备、能源梯次利用、实现循环经济等，在消费侧使用节能家电、进行垃圾分类、选择低碳出行方式等。能源系统的零碳化技术是实现碳中和愿景的必要条件之一，这需要以全面电气化为基础，全经济部门普及使用零碳能源技术与工艺流程，完成从碳密集型化石燃料向清洁能源的重要转变</w:t>
      </w:r>
      <w:r>
        <w:rPr>
          <w:rFonts w:eastAsia="宋体" w:cstheme="minorBidi"/>
          <w:sz w:val="24"/>
          <w:szCs w:val="24"/>
        </w:rPr>
        <w:t>。主</w:t>
      </w:r>
      <w:r>
        <w:rPr>
          <w:rFonts w:eastAsia="宋体" w:cstheme="minorBidi" w:hint="eastAsia"/>
          <w:sz w:val="24"/>
          <w:szCs w:val="24"/>
        </w:rPr>
        <w:t>要包括成本有望持续下降的可再生能源电力（光伏、风能、水力）、核能、零碳氢能、可持续生物能，以及零碳能源综合利用服务（智能电网、电动汽车、储能）等。负排放技术可为以可再生能源为主的电力系统增加灵活性，这类技术主要包括农林碳汇，碳捕集、利用与封存应用（</w:t>
      </w:r>
      <w:r>
        <w:rPr>
          <w:rFonts w:eastAsia="宋体" w:cstheme="minorBidi"/>
          <w:sz w:val="24"/>
          <w:szCs w:val="24"/>
        </w:rPr>
        <w:t>CCUS</w:t>
      </w:r>
      <w:r>
        <w:rPr>
          <w:rFonts w:eastAsia="宋体" w:cstheme="minorBidi"/>
          <w:sz w:val="24"/>
          <w:szCs w:val="24"/>
        </w:rPr>
        <w:t>），生物质能碳捕集与封存</w:t>
      </w:r>
      <w:r>
        <w:rPr>
          <w:rFonts w:eastAsia="宋体" w:cstheme="minorBidi" w:hint="eastAsia"/>
          <w:sz w:val="24"/>
          <w:szCs w:val="24"/>
        </w:rPr>
        <w:t>（</w:t>
      </w:r>
      <w:r>
        <w:rPr>
          <w:rFonts w:eastAsia="宋体" w:cstheme="minorBidi"/>
          <w:sz w:val="24"/>
          <w:szCs w:val="24"/>
        </w:rPr>
        <w:t>BECCS</w:t>
      </w:r>
      <w:r>
        <w:rPr>
          <w:rFonts w:eastAsia="宋体" w:cstheme="minorBidi"/>
          <w:sz w:val="24"/>
          <w:szCs w:val="24"/>
        </w:rPr>
        <w:t>），以及直接空气碳捕集（</w:t>
      </w:r>
      <w:r>
        <w:rPr>
          <w:rFonts w:eastAsia="宋体" w:cstheme="minorBidi"/>
          <w:sz w:val="24"/>
          <w:szCs w:val="24"/>
        </w:rPr>
        <w:t>DAC</w:t>
      </w:r>
      <w:r>
        <w:rPr>
          <w:rFonts w:eastAsia="宋体" w:cstheme="minorBidi"/>
          <w:sz w:val="24"/>
          <w:szCs w:val="24"/>
        </w:rPr>
        <w:t>）</w:t>
      </w:r>
      <w:r>
        <w:rPr>
          <w:rFonts w:eastAsia="宋体" w:cstheme="minorBidi" w:hint="eastAsia"/>
          <w:sz w:val="24"/>
          <w:szCs w:val="24"/>
        </w:rPr>
        <w:t>等。</w:t>
      </w:r>
    </w:p>
    <w:p w14:paraId="41B54886" w14:textId="77777777" w:rsidR="004651C7" w:rsidRDefault="00BF798C">
      <w:pPr>
        <w:pStyle w:val="4"/>
      </w:pPr>
      <w:bookmarkStart w:id="17" w:name="_Toc87445097"/>
      <w:r>
        <w:rPr>
          <w:rFonts w:hint="eastAsia"/>
        </w:rPr>
        <w:t>3、新一代数字信息技术发展助力低碳转型</w:t>
      </w:r>
      <w:bookmarkEnd w:id="17"/>
    </w:p>
    <w:p w14:paraId="62AC2341"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绿色化”和“数字化”作为未来发展的两大重要趋势，是相辅相成、高度统一的，能源、建筑、交通等各大产业的数字化、智能化转型极大推动行业的低碳化。数字技术在提高能源资源利用效率、促进可再生能源开发利用、提升社会运行效率方面可以发挥重要作用。有研究指出，数字技术在能源、制造业、农业和土地利用、建筑、服务、交通等领域的解决方案，已经帮助减少</w:t>
      </w:r>
      <w:r>
        <w:rPr>
          <w:rFonts w:eastAsia="宋体" w:cstheme="minorBidi" w:hint="eastAsia"/>
          <w:sz w:val="24"/>
          <w:szCs w:val="24"/>
        </w:rPr>
        <w:t>1</w:t>
      </w:r>
      <w:r>
        <w:rPr>
          <w:rFonts w:eastAsia="宋体" w:cstheme="minorBidi"/>
          <w:sz w:val="24"/>
          <w:szCs w:val="24"/>
        </w:rPr>
        <w:t>5</w:t>
      </w:r>
      <w:r>
        <w:rPr>
          <w:rFonts w:eastAsia="宋体" w:cstheme="minorBidi" w:hint="eastAsia"/>
          <w:sz w:val="24"/>
          <w:szCs w:val="24"/>
        </w:rPr>
        <w:t>%</w:t>
      </w:r>
      <w:r>
        <w:rPr>
          <w:rFonts w:eastAsia="宋体" w:cstheme="minorBidi" w:hint="eastAsia"/>
          <w:sz w:val="24"/>
          <w:szCs w:val="24"/>
        </w:rPr>
        <w:t>的全球碳排放。由德国信息产业、电信和新媒体协会</w:t>
      </w:r>
      <w:r>
        <w:rPr>
          <w:rFonts w:eastAsia="宋体" w:cstheme="minorBidi" w:hint="eastAsia"/>
          <w:sz w:val="24"/>
          <w:szCs w:val="24"/>
        </w:rPr>
        <w:t>2</w:t>
      </w:r>
      <w:r>
        <w:rPr>
          <w:rFonts w:eastAsia="宋体" w:cstheme="minorBidi"/>
          <w:sz w:val="24"/>
          <w:szCs w:val="24"/>
        </w:rPr>
        <w:t>020</w:t>
      </w:r>
      <w:r>
        <w:rPr>
          <w:rFonts w:eastAsia="宋体" w:cstheme="minorBidi" w:hint="eastAsia"/>
          <w:sz w:val="24"/>
          <w:szCs w:val="24"/>
        </w:rPr>
        <w:t>年完成的一项研究表明，数字技术可以减少全球温室气体排放量</w:t>
      </w:r>
      <w:r>
        <w:rPr>
          <w:rFonts w:eastAsia="宋体" w:cstheme="minorBidi" w:hint="eastAsia"/>
          <w:sz w:val="24"/>
          <w:szCs w:val="24"/>
        </w:rPr>
        <w:t>2</w:t>
      </w:r>
      <w:r>
        <w:rPr>
          <w:rFonts w:eastAsia="宋体" w:cstheme="minorBidi"/>
          <w:sz w:val="24"/>
          <w:szCs w:val="24"/>
        </w:rPr>
        <w:t>0</w:t>
      </w:r>
      <w:r>
        <w:rPr>
          <w:rFonts w:eastAsia="宋体" w:cstheme="minorBidi" w:hint="eastAsia"/>
          <w:sz w:val="24"/>
          <w:szCs w:val="24"/>
        </w:rPr>
        <w:t>%</w:t>
      </w:r>
      <w:r>
        <w:rPr>
          <w:rFonts w:eastAsia="宋体" w:cstheme="minorBidi" w:hint="eastAsia"/>
          <w:sz w:val="24"/>
          <w:szCs w:val="24"/>
        </w:rPr>
        <w:t>，并且在能源、交通领域特别有效，仅在德国，数字技术的使用到</w:t>
      </w:r>
      <w:r>
        <w:rPr>
          <w:rFonts w:eastAsia="宋体" w:cstheme="minorBidi" w:hint="eastAsia"/>
          <w:sz w:val="24"/>
          <w:szCs w:val="24"/>
        </w:rPr>
        <w:t>2</w:t>
      </w:r>
      <w:r>
        <w:rPr>
          <w:rFonts w:eastAsia="宋体" w:cstheme="minorBidi"/>
          <w:sz w:val="24"/>
          <w:szCs w:val="24"/>
        </w:rPr>
        <w:t>030</w:t>
      </w:r>
      <w:r>
        <w:rPr>
          <w:rFonts w:eastAsia="宋体" w:cstheme="minorBidi" w:hint="eastAsia"/>
          <w:sz w:val="24"/>
          <w:szCs w:val="24"/>
        </w:rPr>
        <w:t>年将能够减少</w:t>
      </w:r>
      <w:r>
        <w:rPr>
          <w:rFonts w:eastAsia="宋体" w:cstheme="minorBidi" w:hint="eastAsia"/>
          <w:sz w:val="24"/>
          <w:szCs w:val="24"/>
        </w:rPr>
        <w:t>2</w:t>
      </w:r>
      <w:r>
        <w:rPr>
          <w:rFonts w:eastAsia="宋体" w:cstheme="minorBidi"/>
          <w:sz w:val="24"/>
          <w:szCs w:val="24"/>
        </w:rPr>
        <w:t>900</w:t>
      </w:r>
      <w:r>
        <w:rPr>
          <w:rFonts w:eastAsia="宋体" w:cstheme="minorBidi" w:hint="eastAsia"/>
          <w:sz w:val="24"/>
          <w:szCs w:val="24"/>
        </w:rPr>
        <w:t>万吨</w:t>
      </w:r>
      <w:r>
        <w:rPr>
          <w:rFonts w:eastAsia="宋体" w:cstheme="minorBidi" w:hint="eastAsia"/>
          <w:sz w:val="24"/>
          <w:szCs w:val="24"/>
        </w:rPr>
        <w:t>CO</w:t>
      </w:r>
      <w:r>
        <w:rPr>
          <w:rFonts w:eastAsia="宋体" w:cstheme="minorBidi"/>
          <w:sz w:val="24"/>
          <w:szCs w:val="24"/>
        </w:rPr>
        <w:t>2</w:t>
      </w:r>
      <w:r>
        <w:rPr>
          <w:rFonts w:eastAsia="宋体" w:cstheme="minorBidi" w:hint="eastAsia"/>
          <w:sz w:val="24"/>
          <w:szCs w:val="24"/>
        </w:rPr>
        <w:t>排放，约占总排放量的</w:t>
      </w:r>
      <w:r>
        <w:rPr>
          <w:rFonts w:eastAsia="宋体" w:cstheme="minorBidi" w:hint="eastAsia"/>
          <w:sz w:val="24"/>
          <w:szCs w:val="24"/>
        </w:rPr>
        <w:t>3</w:t>
      </w:r>
      <w:r>
        <w:rPr>
          <w:rFonts w:eastAsia="宋体" w:cstheme="minorBidi"/>
          <w:sz w:val="24"/>
          <w:szCs w:val="24"/>
        </w:rPr>
        <w:t>7</w:t>
      </w:r>
      <w:r>
        <w:rPr>
          <w:rFonts w:eastAsia="宋体" w:cstheme="minorBidi" w:hint="eastAsia"/>
          <w:sz w:val="24"/>
          <w:szCs w:val="24"/>
        </w:rPr>
        <w:t>%</w:t>
      </w:r>
      <w:r>
        <w:rPr>
          <w:rFonts w:eastAsia="宋体" w:cstheme="minorBidi" w:hint="eastAsia"/>
          <w:sz w:val="24"/>
          <w:szCs w:val="24"/>
        </w:rPr>
        <w:t>。我国在数字化、智能化领</w:t>
      </w:r>
      <w:r>
        <w:rPr>
          <w:rFonts w:eastAsia="宋体" w:cstheme="minorBidi" w:hint="eastAsia"/>
          <w:sz w:val="24"/>
          <w:szCs w:val="24"/>
        </w:rPr>
        <w:lastRenderedPageBreak/>
        <w:t>域有海量数据和丰富应用场景优势，将极大促进数字技术与实体经济深度融合，赋能传统产业转型升级，促进绿色低碳发展与“数字经济”的融合，为低碳转型赋予发展新动能。</w:t>
      </w:r>
    </w:p>
    <w:p w14:paraId="00D16802" w14:textId="77777777" w:rsidR="004651C7" w:rsidRDefault="00BF798C">
      <w:pPr>
        <w:pStyle w:val="4"/>
      </w:pPr>
      <w:bookmarkStart w:id="18" w:name="_Toc87445098"/>
      <w:r>
        <w:rPr>
          <w:rFonts w:hint="eastAsia"/>
        </w:rPr>
        <w:t>4、独特的制度优势为碳减排提供有力保障</w:t>
      </w:r>
      <w:bookmarkEnd w:id="18"/>
    </w:p>
    <w:p w14:paraId="7C8FBDB5"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碳达峰、碳中和的实现面临巨大困难，仅靠市场力量难以实现，需要促进市场与政府在碳减排领域的有机结合，我国独特的制度优势可以在其中发挥重要作用，为解决气候环境问题提供新的治理工具。碳中和进程虽然符合全球未来发展方向，但其路径选择仍然具有很大的不确定性。这一方面要求我们集中优势资源，在产业转型升级，技术研发应用，金融制度保障等方面予以支持；另一方面要求促进政府、行业、企业、民众各方达成共识，制订明确的长期规划，逐步形成全社会转型绿色低碳生产生活方式的潮流。制度领域的优势使得我国有能力在碳减排的复杂局面下应对重大风险和挑战，制度和政策的制定保持传导性、延续性和稳定性，有力支持长期复杂的碳减排进程。</w:t>
      </w:r>
    </w:p>
    <w:p w14:paraId="316DD6AC" w14:textId="77777777" w:rsidR="004651C7" w:rsidRDefault="00BF798C">
      <w:pPr>
        <w:pStyle w:val="3"/>
        <w:spacing w:before="192" w:after="240"/>
        <w:ind w:firstLine="480"/>
      </w:pPr>
      <w:bookmarkStart w:id="19" w:name="_Toc87445099"/>
      <w:bookmarkStart w:id="20" w:name="_Toc93925805"/>
      <w:r>
        <w:rPr>
          <w:rFonts w:hint="eastAsia"/>
        </w:rPr>
        <w:t>（三）我国“双碳”目标的实现面临多重挑战</w:t>
      </w:r>
      <w:bookmarkEnd w:id="19"/>
      <w:bookmarkEnd w:id="20"/>
    </w:p>
    <w:p w14:paraId="5DD1448C" w14:textId="77777777" w:rsidR="004651C7" w:rsidRDefault="00BF798C">
      <w:pPr>
        <w:pStyle w:val="4"/>
      </w:pPr>
      <w:bookmarkStart w:id="21" w:name="_Toc87445100"/>
      <w:r>
        <w:rPr>
          <w:rFonts w:hint="eastAsia"/>
        </w:rPr>
        <w:t>1、排放规模和减排周期</w:t>
      </w:r>
      <w:bookmarkEnd w:id="21"/>
    </w:p>
    <w:p w14:paraId="403F9450"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当前，我国碳排放的规模超过</w:t>
      </w:r>
      <w:r>
        <w:rPr>
          <w:rFonts w:eastAsia="宋体" w:cstheme="minorBidi" w:hint="eastAsia"/>
          <w:sz w:val="24"/>
          <w:szCs w:val="24"/>
        </w:rPr>
        <w:t>1</w:t>
      </w:r>
      <w:r>
        <w:rPr>
          <w:rFonts w:eastAsia="宋体" w:cstheme="minorBidi"/>
          <w:sz w:val="24"/>
          <w:szCs w:val="24"/>
        </w:rPr>
        <w:t>00</w:t>
      </w:r>
      <w:r>
        <w:rPr>
          <w:rFonts w:eastAsia="宋体" w:cstheme="minorBidi" w:hint="eastAsia"/>
          <w:sz w:val="24"/>
          <w:szCs w:val="24"/>
        </w:rPr>
        <w:t>亿吨，占世界总碳排比重高达</w:t>
      </w:r>
      <w:r>
        <w:rPr>
          <w:rFonts w:eastAsia="宋体" w:cstheme="minorBidi"/>
          <w:sz w:val="24"/>
          <w:szCs w:val="24"/>
        </w:rPr>
        <w:t>30</w:t>
      </w:r>
      <w:r>
        <w:rPr>
          <w:rFonts w:eastAsia="宋体" w:cstheme="minorBidi" w:hint="eastAsia"/>
          <w:sz w:val="24"/>
          <w:szCs w:val="24"/>
        </w:rPr>
        <w:t>%</w:t>
      </w:r>
      <w:r>
        <w:rPr>
          <w:rFonts w:eastAsia="宋体" w:cstheme="minorBidi" w:hint="eastAsia"/>
          <w:sz w:val="24"/>
          <w:szCs w:val="24"/>
        </w:rPr>
        <w:t>左右，从总量上看，我国将面临其他国家未曾面对过的减排总量。更为重要的是从时间周期上看，我国实现碳达峰与碳中和的时间周期较短。英、法等欧洲国家大致在</w:t>
      </w:r>
      <w:r>
        <w:rPr>
          <w:rFonts w:eastAsia="宋体" w:cstheme="minorBidi" w:hint="eastAsia"/>
          <w:sz w:val="24"/>
          <w:szCs w:val="24"/>
        </w:rPr>
        <w:t>2</w:t>
      </w:r>
      <w:r>
        <w:rPr>
          <w:rFonts w:eastAsia="宋体" w:cstheme="minorBidi"/>
          <w:sz w:val="24"/>
          <w:szCs w:val="24"/>
        </w:rPr>
        <w:t>0</w:t>
      </w:r>
      <w:r>
        <w:rPr>
          <w:rFonts w:eastAsia="宋体" w:cstheme="minorBidi" w:hint="eastAsia"/>
          <w:sz w:val="24"/>
          <w:szCs w:val="24"/>
        </w:rPr>
        <w:t>世纪</w:t>
      </w:r>
      <w:r>
        <w:rPr>
          <w:rFonts w:eastAsia="宋体" w:cstheme="minorBidi" w:hint="eastAsia"/>
          <w:sz w:val="24"/>
          <w:szCs w:val="24"/>
        </w:rPr>
        <w:t>8</w:t>
      </w:r>
      <w:r>
        <w:rPr>
          <w:rFonts w:eastAsia="宋体" w:cstheme="minorBidi" w:hint="eastAsia"/>
          <w:sz w:val="24"/>
          <w:szCs w:val="24"/>
        </w:rPr>
        <w:t>、</w:t>
      </w:r>
      <w:r>
        <w:rPr>
          <w:rFonts w:eastAsia="宋体" w:cstheme="minorBidi" w:hint="eastAsia"/>
          <w:sz w:val="24"/>
          <w:szCs w:val="24"/>
        </w:rPr>
        <w:t>9</w:t>
      </w:r>
      <w:r>
        <w:rPr>
          <w:rFonts w:eastAsia="宋体" w:cstheme="minorBidi"/>
          <w:sz w:val="24"/>
          <w:szCs w:val="24"/>
        </w:rPr>
        <w:t>0</w:t>
      </w:r>
      <w:r>
        <w:rPr>
          <w:rFonts w:eastAsia="宋体" w:cstheme="minorBidi" w:hint="eastAsia"/>
          <w:sz w:val="24"/>
          <w:szCs w:val="24"/>
        </w:rPr>
        <w:t>年代实现自然达峰，其后经历漫长平台期后开始缓慢下降，欧盟承诺的碳中和和碳达峰之间有</w:t>
      </w:r>
      <w:r>
        <w:rPr>
          <w:rFonts w:eastAsia="宋体" w:cstheme="minorBidi"/>
          <w:sz w:val="24"/>
          <w:szCs w:val="24"/>
        </w:rPr>
        <w:t>50</w:t>
      </w:r>
      <w:r>
        <w:rPr>
          <w:rFonts w:eastAsia="宋体" w:cstheme="minorBidi" w:hint="eastAsia"/>
          <w:sz w:val="24"/>
          <w:szCs w:val="24"/>
        </w:rPr>
        <w:t>-</w:t>
      </w:r>
      <w:r>
        <w:rPr>
          <w:rFonts w:eastAsia="宋体" w:cstheme="minorBidi"/>
          <w:sz w:val="24"/>
          <w:szCs w:val="24"/>
        </w:rPr>
        <w:t>70</w:t>
      </w:r>
      <w:r>
        <w:rPr>
          <w:rFonts w:eastAsia="宋体" w:cstheme="minorBidi" w:hint="eastAsia"/>
          <w:sz w:val="24"/>
          <w:szCs w:val="24"/>
        </w:rPr>
        <w:t>年时间。而我国则是在碳排放仍处在上升阶段时人为设定碳达峰时间，且从</w:t>
      </w:r>
      <w:r>
        <w:rPr>
          <w:rFonts w:eastAsia="宋体" w:cstheme="minorBidi" w:hint="eastAsia"/>
          <w:sz w:val="24"/>
          <w:szCs w:val="24"/>
        </w:rPr>
        <w:t>2</w:t>
      </w:r>
      <w:r>
        <w:rPr>
          <w:rFonts w:eastAsia="宋体" w:cstheme="minorBidi"/>
          <w:sz w:val="24"/>
          <w:szCs w:val="24"/>
        </w:rPr>
        <w:t>030</w:t>
      </w:r>
      <w:r>
        <w:rPr>
          <w:rFonts w:eastAsia="宋体" w:cstheme="minorBidi" w:hint="eastAsia"/>
          <w:sz w:val="24"/>
          <w:szCs w:val="24"/>
        </w:rPr>
        <w:t>年碳达峰到</w:t>
      </w:r>
      <w:r>
        <w:rPr>
          <w:rFonts w:eastAsia="宋体" w:cstheme="minorBidi" w:hint="eastAsia"/>
          <w:sz w:val="24"/>
          <w:szCs w:val="24"/>
        </w:rPr>
        <w:t>2</w:t>
      </w:r>
      <w:r>
        <w:rPr>
          <w:rFonts w:eastAsia="宋体" w:cstheme="minorBidi"/>
          <w:sz w:val="24"/>
          <w:szCs w:val="24"/>
        </w:rPr>
        <w:t>060</w:t>
      </w:r>
      <w:r>
        <w:rPr>
          <w:rFonts w:eastAsia="宋体" w:cstheme="minorBidi" w:hint="eastAsia"/>
          <w:sz w:val="24"/>
          <w:szCs w:val="24"/>
        </w:rPr>
        <w:t>年碳中和仅有</w:t>
      </w:r>
      <w:r>
        <w:rPr>
          <w:rFonts w:eastAsia="宋体" w:cstheme="minorBidi" w:hint="eastAsia"/>
          <w:sz w:val="24"/>
          <w:szCs w:val="24"/>
        </w:rPr>
        <w:t>3</w:t>
      </w:r>
      <w:r>
        <w:rPr>
          <w:rFonts w:eastAsia="宋体" w:cstheme="minorBidi"/>
          <w:sz w:val="24"/>
          <w:szCs w:val="24"/>
        </w:rPr>
        <w:t>0</w:t>
      </w:r>
      <w:r>
        <w:rPr>
          <w:rFonts w:eastAsia="宋体" w:cstheme="minorBidi" w:hint="eastAsia"/>
          <w:sz w:val="24"/>
          <w:szCs w:val="24"/>
        </w:rPr>
        <w:t>年时间，远少于欧美发达国家（见表</w:t>
      </w:r>
      <w:r>
        <w:rPr>
          <w:rFonts w:eastAsia="宋体" w:cstheme="minorBidi" w:hint="eastAsia"/>
          <w:sz w:val="24"/>
          <w:szCs w:val="24"/>
        </w:rPr>
        <w:t>2</w:t>
      </w:r>
      <w:r>
        <w:rPr>
          <w:rFonts w:eastAsia="宋体" w:cstheme="minorBidi" w:hint="eastAsia"/>
          <w:sz w:val="24"/>
          <w:szCs w:val="24"/>
        </w:rPr>
        <w:t>）。按照</w:t>
      </w:r>
      <w:r>
        <w:rPr>
          <w:rFonts w:eastAsia="宋体" w:cstheme="minorBidi"/>
          <w:sz w:val="24"/>
          <w:szCs w:val="24"/>
        </w:rPr>
        <w:t>2060</w:t>
      </w:r>
      <w:r>
        <w:rPr>
          <w:rFonts w:eastAsia="宋体" w:cstheme="minorBidi" w:hint="eastAsia"/>
          <w:sz w:val="24"/>
          <w:szCs w:val="24"/>
        </w:rPr>
        <w:t>年达峰的时间表，</w:t>
      </w:r>
      <w:r>
        <w:rPr>
          <w:rFonts w:eastAsia="宋体" w:cstheme="minorBidi" w:hint="eastAsia"/>
          <w:sz w:val="24"/>
          <w:szCs w:val="24"/>
        </w:rPr>
        <w:t>2</w:t>
      </w:r>
      <w:r>
        <w:rPr>
          <w:rFonts w:eastAsia="宋体" w:cstheme="minorBidi"/>
          <w:sz w:val="24"/>
          <w:szCs w:val="24"/>
        </w:rPr>
        <w:t>030</w:t>
      </w:r>
      <w:r>
        <w:rPr>
          <w:rFonts w:eastAsia="宋体" w:cstheme="minorBidi" w:hint="eastAsia"/>
          <w:sz w:val="24"/>
          <w:szCs w:val="24"/>
        </w:rPr>
        <w:t>年后我国碳排放需要年均降低</w:t>
      </w:r>
      <w:r>
        <w:rPr>
          <w:rFonts w:eastAsia="宋体" w:cstheme="minorBidi" w:hint="eastAsia"/>
          <w:sz w:val="24"/>
          <w:szCs w:val="24"/>
        </w:rPr>
        <w:t>8%-</w:t>
      </w:r>
      <w:r>
        <w:rPr>
          <w:rFonts w:eastAsia="宋体" w:cstheme="minorBidi"/>
          <w:sz w:val="24"/>
          <w:szCs w:val="24"/>
        </w:rPr>
        <w:t>10</w:t>
      </w:r>
      <w:r>
        <w:rPr>
          <w:rFonts w:eastAsia="宋体" w:cstheme="minorBidi" w:hint="eastAsia"/>
          <w:sz w:val="24"/>
          <w:szCs w:val="24"/>
        </w:rPr>
        <w:t>%</w:t>
      </w:r>
      <w:r>
        <w:rPr>
          <w:rFonts w:eastAsia="宋体" w:cstheme="minorBidi" w:hint="eastAsia"/>
          <w:sz w:val="24"/>
          <w:szCs w:val="24"/>
        </w:rPr>
        <w:t>，将远超发达国家的减排速度和力度，实现周期短将对经济结构转型、技术创新、资金投入带来更高的要求。</w:t>
      </w:r>
    </w:p>
    <w:p w14:paraId="622998A7" w14:textId="77777777" w:rsidR="004651C7" w:rsidRDefault="00BF798C">
      <w:pPr>
        <w:pStyle w:val="affe"/>
      </w:pPr>
      <w:r>
        <w:rPr>
          <w:rFonts w:hint="eastAsia"/>
        </w:rPr>
        <w:t>表</w:t>
      </w:r>
      <w:r>
        <w:rPr>
          <w:rFonts w:hint="eastAsia"/>
        </w:rPr>
        <w:t>2</w:t>
      </w:r>
      <w:r>
        <w:t xml:space="preserve">  </w:t>
      </w:r>
      <w:r>
        <w:rPr>
          <w:rFonts w:hint="eastAsia"/>
        </w:rPr>
        <w:t>各国承诺从碳达峰到碳中和的过渡周期对比</w:t>
      </w:r>
      <w:bookmarkStart w:id="22" w:name="_Hlk87445442"/>
    </w:p>
    <w:tbl>
      <w:tblPr>
        <w:tblStyle w:val="afe"/>
        <w:tblW w:w="5000" w:type="pct"/>
        <w:jc w:val="center"/>
        <w:tblLook w:val="04A0" w:firstRow="1" w:lastRow="0" w:firstColumn="1" w:lastColumn="0" w:noHBand="0" w:noVBand="1"/>
      </w:tblPr>
      <w:tblGrid>
        <w:gridCol w:w="2571"/>
        <w:gridCol w:w="2044"/>
        <w:gridCol w:w="2103"/>
        <w:gridCol w:w="2002"/>
      </w:tblGrid>
      <w:tr w:rsidR="004651C7" w14:paraId="2DEE938F" w14:textId="77777777">
        <w:trPr>
          <w:trHeight w:val="457"/>
          <w:jc w:val="center"/>
        </w:trPr>
        <w:tc>
          <w:tcPr>
            <w:tcW w:w="1474" w:type="pct"/>
            <w:vAlign w:val="center"/>
          </w:tcPr>
          <w:bookmarkEnd w:id="22"/>
          <w:p w14:paraId="70D22578" w14:textId="77777777" w:rsidR="004651C7" w:rsidRDefault="00BF798C">
            <w:pPr>
              <w:snapToGrid w:val="0"/>
              <w:spacing w:before="100" w:line="312" w:lineRule="auto"/>
              <w:ind w:firstLineChars="0" w:firstLine="0"/>
              <w:jc w:val="center"/>
              <w:rPr>
                <w:rFonts w:eastAsia="宋体" w:cstheme="minorBidi"/>
                <w:b/>
                <w:bCs/>
                <w:sz w:val="21"/>
                <w:szCs w:val="21"/>
              </w:rPr>
            </w:pPr>
            <w:r>
              <w:rPr>
                <w:rFonts w:eastAsia="宋体" w:cstheme="minorBidi" w:hint="eastAsia"/>
                <w:b/>
                <w:bCs/>
                <w:sz w:val="21"/>
                <w:szCs w:val="21"/>
              </w:rPr>
              <w:t>国家或地区</w:t>
            </w:r>
          </w:p>
        </w:tc>
        <w:tc>
          <w:tcPr>
            <w:tcW w:w="1172" w:type="pct"/>
            <w:vAlign w:val="center"/>
          </w:tcPr>
          <w:p w14:paraId="48F44E86" w14:textId="77777777" w:rsidR="004651C7" w:rsidRDefault="00BF798C">
            <w:pPr>
              <w:snapToGrid w:val="0"/>
              <w:spacing w:before="100" w:line="312" w:lineRule="auto"/>
              <w:ind w:firstLineChars="0" w:firstLine="0"/>
              <w:jc w:val="center"/>
              <w:rPr>
                <w:rFonts w:eastAsia="宋体" w:cstheme="minorBidi"/>
                <w:b/>
                <w:bCs/>
                <w:sz w:val="21"/>
                <w:szCs w:val="21"/>
              </w:rPr>
            </w:pPr>
            <w:r>
              <w:rPr>
                <w:rFonts w:eastAsia="宋体" w:cstheme="minorBidi" w:hint="eastAsia"/>
                <w:b/>
                <w:bCs/>
                <w:sz w:val="21"/>
                <w:szCs w:val="21"/>
              </w:rPr>
              <w:t>碳中和目标年份</w:t>
            </w:r>
          </w:p>
        </w:tc>
        <w:tc>
          <w:tcPr>
            <w:tcW w:w="1206" w:type="pct"/>
            <w:vAlign w:val="center"/>
          </w:tcPr>
          <w:p w14:paraId="5F75541A" w14:textId="77777777" w:rsidR="004651C7" w:rsidRDefault="00BF798C">
            <w:pPr>
              <w:snapToGrid w:val="0"/>
              <w:spacing w:before="100" w:line="312" w:lineRule="auto"/>
              <w:ind w:firstLineChars="0" w:firstLine="0"/>
              <w:jc w:val="center"/>
              <w:rPr>
                <w:rFonts w:eastAsia="宋体" w:cstheme="minorBidi"/>
                <w:b/>
                <w:bCs/>
                <w:sz w:val="21"/>
                <w:szCs w:val="21"/>
              </w:rPr>
            </w:pPr>
            <w:r>
              <w:rPr>
                <w:rFonts w:eastAsia="宋体" w:cstheme="minorBidi" w:hint="eastAsia"/>
                <w:b/>
                <w:bCs/>
                <w:sz w:val="21"/>
                <w:szCs w:val="21"/>
              </w:rPr>
              <w:t>达峰年份</w:t>
            </w:r>
          </w:p>
        </w:tc>
        <w:tc>
          <w:tcPr>
            <w:tcW w:w="1148" w:type="pct"/>
            <w:vAlign w:val="center"/>
          </w:tcPr>
          <w:p w14:paraId="33285917" w14:textId="77777777" w:rsidR="004651C7" w:rsidRDefault="00BF798C">
            <w:pPr>
              <w:snapToGrid w:val="0"/>
              <w:spacing w:before="100" w:line="312" w:lineRule="auto"/>
              <w:ind w:firstLineChars="0" w:firstLine="0"/>
              <w:jc w:val="center"/>
              <w:rPr>
                <w:rFonts w:eastAsia="宋体" w:cstheme="minorBidi"/>
                <w:b/>
                <w:bCs/>
                <w:sz w:val="21"/>
                <w:szCs w:val="21"/>
              </w:rPr>
            </w:pPr>
            <w:r>
              <w:rPr>
                <w:rFonts w:eastAsia="宋体" w:cstheme="minorBidi" w:hint="eastAsia"/>
                <w:b/>
                <w:bCs/>
                <w:sz w:val="21"/>
                <w:szCs w:val="21"/>
              </w:rPr>
              <w:t>过渡期</w:t>
            </w:r>
          </w:p>
        </w:tc>
      </w:tr>
      <w:tr w:rsidR="004651C7" w14:paraId="6AF6170F" w14:textId="77777777">
        <w:trPr>
          <w:trHeight w:val="457"/>
          <w:jc w:val="center"/>
        </w:trPr>
        <w:tc>
          <w:tcPr>
            <w:tcW w:w="1474" w:type="pct"/>
          </w:tcPr>
          <w:p w14:paraId="349FA460" w14:textId="77777777" w:rsidR="004651C7" w:rsidRDefault="00BF798C">
            <w:pPr>
              <w:snapToGrid w:val="0"/>
              <w:spacing w:before="100" w:line="312" w:lineRule="auto"/>
              <w:ind w:firstLineChars="0" w:firstLine="0"/>
              <w:jc w:val="center"/>
              <w:rPr>
                <w:rFonts w:eastAsia="宋体" w:cstheme="minorBidi"/>
                <w:b/>
                <w:bCs/>
                <w:sz w:val="21"/>
                <w:szCs w:val="21"/>
              </w:rPr>
            </w:pPr>
            <w:r>
              <w:rPr>
                <w:rFonts w:eastAsia="宋体" w:cstheme="minorBidi" w:hint="eastAsia"/>
                <w:b/>
                <w:bCs/>
                <w:sz w:val="21"/>
                <w:szCs w:val="21"/>
              </w:rPr>
              <w:t>英国</w:t>
            </w:r>
          </w:p>
        </w:tc>
        <w:tc>
          <w:tcPr>
            <w:tcW w:w="1172" w:type="pct"/>
          </w:tcPr>
          <w:p w14:paraId="6B71BF07" w14:textId="77777777" w:rsidR="004651C7" w:rsidRDefault="00BF798C">
            <w:pPr>
              <w:snapToGrid w:val="0"/>
              <w:spacing w:before="100" w:line="312" w:lineRule="auto"/>
              <w:ind w:firstLineChars="0" w:firstLine="0"/>
              <w:jc w:val="center"/>
              <w:rPr>
                <w:rFonts w:eastAsia="宋体" w:cstheme="minorBidi"/>
                <w:bCs/>
                <w:sz w:val="21"/>
                <w:szCs w:val="21"/>
              </w:rPr>
            </w:pPr>
            <w:r>
              <w:rPr>
                <w:rFonts w:eastAsia="宋体" w:cstheme="minorBidi" w:hint="eastAsia"/>
                <w:bCs/>
                <w:sz w:val="21"/>
                <w:szCs w:val="21"/>
              </w:rPr>
              <w:t>2</w:t>
            </w:r>
            <w:r>
              <w:rPr>
                <w:rFonts w:eastAsia="宋体" w:cstheme="minorBidi"/>
                <w:bCs/>
                <w:sz w:val="21"/>
                <w:szCs w:val="21"/>
              </w:rPr>
              <w:t>050</w:t>
            </w:r>
          </w:p>
        </w:tc>
        <w:tc>
          <w:tcPr>
            <w:tcW w:w="1206" w:type="pct"/>
          </w:tcPr>
          <w:p w14:paraId="05BA6CAD" w14:textId="77777777" w:rsidR="004651C7" w:rsidRDefault="00BF798C">
            <w:pPr>
              <w:snapToGrid w:val="0"/>
              <w:spacing w:before="100" w:line="312" w:lineRule="auto"/>
              <w:ind w:firstLineChars="0" w:firstLine="0"/>
              <w:jc w:val="center"/>
              <w:rPr>
                <w:rFonts w:eastAsia="宋体" w:cstheme="minorBidi"/>
                <w:bCs/>
                <w:sz w:val="21"/>
                <w:szCs w:val="21"/>
              </w:rPr>
            </w:pPr>
            <w:r>
              <w:rPr>
                <w:rFonts w:eastAsia="宋体" w:cstheme="minorBidi" w:hint="eastAsia"/>
                <w:bCs/>
                <w:sz w:val="21"/>
                <w:szCs w:val="21"/>
              </w:rPr>
              <w:t>1</w:t>
            </w:r>
            <w:r>
              <w:rPr>
                <w:rFonts w:eastAsia="宋体" w:cstheme="minorBidi"/>
                <w:bCs/>
                <w:sz w:val="21"/>
                <w:szCs w:val="21"/>
              </w:rPr>
              <w:t>973</w:t>
            </w:r>
          </w:p>
        </w:tc>
        <w:tc>
          <w:tcPr>
            <w:tcW w:w="1148" w:type="pct"/>
          </w:tcPr>
          <w:p w14:paraId="5BE7E982" w14:textId="77777777" w:rsidR="004651C7" w:rsidRDefault="00BF798C">
            <w:pPr>
              <w:snapToGrid w:val="0"/>
              <w:spacing w:before="100" w:line="312" w:lineRule="auto"/>
              <w:ind w:firstLineChars="0" w:firstLine="0"/>
              <w:jc w:val="center"/>
              <w:rPr>
                <w:rFonts w:eastAsia="宋体" w:cstheme="minorBidi"/>
                <w:bCs/>
                <w:sz w:val="21"/>
                <w:szCs w:val="21"/>
              </w:rPr>
            </w:pPr>
            <w:r>
              <w:rPr>
                <w:rFonts w:eastAsia="宋体" w:cstheme="minorBidi" w:hint="eastAsia"/>
                <w:bCs/>
                <w:sz w:val="21"/>
                <w:szCs w:val="21"/>
              </w:rPr>
              <w:t>7</w:t>
            </w:r>
            <w:r>
              <w:rPr>
                <w:rFonts w:eastAsia="宋体" w:cstheme="minorBidi"/>
                <w:bCs/>
                <w:sz w:val="21"/>
                <w:szCs w:val="21"/>
              </w:rPr>
              <w:t>7</w:t>
            </w:r>
          </w:p>
        </w:tc>
      </w:tr>
      <w:tr w:rsidR="004651C7" w14:paraId="3370D1A1" w14:textId="77777777">
        <w:trPr>
          <w:trHeight w:val="457"/>
          <w:jc w:val="center"/>
        </w:trPr>
        <w:tc>
          <w:tcPr>
            <w:tcW w:w="1474" w:type="pct"/>
          </w:tcPr>
          <w:p w14:paraId="7DDF9DCC" w14:textId="77777777" w:rsidR="004651C7" w:rsidRDefault="00BF798C">
            <w:pPr>
              <w:snapToGrid w:val="0"/>
              <w:spacing w:before="100" w:line="312" w:lineRule="auto"/>
              <w:ind w:firstLineChars="0" w:firstLine="0"/>
              <w:jc w:val="center"/>
              <w:rPr>
                <w:rFonts w:eastAsia="宋体" w:cstheme="minorBidi"/>
                <w:b/>
                <w:bCs/>
                <w:sz w:val="21"/>
                <w:szCs w:val="21"/>
              </w:rPr>
            </w:pPr>
            <w:r>
              <w:rPr>
                <w:rFonts w:eastAsia="宋体" w:cstheme="minorBidi" w:hint="eastAsia"/>
                <w:b/>
                <w:bCs/>
                <w:sz w:val="21"/>
                <w:szCs w:val="21"/>
              </w:rPr>
              <w:t>匈牙利</w:t>
            </w:r>
          </w:p>
        </w:tc>
        <w:tc>
          <w:tcPr>
            <w:tcW w:w="1172" w:type="pct"/>
          </w:tcPr>
          <w:p w14:paraId="06B584FD" w14:textId="77777777" w:rsidR="004651C7" w:rsidRDefault="00BF798C">
            <w:pPr>
              <w:snapToGrid w:val="0"/>
              <w:spacing w:before="100" w:line="312" w:lineRule="auto"/>
              <w:ind w:firstLineChars="0" w:firstLine="0"/>
              <w:jc w:val="center"/>
              <w:rPr>
                <w:rFonts w:eastAsia="宋体" w:cstheme="minorBidi"/>
                <w:bCs/>
                <w:sz w:val="21"/>
                <w:szCs w:val="21"/>
              </w:rPr>
            </w:pPr>
            <w:r>
              <w:rPr>
                <w:rFonts w:eastAsia="宋体" w:cstheme="minorBidi" w:hint="eastAsia"/>
                <w:bCs/>
                <w:sz w:val="21"/>
                <w:szCs w:val="21"/>
              </w:rPr>
              <w:t>2</w:t>
            </w:r>
            <w:r>
              <w:rPr>
                <w:rFonts w:eastAsia="宋体" w:cstheme="minorBidi"/>
                <w:bCs/>
                <w:sz w:val="21"/>
                <w:szCs w:val="21"/>
              </w:rPr>
              <w:t>050</w:t>
            </w:r>
          </w:p>
        </w:tc>
        <w:tc>
          <w:tcPr>
            <w:tcW w:w="1206" w:type="pct"/>
          </w:tcPr>
          <w:p w14:paraId="7CBB8458" w14:textId="77777777" w:rsidR="004651C7" w:rsidRDefault="00BF798C">
            <w:pPr>
              <w:snapToGrid w:val="0"/>
              <w:spacing w:before="100" w:line="312" w:lineRule="auto"/>
              <w:ind w:firstLineChars="0" w:firstLine="0"/>
              <w:jc w:val="center"/>
              <w:rPr>
                <w:rFonts w:eastAsia="宋体" w:cstheme="minorBidi"/>
                <w:bCs/>
                <w:sz w:val="21"/>
                <w:szCs w:val="21"/>
              </w:rPr>
            </w:pPr>
            <w:r>
              <w:rPr>
                <w:rFonts w:eastAsia="宋体" w:cstheme="minorBidi" w:hint="eastAsia"/>
                <w:bCs/>
                <w:sz w:val="21"/>
                <w:szCs w:val="21"/>
              </w:rPr>
              <w:t>1</w:t>
            </w:r>
            <w:r>
              <w:rPr>
                <w:rFonts w:eastAsia="宋体" w:cstheme="minorBidi"/>
                <w:bCs/>
                <w:sz w:val="21"/>
                <w:szCs w:val="21"/>
              </w:rPr>
              <w:t>978</w:t>
            </w:r>
          </w:p>
        </w:tc>
        <w:tc>
          <w:tcPr>
            <w:tcW w:w="1148" w:type="pct"/>
          </w:tcPr>
          <w:p w14:paraId="40D12B24" w14:textId="77777777" w:rsidR="004651C7" w:rsidRDefault="00BF798C">
            <w:pPr>
              <w:snapToGrid w:val="0"/>
              <w:spacing w:before="100" w:line="312" w:lineRule="auto"/>
              <w:ind w:firstLineChars="0" w:firstLine="0"/>
              <w:jc w:val="center"/>
              <w:rPr>
                <w:rFonts w:eastAsia="宋体" w:cstheme="minorBidi"/>
                <w:bCs/>
                <w:sz w:val="21"/>
                <w:szCs w:val="21"/>
              </w:rPr>
            </w:pPr>
            <w:r>
              <w:rPr>
                <w:rFonts w:eastAsia="宋体" w:cstheme="minorBidi" w:hint="eastAsia"/>
                <w:bCs/>
                <w:sz w:val="21"/>
                <w:szCs w:val="21"/>
              </w:rPr>
              <w:t>7</w:t>
            </w:r>
            <w:r>
              <w:rPr>
                <w:rFonts w:eastAsia="宋体" w:cstheme="minorBidi"/>
                <w:bCs/>
                <w:sz w:val="21"/>
                <w:szCs w:val="21"/>
              </w:rPr>
              <w:t>2</w:t>
            </w:r>
          </w:p>
        </w:tc>
      </w:tr>
      <w:tr w:rsidR="004651C7" w14:paraId="7F091EE7" w14:textId="77777777">
        <w:trPr>
          <w:trHeight w:val="457"/>
          <w:jc w:val="center"/>
        </w:trPr>
        <w:tc>
          <w:tcPr>
            <w:tcW w:w="1474" w:type="pct"/>
          </w:tcPr>
          <w:p w14:paraId="0A26E742" w14:textId="77777777" w:rsidR="004651C7" w:rsidRDefault="00BF798C">
            <w:pPr>
              <w:snapToGrid w:val="0"/>
              <w:spacing w:before="100" w:line="312" w:lineRule="auto"/>
              <w:ind w:firstLineChars="0" w:firstLine="0"/>
              <w:jc w:val="center"/>
              <w:rPr>
                <w:rFonts w:eastAsia="宋体" w:cstheme="minorBidi"/>
                <w:b/>
                <w:bCs/>
                <w:sz w:val="21"/>
                <w:szCs w:val="21"/>
              </w:rPr>
            </w:pPr>
            <w:r>
              <w:rPr>
                <w:rFonts w:eastAsia="宋体" w:cstheme="minorBidi" w:hint="eastAsia"/>
                <w:b/>
                <w:bCs/>
                <w:sz w:val="21"/>
                <w:szCs w:val="21"/>
              </w:rPr>
              <w:lastRenderedPageBreak/>
              <w:t>德国</w:t>
            </w:r>
          </w:p>
        </w:tc>
        <w:tc>
          <w:tcPr>
            <w:tcW w:w="1172" w:type="pct"/>
          </w:tcPr>
          <w:p w14:paraId="11827352" w14:textId="77777777" w:rsidR="004651C7" w:rsidRDefault="00BF798C">
            <w:pPr>
              <w:snapToGrid w:val="0"/>
              <w:spacing w:before="100" w:line="312" w:lineRule="auto"/>
              <w:ind w:firstLineChars="0" w:firstLine="0"/>
              <w:jc w:val="center"/>
              <w:rPr>
                <w:rFonts w:eastAsia="宋体" w:cstheme="minorBidi"/>
                <w:bCs/>
                <w:sz w:val="21"/>
                <w:szCs w:val="21"/>
              </w:rPr>
            </w:pPr>
            <w:r>
              <w:rPr>
                <w:rFonts w:eastAsia="宋体" w:cstheme="minorBidi" w:hint="eastAsia"/>
                <w:bCs/>
                <w:sz w:val="21"/>
                <w:szCs w:val="21"/>
              </w:rPr>
              <w:t>2</w:t>
            </w:r>
            <w:r>
              <w:rPr>
                <w:rFonts w:eastAsia="宋体" w:cstheme="minorBidi"/>
                <w:bCs/>
                <w:sz w:val="21"/>
                <w:szCs w:val="21"/>
              </w:rPr>
              <w:t>050</w:t>
            </w:r>
          </w:p>
        </w:tc>
        <w:tc>
          <w:tcPr>
            <w:tcW w:w="1206" w:type="pct"/>
          </w:tcPr>
          <w:p w14:paraId="548EC7EF" w14:textId="77777777" w:rsidR="004651C7" w:rsidRDefault="00BF798C">
            <w:pPr>
              <w:snapToGrid w:val="0"/>
              <w:spacing w:before="100" w:line="312" w:lineRule="auto"/>
              <w:ind w:firstLineChars="0" w:firstLine="0"/>
              <w:jc w:val="center"/>
              <w:rPr>
                <w:rFonts w:eastAsia="宋体" w:cstheme="minorBidi"/>
                <w:bCs/>
                <w:sz w:val="21"/>
                <w:szCs w:val="21"/>
              </w:rPr>
            </w:pPr>
            <w:r>
              <w:rPr>
                <w:rFonts w:eastAsia="宋体" w:cstheme="minorBidi" w:hint="eastAsia"/>
                <w:bCs/>
                <w:sz w:val="21"/>
                <w:szCs w:val="21"/>
              </w:rPr>
              <w:t>1</w:t>
            </w:r>
            <w:r>
              <w:rPr>
                <w:rFonts w:eastAsia="宋体" w:cstheme="minorBidi"/>
                <w:bCs/>
                <w:sz w:val="21"/>
                <w:szCs w:val="21"/>
              </w:rPr>
              <w:t>979</w:t>
            </w:r>
          </w:p>
        </w:tc>
        <w:tc>
          <w:tcPr>
            <w:tcW w:w="1148" w:type="pct"/>
          </w:tcPr>
          <w:p w14:paraId="0499100B" w14:textId="77777777" w:rsidR="004651C7" w:rsidRDefault="00BF798C">
            <w:pPr>
              <w:snapToGrid w:val="0"/>
              <w:spacing w:before="100" w:line="312" w:lineRule="auto"/>
              <w:ind w:firstLineChars="0" w:firstLine="0"/>
              <w:jc w:val="center"/>
              <w:rPr>
                <w:rFonts w:eastAsia="宋体" w:cstheme="minorBidi"/>
                <w:bCs/>
                <w:sz w:val="21"/>
                <w:szCs w:val="21"/>
              </w:rPr>
            </w:pPr>
            <w:r>
              <w:rPr>
                <w:rFonts w:eastAsia="宋体" w:cstheme="minorBidi" w:hint="eastAsia"/>
                <w:bCs/>
                <w:sz w:val="21"/>
                <w:szCs w:val="21"/>
              </w:rPr>
              <w:t>7</w:t>
            </w:r>
            <w:r>
              <w:rPr>
                <w:rFonts w:eastAsia="宋体" w:cstheme="minorBidi"/>
                <w:bCs/>
                <w:sz w:val="21"/>
                <w:szCs w:val="21"/>
              </w:rPr>
              <w:t>1</w:t>
            </w:r>
          </w:p>
        </w:tc>
      </w:tr>
      <w:tr w:rsidR="004651C7" w14:paraId="3F83AC6B" w14:textId="77777777">
        <w:trPr>
          <w:trHeight w:val="457"/>
          <w:jc w:val="center"/>
        </w:trPr>
        <w:tc>
          <w:tcPr>
            <w:tcW w:w="1474" w:type="pct"/>
          </w:tcPr>
          <w:p w14:paraId="1BF38ADE" w14:textId="77777777" w:rsidR="004651C7" w:rsidRDefault="00BF798C">
            <w:pPr>
              <w:snapToGrid w:val="0"/>
              <w:spacing w:before="100" w:line="312" w:lineRule="auto"/>
              <w:ind w:firstLineChars="0" w:firstLine="0"/>
              <w:jc w:val="center"/>
              <w:rPr>
                <w:rFonts w:eastAsia="宋体" w:cstheme="minorBidi"/>
                <w:b/>
                <w:bCs/>
                <w:sz w:val="21"/>
                <w:szCs w:val="21"/>
              </w:rPr>
            </w:pPr>
            <w:r>
              <w:rPr>
                <w:rFonts w:eastAsia="宋体" w:cstheme="minorBidi" w:hint="eastAsia"/>
                <w:b/>
                <w:bCs/>
                <w:sz w:val="21"/>
                <w:szCs w:val="21"/>
              </w:rPr>
              <w:t>法国</w:t>
            </w:r>
          </w:p>
        </w:tc>
        <w:tc>
          <w:tcPr>
            <w:tcW w:w="1172" w:type="pct"/>
          </w:tcPr>
          <w:p w14:paraId="69231F5E" w14:textId="77777777" w:rsidR="004651C7" w:rsidRDefault="00BF798C">
            <w:pPr>
              <w:snapToGrid w:val="0"/>
              <w:spacing w:before="100" w:line="312" w:lineRule="auto"/>
              <w:ind w:firstLineChars="0" w:firstLine="0"/>
              <w:jc w:val="center"/>
              <w:rPr>
                <w:rFonts w:eastAsia="宋体" w:cstheme="minorBidi"/>
                <w:bCs/>
                <w:sz w:val="21"/>
                <w:szCs w:val="21"/>
              </w:rPr>
            </w:pPr>
            <w:r>
              <w:rPr>
                <w:rFonts w:eastAsia="宋体" w:cstheme="minorBidi" w:hint="eastAsia"/>
                <w:bCs/>
                <w:sz w:val="21"/>
                <w:szCs w:val="21"/>
              </w:rPr>
              <w:t>2</w:t>
            </w:r>
            <w:r>
              <w:rPr>
                <w:rFonts w:eastAsia="宋体" w:cstheme="minorBidi"/>
                <w:bCs/>
                <w:sz w:val="21"/>
                <w:szCs w:val="21"/>
              </w:rPr>
              <w:t>050</w:t>
            </w:r>
          </w:p>
        </w:tc>
        <w:tc>
          <w:tcPr>
            <w:tcW w:w="1206" w:type="pct"/>
          </w:tcPr>
          <w:p w14:paraId="03774640" w14:textId="77777777" w:rsidR="004651C7" w:rsidRDefault="00BF798C">
            <w:pPr>
              <w:snapToGrid w:val="0"/>
              <w:spacing w:before="100" w:line="312" w:lineRule="auto"/>
              <w:ind w:firstLineChars="0" w:firstLine="0"/>
              <w:jc w:val="center"/>
              <w:rPr>
                <w:rFonts w:eastAsia="宋体" w:cstheme="minorBidi"/>
                <w:bCs/>
                <w:sz w:val="21"/>
                <w:szCs w:val="21"/>
              </w:rPr>
            </w:pPr>
            <w:r>
              <w:rPr>
                <w:rFonts w:eastAsia="宋体" w:cstheme="minorBidi" w:hint="eastAsia"/>
                <w:bCs/>
                <w:sz w:val="21"/>
                <w:szCs w:val="21"/>
              </w:rPr>
              <w:t>1</w:t>
            </w:r>
            <w:r>
              <w:rPr>
                <w:rFonts w:eastAsia="宋体" w:cstheme="minorBidi"/>
                <w:bCs/>
                <w:sz w:val="21"/>
                <w:szCs w:val="21"/>
              </w:rPr>
              <w:t>979</w:t>
            </w:r>
          </w:p>
        </w:tc>
        <w:tc>
          <w:tcPr>
            <w:tcW w:w="1148" w:type="pct"/>
          </w:tcPr>
          <w:p w14:paraId="11CEA459" w14:textId="77777777" w:rsidR="004651C7" w:rsidRDefault="00BF798C">
            <w:pPr>
              <w:snapToGrid w:val="0"/>
              <w:spacing w:before="100" w:line="312" w:lineRule="auto"/>
              <w:ind w:firstLineChars="0" w:firstLine="0"/>
              <w:jc w:val="center"/>
              <w:rPr>
                <w:rFonts w:eastAsia="宋体" w:cstheme="minorBidi"/>
                <w:bCs/>
                <w:sz w:val="21"/>
                <w:szCs w:val="21"/>
              </w:rPr>
            </w:pPr>
            <w:r>
              <w:rPr>
                <w:rFonts w:eastAsia="宋体" w:cstheme="minorBidi" w:hint="eastAsia"/>
                <w:bCs/>
                <w:sz w:val="21"/>
                <w:szCs w:val="21"/>
              </w:rPr>
              <w:t>7</w:t>
            </w:r>
            <w:r>
              <w:rPr>
                <w:rFonts w:eastAsia="宋体" w:cstheme="minorBidi"/>
                <w:bCs/>
                <w:sz w:val="21"/>
                <w:szCs w:val="21"/>
              </w:rPr>
              <w:t>1</w:t>
            </w:r>
          </w:p>
        </w:tc>
      </w:tr>
      <w:tr w:rsidR="004651C7" w14:paraId="49B00866" w14:textId="77777777">
        <w:trPr>
          <w:trHeight w:val="457"/>
          <w:jc w:val="center"/>
        </w:trPr>
        <w:tc>
          <w:tcPr>
            <w:tcW w:w="1474" w:type="pct"/>
          </w:tcPr>
          <w:p w14:paraId="397A66A7" w14:textId="77777777" w:rsidR="004651C7" w:rsidRDefault="00BF798C">
            <w:pPr>
              <w:snapToGrid w:val="0"/>
              <w:spacing w:before="100" w:line="312" w:lineRule="auto"/>
              <w:ind w:firstLineChars="0" w:firstLine="0"/>
              <w:jc w:val="center"/>
              <w:rPr>
                <w:rFonts w:eastAsia="宋体" w:cstheme="minorBidi"/>
                <w:b/>
                <w:bCs/>
                <w:sz w:val="21"/>
                <w:szCs w:val="21"/>
              </w:rPr>
            </w:pPr>
            <w:r>
              <w:rPr>
                <w:rFonts w:eastAsia="宋体" w:cstheme="minorBidi" w:hint="eastAsia"/>
                <w:b/>
                <w:bCs/>
                <w:sz w:val="21"/>
                <w:szCs w:val="21"/>
              </w:rPr>
              <w:t>瑞典</w:t>
            </w:r>
          </w:p>
        </w:tc>
        <w:tc>
          <w:tcPr>
            <w:tcW w:w="1172" w:type="pct"/>
          </w:tcPr>
          <w:p w14:paraId="27C0F015" w14:textId="77777777" w:rsidR="004651C7" w:rsidRDefault="00BF798C">
            <w:pPr>
              <w:snapToGrid w:val="0"/>
              <w:spacing w:before="100" w:line="312" w:lineRule="auto"/>
              <w:ind w:firstLineChars="0" w:firstLine="0"/>
              <w:jc w:val="center"/>
              <w:rPr>
                <w:rFonts w:eastAsia="宋体" w:cstheme="minorBidi"/>
                <w:bCs/>
                <w:sz w:val="21"/>
                <w:szCs w:val="21"/>
              </w:rPr>
            </w:pPr>
            <w:r>
              <w:rPr>
                <w:rFonts w:eastAsia="宋体" w:cstheme="minorBidi" w:hint="eastAsia"/>
                <w:bCs/>
                <w:sz w:val="21"/>
                <w:szCs w:val="21"/>
              </w:rPr>
              <w:t>2</w:t>
            </w:r>
            <w:r>
              <w:rPr>
                <w:rFonts w:eastAsia="宋体" w:cstheme="minorBidi"/>
                <w:bCs/>
                <w:sz w:val="21"/>
                <w:szCs w:val="21"/>
              </w:rPr>
              <w:t>045</w:t>
            </w:r>
          </w:p>
        </w:tc>
        <w:tc>
          <w:tcPr>
            <w:tcW w:w="1206" w:type="pct"/>
          </w:tcPr>
          <w:p w14:paraId="2FC7202F" w14:textId="77777777" w:rsidR="004651C7" w:rsidRDefault="00BF798C">
            <w:pPr>
              <w:snapToGrid w:val="0"/>
              <w:spacing w:before="100" w:line="312" w:lineRule="auto"/>
              <w:ind w:firstLineChars="0" w:firstLine="0"/>
              <w:jc w:val="center"/>
              <w:rPr>
                <w:rFonts w:eastAsia="宋体" w:cstheme="minorBidi"/>
                <w:bCs/>
                <w:sz w:val="21"/>
                <w:szCs w:val="21"/>
              </w:rPr>
            </w:pPr>
            <w:r>
              <w:rPr>
                <w:rFonts w:eastAsia="宋体" w:cstheme="minorBidi" w:hint="eastAsia"/>
                <w:bCs/>
                <w:sz w:val="21"/>
                <w:szCs w:val="21"/>
              </w:rPr>
              <w:t>1</w:t>
            </w:r>
            <w:r>
              <w:rPr>
                <w:rFonts w:eastAsia="宋体" w:cstheme="minorBidi"/>
                <w:bCs/>
                <w:sz w:val="21"/>
                <w:szCs w:val="21"/>
              </w:rPr>
              <w:t>976</w:t>
            </w:r>
          </w:p>
        </w:tc>
        <w:tc>
          <w:tcPr>
            <w:tcW w:w="1148" w:type="pct"/>
          </w:tcPr>
          <w:p w14:paraId="052A7AA7" w14:textId="77777777" w:rsidR="004651C7" w:rsidRDefault="00BF798C">
            <w:pPr>
              <w:snapToGrid w:val="0"/>
              <w:spacing w:before="100" w:line="312" w:lineRule="auto"/>
              <w:ind w:firstLineChars="0" w:firstLine="0"/>
              <w:jc w:val="center"/>
              <w:rPr>
                <w:rFonts w:eastAsia="宋体" w:cstheme="minorBidi"/>
                <w:bCs/>
                <w:sz w:val="21"/>
                <w:szCs w:val="21"/>
              </w:rPr>
            </w:pPr>
            <w:r>
              <w:rPr>
                <w:rFonts w:eastAsia="宋体" w:cstheme="minorBidi" w:hint="eastAsia"/>
                <w:bCs/>
                <w:sz w:val="21"/>
                <w:szCs w:val="21"/>
              </w:rPr>
              <w:t>6</w:t>
            </w:r>
            <w:r>
              <w:rPr>
                <w:rFonts w:eastAsia="宋体" w:cstheme="minorBidi"/>
                <w:bCs/>
                <w:sz w:val="21"/>
                <w:szCs w:val="21"/>
              </w:rPr>
              <w:t>9</w:t>
            </w:r>
          </w:p>
        </w:tc>
      </w:tr>
      <w:tr w:rsidR="004651C7" w14:paraId="62271A26" w14:textId="77777777">
        <w:trPr>
          <w:trHeight w:val="457"/>
          <w:jc w:val="center"/>
        </w:trPr>
        <w:tc>
          <w:tcPr>
            <w:tcW w:w="1474" w:type="pct"/>
          </w:tcPr>
          <w:p w14:paraId="013EFF95" w14:textId="77777777" w:rsidR="004651C7" w:rsidRDefault="00BF798C">
            <w:pPr>
              <w:snapToGrid w:val="0"/>
              <w:spacing w:before="100" w:line="312" w:lineRule="auto"/>
              <w:ind w:firstLineChars="0" w:firstLine="0"/>
              <w:jc w:val="center"/>
              <w:rPr>
                <w:rFonts w:eastAsia="宋体" w:cstheme="minorBidi"/>
                <w:b/>
                <w:bCs/>
                <w:sz w:val="21"/>
                <w:szCs w:val="21"/>
              </w:rPr>
            </w:pPr>
            <w:r>
              <w:rPr>
                <w:rFonts w:eastAsia="宋体" w:cstheme="minorBidi" w:hint="eastAsia"/>
                <w:b/>
                <w:bCs/>
                <w:sz w:val="21"/>
                <w:szCs w:val="21"/>
              </w:rPr>
              <w:t>芬兰</w:t>
            </w:r>
          </w:p>
        </w:tc>
        <w:tc>
          <w:tcPr>
            <w:tcW w:w="1172" w:type="pct"/>
          </w:tcPr>
          <w:p w14:paraId="68DFB864" w14:textId="77777777" w:rsidR="004651C7" w:rsidRDefault="00BF798C">
            <w:pPr>
              <w:snapToGrid w:val="0"/>
              <w:spacing w:before="100" w:line="312" w:lineRule="auto"/>
              <w:ind w:firstLineChars="0" w:firstLine="0"/>
              <w:jc w:val="center"/>
              <w:rPr>
                <w:rFonts w:eastAsia="宋体" w:cstheme="minorBidi"/>
                <w:bCs/>
                <w:sz w:val="21"/>
                <w:szCs w:val="21"/>
              </w:rPr>
            </w:pPr>
            <w:r>
              <w:rPr>
                <w:rFonts w:eastAsia="宋体" w:cstheme="minorBidi"/>
                <w:bCs/>
                <w:sz w:val="21"/>
                <w:szCs w:val="21"/>
              </w:rPr>
              <w:t>2035</w:t>
            </w:r>
          </w:p>
        </w:tc>
        <w:tc>
          <w:tcPr>
            <w:tcW w:w="1206" w:type="pct"/>
          </w:tcPr>
          <w:p w14:paraId="69B1B62F" w14:textId="77777777" w:rsidR="004651C7" w:rsidRDefault="00BF798C">
            <w:pPr>
              <w:snapToGrid w:val="0"/>
              <w:spacing w:before="100" w:line="312" w:lineRule="auto"/>
              <w:ind w:firstLineChars="0" w:firstLine="0"/>
              <w:jc w:val="center"/>
              <w:rPr>
                <w:rFonts w:eastAsia="宋体" w:cstheme="minorBidi"/>
                <w:bCs/>
                <w:sz w:val="21"/>
                <w:szCs w:val="21"/>
              </w:rPr>
            </w:pPr>
            <w:r>
              <w:rPr>
                <w:rFonts w:eastAsia="宋体" w:cstheme="minorBidi" w:hint="eastAsia"/>
                <w:bCs/>
                <w:sz w:val="21"/>
                <w:szCs w:val="21"/>
              </w:rPr>
              <w:t>2</w:t>
            </w:r>
            <w:r>
              <w:rPr>
                <w:rFonts w:eastAsia="宋体" w:cstheme="minorBidi"/>
                <w:bCs/>
                <w:sz w:val="21"/>
                <w:szCs w:val="21"/>
              </w:rPr>
              <w:t>003</w:t>
            </w:r>
          </w:p>
        </w:tc>
        <w:tc>
          <w:tcPr>
            <w:tcW w:w="1148" w:type="pct"/>
          </w:tcPr>
          <w:p w14:paraId="61A716EB" w14:textId="77777777" w:rsidR="004651C7" w:rsidRDefault="00BF798C">
            <w:pPr>
              <w:snapToGrid w:val="0"/>
              <w:spacing w:before="100" w:line="312" w:lineRule="auto"/>
              <w:ind w:firstLineChars="0" w:firstLine="0"/>
              <w:jc w:val="center"/>
              <w:rPr>
                <w:rFonts w:eastAsia="宋体" w:cstheme="minorBidi"/>
                <w:bCs/>
                <w:sz w:val="21"/>
                <w:szCs w:val="21"/>
              </w:rPr>
            </w:pPr>
            <w:r>
              <w:rPr>
                <w:rFonts w:eastAsia="宋体" w:cstheme="minorBidi" w:hint="eastAsia"/>
                <w:bCs/>
                <w:sz w:val="21"/>
                <w:szCs w:val="21"/>
              </w:rPr>
              <w:t>3</w:t>
            </w:r>
            <w:r>
              <w:rPr>
                <w:rFonts w:eastAsia="宋体" w:cstheme="minorBidi"/>
                <w:bCs/>
                <w:sz w:val="21"/>
                <w:szCs w:val="21"/>
              </w:rPr>
              <w:t>2</w:t>
            </w:r>
          </w:p>
        </w:tc>
      </w:tr>
      <w:tr w:rsidR="004651C7" w14:paraId="41B6DA56" w14:textId="77777777">
        <w:trPr>
          <w:trHeight w:val="457"/>
          <w:jc w:val="center"/>
        </w:trPr>
        <w:tc>
          <w:tcPr>
            <w:tcW w:w="1474" w:type="pct"/>
          </w:tcPr>
          <w:p w14:paraId="11230969" w14:textId="77777777" w:rsidR="004651C7" w:rsidRDefault="00BF798C">
            <w:pPr>
              <w:snapToGrid w:val="0"/>
              <w:spacing w:before="100" w:line="312" w:lineRule="auto"/>
              <w:ind w:firstLineChars="0" w:firstLine="0"/>
              <w:jc w:val="center"/>
              <w:rPr>
                <w:rFonts w:eastAsia="宋体" w:cstheme="minorBidi"/>
                <w:b/>
                <w:bCs/>
                <w:sz w:val="21"/>
                <w:szCs w:val="21"/>
              </w:rPr>
            </w:pPr>
            <w:r>
              <w:rPr>
                <w:rFonts w:eastAsia="宋体" w:cstheme="minorBidi" w:hint="eastAsia"/>
                <w:b/>
                <w:bCs/>
                <w:sz w:val="21"/>
                <w:szCs w:val="21"/>
              </w:rPr>
              <w:t>西班牙</w:t>
            </w:r>
          </w:p>
        </w:tc>
        <w:tc>
          <w:tcPr>
            <w:tcW w:w="1172" w:type="pct"/>
          </w:tcPr>
          <w:p w14:paraId="082CC050" w14:textId="77777777" w:rsidR="004651C7" w:rsidRDefault="00BF798C">
            <w:pPr>
              <w:snapToGrid w:val="0"/>
              <w:spacing w:before="100" w:line="312" w:lineRule="auto"/>
              <w:ind w:firstLineChars="0" w:firstLine="0"/>
              <w:jc w:val="center"/>
              <w:rPr>
                <w:rFonts w:eastAsia="宋体" w:cstheme="minorBidi"/>
                <w:bCs/>
                <w:sz w:val="21"/>
                <w:szCs w:val="21"/>
              </w:rPr>
            </w:pPr>
            <w:r>
              <w:rPr>
                <w:rFonts w:eastAsia="宋体" w:cstheme="minorBidi" w:hint="eastAsia"/>
                <w:bCs/>
                <w:sz w:val="21"/>
                <w:szCs w:val="21"/>
              </w:rPr>
              <w:t>2</w:t>
            </w:r>
            <w:r>
              <w:rPr>
                <w:rFonts w:eastAsia="宋体" w:cstheme="minorBidi"/>
                <w:bCs/>
                <w:sz w:val="21"/>
                <w:szCs w:val="21"/>
              </w:rPr>
              <w:t>050</w:t>
            </w:r>
          </w:p>
        </w:tc>
        <w:tc>
          <w:tcPr>
            <w:tcW w:w="1206" w:type="pct"/>
          </w:tcPr>
          <w:p w14:paraId="37DA7542" w14:textId="77777777" w:rsidR="004651C7" w:rsidRDefault="00BF798C">
            <w:pPr>
              <w:snapToGrid w:val="0"/>
              <w:spacing w:before="100" w:line="312" w:lineRule="auto"/>
              <w:ind w:firstLineChars="0" w:firstLine="0"/>
              <w:jc w:val="center"/>
              <w:rPr>
                <w:rFonts w:eastAsia="宋体" w:cstheme="minorBidi"/>
                <w:bCs/>
                <w:sz w:val="21"/>
                <w:szCs w:val="21"/>
              </w:rPr>
            </w:pPr>
            <w:r>
              <w:rPr>
                <w:rFonts w:eastAsia="宋体" w:cstheme="minorBidi" w:hint="eastAsia"/>
                <w:bCs/>
                <w:sz w:val="21"/>
                <w:szCs w:val="21"/>
              </w:rPr>
              <w:t>2</w:t>
            </w:r>
            <w:r>
              <w:rPr>
                <w:rFonts w:eastAsia="宋体" w:cstheme="minorBidi"/>
                <w:bCs/>
                <w:sz w:val="21"/>
                <w:szCs w:val="21"/>
              </w:rPr>
              <w:t>007</w:t>
            </w:r>
          </w:p>
        </w:tc>
        <w:tc>
          <w:tcPr>
            <w:tcW w:w="1148" w:type="pct"/>
          </w:tcPr>
          <w:p w14:paraId="52D147A8" w14:textId="77777777" w:rsidR="004651C7" w:rsidRDefault="00BF798C">
            <w:pPr>
              <w:snapToGrid w:val="0"/>
              <w:spacing w:before="100" w:line="312" w:lineRule="auto"/>
              <w:ind w:firstLineChars="0" w:firstLine="0"/>
              <w:jc w:val="center"/>
              <w:rPr>
                <w:rFonts w:eastAsia="宋体" w:cstheme="minorBidi"/>
                <w:bCs/>
                <w:sz w:val="21"/>
                <w:szCs w:val="21"/>
              </w:rPr>
            </w:pPr>
            <w:r>
              <w:rPr>
                <w:rFonts w:eastAsia="宋体" w:cstheme="minorBidi" w:hint="eastAsia"/>
                <w:bCs/>
                <w:sz w:val="21"/>
                <w:szCs w:val="21"/>
              </w:rPr>
              <w:t>4</w:t>
            </w:r>
            <w:r>
              <w:rPr>
                <w:rFonts w:eastAsia="宋体" w:cstheme="minorBidi"/>
                <w:bCs/>
                <w:sz w:val="21"/>
                <w:szCs w:val="21"/>
              </w:rPr>
              <w:t>3</w:t>
            </w:r>
          </w:p>
        </w:tc>
      </w:tr>
      <w:tr w:rsidR="004651C7" w14:paraId="2F718CE2" w14:textId="77777777">
        <w:trPr>
          <w:trHeight w:val="457"/>
          <w:jc w:val="center"/>
        </w:trPr>
        <w:tc>
          <w:tcPr>
            <w:tcW w:w="1474" w:type="pct"/>
          </w:tcPr>
          <w:p w14:paraId="1EE2FB12" w14:textId="77777777" w:rsidR="004651C7" w:rsidRDefault="00BF798C">
            <w:pPr>
              <w:snapToGrid w:val="0"/>
              <w:spacing w:before="100" w:line="312" w:lineRule="auto"/>
              <w:ind w:firstLineChars="0" w:firstLine="0"/>
              <w:jc w:val="center"/>
              <w:rPr>
                <w:rFonts w:eastAsia="宋体" w:cstheme="minorBidi"/>
                <w:b/>
                <w:bCs/>
                <w:sz w:val="21"/>
                <w:szCs w:val="21"/>
              </w:rPr>
            </w:pPr>
            <w:r>
              <w:rPr>
                <w:rFonts w:eastAsia="宋体" w:cstheme="minorBidi" w:hint="eastAsia"/>
                <w:b/>
                <w:bCs/>
                <w:sz w:val="21"/>
                <w:szCs w:val="21"/>
              </w:rPr>
              <w:t>奥地利</w:t>
            </w:r>
          </w:p>
        </w:tc>
        <w:tc>
          <w:tcPr>
            <w:tcW w:w="1172" w:type="pct"/>
          </w:tcPr>
          <w:p w14:paraId="04C6B59D" w14:textId="77777777" w:rsidR="004651C7" w:rsidRDefault="00BF798C">
            <w:pPr>
              <w:snapToGrid w:val="0"/>
              <w:spacing w:before="100" w:line="312" w:lineRule="auto"/>
              <w:ind w:firstLineChars="0" w:firstLine="0"/>
              <w:jc w:val="center"/>
              <w:rPr>
                <w:rFonts w:eastAsia="宋体" w:cstheme="minorBidi"/>
                <w:bCs/>
                <w:sz w:val="21"/>
                <w:szCs w:val="21"/>
              </w:rPr>
            </w:pPr>
            <w:r>
              <w:rPr>
                <w:rFonts w:eastAsia="宋体" w:cstheme="minorBidi" w:hint="eastAsia"/>
                <w:bCs/>
                <w:sz w:val="21"/>
                <w:szCs w:val="21"/>
              </w:rPr>
              <w:t>2</w:t>
            </w:r>
            <w:r>
              <w:rPr>
                <w:rFonts w:eastAsia="宋体" w:cstheme="minorBidi"/>
                <w:bCs/>
                <w:sz w:val="21"/>
                <w:szCs w:val="21"/>
              </w:rPr>
              <w:t>040</w:t>
            </w:r>
          </w:p>
        </w:tc>
        <w:tc>
          <w:tcPr>
            <w:tcW w:w="1206" w:type="pct"/>
          </w:tcPr>
          <w:p w14:paraId="5631F3DE" w14:textId="77777777" w:rsidR="004651C7" w:rsidRDefault="00BF798C">
            <w:pPr>
              <w:snapToGrid w:val="0"/>
              <w:spacing w:before="100" w:line="312" w:lineRule="auto"/>
              <w:ind w:firstLineChars="0" w:firstLine="0"/>
              <w:jc w:val="center"/>
              <w:rPr>
                <w:rFonts w:eastAsia="宋体" w:cstheme="minorBidi"/>
                <w:bCs/>
                <w:sz w:val="21"/>
                <w:szCs w:val="21"/>
              </w:rPr>
            </w:pPr>
            <w:r>
              <w:rPr>
                <w:rFonts w:eastAsia="宋体" w:cstheme="minorBidi" w:hint="eastAsia"/>
                <w:bCs/>
                <w:sz w:val="21"/>
                <w:szCs w:val="21"/>
              </w:rPr>
              <w:t>2</w:t>
            </w:r>
            <w:r>
              <w:rPr>
                <w:rFonts w:eastAsia="宋体" w:cstheme="minorBidi"/>
                <w:bCs/>
                <w:sz w:val="21"/>
                <w:szCs w:val="21"/>
              </w:rPr>
              <w:t>005</w:t>
            </w:r>
          </w:p>
        </w:tc>
        <w:tc>
          <w:tcPr>
            <w:tcW w:w="1148" w:type="pct"/>
          </w:tcPr>
          <w:p w14:paraId="55656F74" w14:textId="77777777" w:rsidR="004651C7" w:rsidRDefault="00BF798C">
            <w:pPr>
              <w:snapToGrid w:val="0"/>
              <w:spacing w:before="100" w:line="312" w:lineRule="auto"/>
              <w:ind w:firstLineChars="0" w:firstLine="0"/>
              <w:jc w:val="center"/>
              <w:rPr>
                <w:rFonts w:eastAsia="宋体" w:cstheme="minorBidi"/>
                <w:bCs/>
                <w:sz w:val="21"/>
                <w:szCs w:val="21"/>
              </w:rPr>
            </w:pPr>
            <w:r>
              <w:rPr>
                <w:rFonts w:eastAsia="宋体" w:cstheme="minorBidi" w:hint="eastAsia"/>
                <w:bCs/>
                <w:sz w:val="21"/>
                <w:szCs w:val="21"/>
              </w:rPr>
              <w:t>3</w:t>
            </w:r>
            <w:r>
              <w:rPr>
                <w:rFonts w:eastAsia="宋体" w:cstheme="minorBidi"/>
                <w:bCs/>
                <w:sz w:val="21"/>
                <w:szCs w:val="21"/>
              </w:rPr>
              <w:t>5</w:t>
            </w:r>
          </w:p>
        </w:tc>
      </w:tr>
      <w:tr w:rsidR="004651C7" w14:paraId="2CE855FF" w14:textId="77777777">
        <w:trPr>
          <w:trHeight w:val="457"/>
          <w:jc w:val="center"/>
        </w:trPr>
        <w:tc>
          <w:tcPr>
            <w:tcW w:w="1474" w:type="pct"/>
          </w:tcPr>
          <w:p w14:paraId="3236887A" w14:textId="77777777" w:rsidR="004651C7" w:rsidRDefault="00BF798C">
            <w:pPr>
              <w:snapToGrid w:val="0"/>
              <w:spacing w:before="100" w:line="312" w:lineRule="auto"/>
              <w:ind w:firstLineChars="0" w:firstLine="0"/>
              <w:jc w:val="center"/>
              <w:rPr>
                <w:rFonts w:eastAsia="宋体" w:cstheme="minorBidi"/>
                <w:b/>
                <w:bCs/>
                <w:sz w:val="21"/>
                <w:szCs w:val="21"/>
              </w:rPr>
            </w:pPr>
            <w:r>
              <w:rPr>
                <w:rFonts w:eastAsia="宋体" w:cstheme="minorBidi" w:hint="eastAsia"/>
                <w:b/>
                <w:bCs/>
                <w:sz w:val="21"/>
                <w:szCs w:val="21"/>
              </w:rPr>
              <w:t>中国</w:t>
            </w:r>
          </w:p>
        </w:tc>
        <w:tc>
          <w:tcPr>
            <w:tcW w:w="1172" w:type="pct"/>
          </w:tcPr>
          <w:p w14:paraId="711E8A02" w14:textId="77777777" w:rsidR="004651C7" w:rsidRDefault="00BF798C">
            <w:pPr>
              <w:snapToGrid w:val="0"/>
              <w:spacing w:before="100" w:line="312" w:lineRule="auto"/>
              <w:ind w:firstLineChars="0" w:firstLine="0"/>
              <w:jc w:val="center"/>
              <w:rPr>
                <w:rFonts w:eastAsia="宋体" w:cstheme="minorBidi"/>
                <w:bCs/>
                <w:sz w:val="21"/>
                <w:szCs w:val="21"/>
              </w:rPr>
            </w:pPr>
            <w:r>
              <w:rPr>
                <w:rFonts w:eastAsia="宋体" w:cstheme="minorBidi" w:hint="eastAsia"/>
                <w:bCs/>
                <w:sz w:val="21"/>
                <w:szCs w:val="21"/>
              </w:rPr>
              <w:t>2</w:t>
            </w:r>
            <w:r>
              <w:rPr>
                <w:rFonts w:eastAsia="宋体" w:cstheme="minorBidi"/>
                <w:bCs/>
                <w:sz w:val="21"/>
                <w:szCs w:val="21"/>
              </w:rPr>
              <w:t>060</w:t>
            </w:r>
          </w:p>
        </w:tc>
        <w:tc>
          <w:tcPr>
            <w:tcW w:w="1206" w:type="pct"/>
          </w:tcPr>
          <w:p w14:paraId="3BA158D3" w14:textId="77777777" w:rsidR="004651C7" w:rsidRDefault="00BF798C">
            <w:pPr>
              <w:snapToGrid w:val="0"/>
              <w:spacing w:before="100" w:line="312" w:lineRule="auto"/>
              <w:ind w:firstLineChars="0" w:firstLine="0"/>
              <w:jc w:val="center"/>
              <w:rPr>
                <w:rFonts w:eastAsia="宋体" w:cstheme="minorBidi"/>
                <w:bCs/>
                <w:sz w:val="21"/>
                <w:szCs w:val="21"/>
              </w:rPr>
            </w:pPr>
            <w:r>
              <w:rPr>
                <w:rFonts w:eastAsia="宋体" w:cstheme="minorBidi" w:hint="eastAsia"/>
                <w:bCs/>
                <w:sz w:val="21"/>
                <w:szCs w:val="21"/>
              </w:rPr>
              <w:t>2</w:t>
            </w:r>
            <w:r>
              <w:rPr>
                <w:rFonts w:eastAsia="宋体" w:cstheme="minorBidi"/>
                <w:bCs/>
                <w:sz w:val="21"/>
                <w:szCs w:val="21"/>
              </w:rPr>
              <w:t>030</w:t>
            </w:r>
          </w:p>
        </w:tc>
        <w:tc>
          <w:tcPr>
            <w:tcW w:w="1148" w:type="pct"/>
          </w:tcPr>
          <w:p w14:paraId="37D97849" w14:textId="77777777" w:rsidR="004651C7" w:rsidRDefault="00BF798C">
            <w:pPr>
              <w:snapToGrid w:val="0"/>
              <w:spacing w:before="100" w:line="312" w:lineRule="auto"/>
              <w:ind w:firstLineChars="0" w:firstLine="0"/>
              <w:jc w:val="center"/>
              <w:rPr>
                <w:rFonts w:eastAsia="宋体" w:cstheme="minorBidi"/>
                <w:bCs/>
                <w:sz w:val="21"/>
                <w:szCs w:val="21"/>
              </w:rPr>
            </w:pPr>
            <w:r>
              <w:rPr>
                <w:rFonts w:eastAsia="宋体" w:cstheme="minorBidi" w:hint="eastAsia"/>
                <w:bCs/>
                <w:sz w:val="21"/>
                <w:szCs w:val="21"/>
              </w:rPr>
              <w:t>3</w:t>
            </w:r>
            <w:r>
              <w:rPr>
                <w:rFonts w:eastAsia="宋体" w:cstheme="minorBidi"/>
                <w:bCs/>
                <w:sz w:val="21"/>
                <w:szCs w:val="21"/>
              </w:rPr>
              <w:t>0</w:t>
            </w:r>
          </w:p>
        </w:tc>
      </w:tr>
    </w:tbl>
    <w:p w14:paraId="6837EA6E" w14:textId="77777777" w:rsidR="004651C7" w:rsidRDefault="00BF798C">
      <w:pPr>
        <w:pStyle w:val="afffe"/>
      </w:pPr>
      <w:bookmarkStart w:id="23" w:name="_Toc87445101"/>
      <w:r>
        <w:rPr>
          <w:rFonts w:hint="eastAsia"/>
        </w:rPr>
        <w:t>数据来源：公开资料整理</w:t>
      </w:r>
    </w:p>
    <w:p w14:paraId="44297326" w14:textId="77777777" w:rsidR="004651C7" w:rsidRDefault="004651C7">
      <w:pPr>
        <w:pStyle w:val="afffc"/>
      </w:pPr>
    </w:p>
    <w:p w14:paraId="053355F2" w14:textId="77777777" w:rsidR="004651C7" w:rsidRDefault="00BF798C">
      <w:pPr>
        <w:pStyle w:val="4"/>
      </w:pPr>
      <w:r>
        <w:rPr>
          <w:rFonts w:hint="eastAsia"/>
        </w:rPr>
        <w:t>2、基础研发能力较弱</w:t>
      </w:r>
      <w:bookmarkEnd w:id="23"/>
    </w:p>
    <w:p w14:paraId="1D74CFED"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我国基础研发能力较弱的情况将对绿色低碳发展构成重大挑战。近些年来，我国基础研究投入大幅增加，总量位居全球前列，但与先发国家相比仍有较大差距。</w:t>
      </w:r>
      <w:r>
        <w:rPr>
          <w:rFonts w:eastAsia="宋体" w:cstheme="minorBidi"/>
          <w:sz w:val="24"/>
          <w:szCs w:val="24"/>
        </w:rPr>
        <w:t>从</w:t>
      </w:r>
      <w:r>
        <w:rPr>
          <w:rFonts w:eastAsia="宋体" w:cstheme="minorBidi" w:hint="eastAsia"/>
          <w:sz w:val="24"/>
          <w:szCs w:val="24"/>
        </w:rPr>
        <w:t>投入</w:t>
      </w:r>
      <w:r>
        <w:rPr>
          <w:rFonts w:eastAsia="宋体" w:cstheme="minorBidi"/>
          <w:sz w:val="24"/>
          <w:szCs w:val="24"/>
        </w:rPr>
        <w:t>研究看，</w:t>
      </w:r>
      <w:r>
        <w:rPr>
          <w:rFonts w:eastAsia="宋体" w:cstheme="minorBidi"/>
          <w:sz w:val="24"/>
          <w:szCs w:val="24"/>
        </w:rPr>
        <w:t>“</w:t>
      </w:r>
      <w:r>
        <w:rPr>
          <w:rFonts w:eastAsia="宋体" w:cstheme="minorBidi"/>
          <w:sz w:val="24"/>
          <w:szCs w:val="24"/>
        </w:rPr>
        <w:t>十三五</w:t>
      </w:r>
      <w:r>
        <w:rPr>
          <w:rFonts w:eastAsia="宋体" w:cstheme="minorBidi"/>
          <w:sz w:val="24"/>
          <w:szCs w:val="24"/>
        </w:rPr>
        <w:t>”</w:t>
      </w:r>
      <w:r>
        <w:rPr>
          <w:rFonts w:eastAsia="宋体" w:cstheme="minorBidi"/>
          <w:sz w:val="24"/>
          <w:szCs w:val="24"/>
        </w:rPr>
        <w:t>时期，我国基础研究投入增加</w:t>
      </w:r>
      <w:r>
        <w:rPr>
          <w:rFonts w:eastAsia="宋体" w:cstheme="minorBidi"/>
          <w:sz w:val="24"/>
          <w:szCs w:val="24"/>
        </w:rPr>
        <w:t>1</w:t>
      </w:r>
      <w:r>
        <w:rPr>
          <w:rFonts w:eastAsia="宋体" w:cstheme="minorBidi"/>
          <w:sz w:val="24"/>
          <w:szCs w:val="24"/>
        </w:rPr>
        <w:t>倍，从</w:t>
      </w:r>
      <w:r>
        <w:rPr>
          <w:rFonts w:eastAsia="宋体" w:cstheme="minorBidi"/>
          <w:sz w:val="24"/>
          <w:szCs w:val="24"/>
        </w:rPr>
        <w:t>2015</w:t>
      </w:r>
      <w:r>
        <w:rPr>
          <w:rFonts w:eastAsia="宋体" w:cstheme="minorBidi"/>
          <w:sz w:val="24"/>
          <w:szCs w:val="24"/>
        </w:rPr>
        <w:t>年的</w:t>
      </w:r>
      <w:r>
        <w:rPr>
          <w:rFonts w:eastAsia="宋体" w:cstheme="minorBidi"/>
          <w:sz w:val="24"/>
          <w:szCs w:val="24"/>
        </w:rPr>
        <w:t>716.1</w:t>
      </w:r>
      <w:r>
        <w:rPr>
          <w:rFonts w:eastAsia="宋体" w:cstheme="minorBidi"/>
          <w:sz w:val="24"/>
          <w:szCs w:val="24"/>
        </w:rPr>
        <w:t>亿元增加到</w:t>
      </w:r>
      <w:r>
        <w:rPr>
          <w:rFonts w:eastAsia="宋体" w:cstheme="minorBidi"/>
          <w:sz w:val="24"/>
          <w:szCs w:val="24"/>
        </w:rPr>
        <w:t>2020</w:t>
      </w:r>
      <w:r>
        <w:rPr>
          <w:rFonts w:eastAsia="宋体" w:cstheme="minorBidi"/>
          <w:sz w:val="24"/>
          <w:szCs w:val="24"/>
        </w:rPr>
        <w:t>年的</w:t>
      </w:r>
      <w:r>
        <w:rPr>
          <w:rFonts w:eastAsia="宋体" w:cstheme="minorBidi"/>
          <w:sz w:val="24"/>
          <w:szCs w:val="24"/>
        </w:rPr>
        <w:t>1504</w:t>
      </w:r>
      <w:r>
        <w:rPr>
          <w:rFonts w:eastAsia="宋体" w:cstheme="minorBidi"/>
          <w:sz w:val="24"/>
          <w:szCs w:val="24"/>
        </w:rPr>
        <w:t>亿元，基础研究占全社会研发总经费的比重首次超过</w:t>
      </w:r>
      <w:r>
        <w:rPr>
          <w:rFonts w:eastAsia="宋体" w:cstheme="minorBidi"/>
          <w:sz w:val="24"/>
          <w:szCs w:val="24"/>
        </w:rPr>
        <w:t>6%</w:t>
      </w:r>
      <w:r>
        <w:rPr>
          <w:rFonts w:eastAsia="宋体" w:cstheme="minorBidi"/>
          <w:sz w:val="24"/>
          <w:szCs w:val="24"/>
        </w:rPr>
        <w:t>，但与发达国家</w:t>
      </w:r>
      <w:r>
        <w:rPr>
          <w:rFonts w:eastAsia="宋体" w:cstheme="minorBidi"/>
          <w:sz w:val="24"/>
          <w:szCs w:val="24"/>
        </w:rPr>
        <w:t>15%</w:t>
      </w:r>
      <w:r>
        <w:rPr>
          <w:rFonts w:eastAsia="宋体" w:cstheme="minorBidi"/>
          <w:sz w:val="24"/>
          <w:szCs w:val="24"/>
        </w:rPr>
        <w:t>～</w:t>
      </w:r>
      <w:r>
        <w:rPr>
          <w:rFonts w:eastAsia="宋体" w:cstheme="minorBidi"/>
          <w:sz w:val="24"/>
          <w:szCs w:val="24"/>
        </w:rPr>
        <w:t>20%</w:t>
      </w:r>
      <w:r>
        <w:rPr>
          <w:rFonts w:eastAsia="宋体" w:cstheme="minorBidi"/>
          <w:sz w:val="24"/>
          <w:szCs w:val="24"/>
        </w:rPr>
        <w:t>左右的比重相比，特别是与美国相比，仍有很大差距。</w:t>
      </w:r>
      <w:r>
        <w:rPr>
          <w:rFonts w:eastAsia="宋体" w:cstheme="minorBidi" w:hint="eastAsia"/>
          <w:sz w:val="24"/>
          <w:szCs w:val="24"/>
        </w:rPr>
        <w:t>此外，我国基础研究投入结构不合理。我国在基础研究领域的投入以国家财政资金为主，占比达</w:t>
      </w:r>
      <w:r>
        <w:rPr>
          <w:rFonts w:eastAsia="宋体" w:cstheme="minorBidi"/>
          <w:sz w:val="24"/>
          <w:szCs w:val="24"/>
        </w:rPr>
        <w:t>90%</w:t>
      </w:r>
      <w:r>
        <w:rPr>
          <w:rFonts w:eastAsia="宋体" w:cstheme="minorBidi"/>
          <w:sz w:val="24"/>
          <w:szCs w:val="24"/>
        </w:rPr>
        <w:t>，企业、公益基金、慈善捐助等社会力量对基础研究的投入非常有限。</w:t>
      </w:r>
      <w:r>
        <w:rPr>
          <w:rFonts w:eastAsia="宋体" w:cstheme="minorBidi" w:hint="eastAsia"/>
          <w:sz w:val="24"/>
          <w:szCs w:val="24"/>
        </w:rPr>
        <w:t>同时，我国顶尖基础研究人才匮乏的问题仍较为突出，基础技术创新体系不够完善。随着国际形势的重大变化，未来国际间研发技术合作将面临更多阻碍，在一些关键的低碳技术上，我国亟待提升基础研发能力，突破关键技术，提高自主化程度。</w:t>
      </w:r>
    </w:p>
    <w:p w14:paraId="2559749E" w14:textId="77777777" w:rsidR="004651C7" w:rsidRDefault="00BF798C">
      <w:pPr>
        <w:pStyle w:val="4"/>
      </w:pPr>
      <w:bookmarkStart w:id="24" w:name="_Toc87445102"/>
      <w:r>
        <w:rPr>
          <w:rFonts w:hint="eastAsia"/>
        </w:rPr>
        <w:t>3、产业结构和发展阶段不利于碳减排</w:t>
      </w:r>
      <w:bookmarkEnd w:id="24"/>
    </w:p>
    <w:p w14:paraId="73DB89BE"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对比我国预计碳达峰时间和欧美碳达峰时间的经济发展水平，中国与欧美国家处在不同的发展水平阶段，中国需要在人均</w:t>
      </w:r>
      <w:r>
        <w:rPr>
          <w:rFonts w:eastAsia="宋体" w:cstheme="minorBidi" w:hint="eastAsia"/>
          <w:sz w:val="24"/>
          <w:szCs w:val="24"/>
        </w:rPr>
        <w:t>GDP</w:t>
      </w:r>
      <w:r>
        <w:rPr>
          <w:rFonts w:eastAsia="宋体" w:cstheme="minorBidi" w:hint="eastAsia"/>
          <w:sz w:val="24"/>
          <w:szCs w:val="24"/>
        </w:rPr>
        <w:t>相对较低、第二产业占比仍然较高的情况下实现碳达峰。</w:t>
      </w:r>
      <w:r>
        <w:rPr>
          <w:rFonts w:eastAsia="宋体" w:cstheme="minorBidi" w:hint="eastAsia"/>
          <w:sz w:val="24"/>
          <w:szCs w:val="24"/>
        </w:rPr>
        <w:t>2006</w:t>
      </w:r>
      <w:r>
        <w:rPr>
          <w:rFonts w:eastAsia="宋体" w:cstheme="minorBidi" w:hint="eastAsia"/>
          <w:sz w:val="24"/>
          <w:szCs w:val="24"/>
        </w:rPr>
        <w:t>年欧盟碳达峰时人均</w:t>
      </w:r>
      <w:r>
        <w:rPr>
          <w:rFonts w:eastAsia="宋体" w:cstheme="minorBidi" w:hint="eastAsia"/>
          <w:sz w:val="24"/>
          <w:szCs w:val="24"/>
        </w:rPr>
        <w:t>GDP</w:t>
      </w:r>
      <w:r>
        <w:rPr>
          <w:rFonts w:eastAsia="宋体" w:cstheme="minorBidi" w:hint="eastAsia"/>
          <w:sz w:val="24"/>
          <w:szCs w:val="24"/>
        </w:rPr>
        <w:t>为</w:t>
      </w:r>
      <w:r>
        <w:rPr>
          <w:rFonts w:eastAsia="宋体" w:cstheme="minorBidi" w:hint="eastAsia"/>
          <w:sz w:val="24"/>
          <w:szCs w:val="24"/>
        </w:rPr>
        <w:t>38822</w:t>
      </w:r>
      <w:r>
        <w:rPr>
          <w:rFonts w:eastAsia="宋体" w:cstheme="minorBidi" w:hint="eastAsia"/>
          <w:sz w:val="24"/>
          <w:szCs w:val="24"/>
        </w:rPr>
        <w:t>国际元，</w:t>
      </w:r>
      <w:r>
        <w:rPr>
          <w:rFonts w:eastAsia="宋体" w:cstheme="minorBidi" w:hint="eastAsia"/>
          <w:sz w:val="24"/>
          <w:szCs w:val="24"/>
        </w:rPr>
        <w:t>2007</w:t>
      </w:r>
      <w:r>
        <w:rPr>
          <w:rFonts w:eastAsia="宋体" w:cstheme="minorBidi" w:hint="eastAsia"/>
          <w:sz w:val="24"/>
          <w:szCs w:val="24"/>
        </w:rPr>
        <w:t>年美国碳达峰时人均</w:t>
      </w:r>
      <w:r>
        <w:rPr>
          <w:rFonts w:eastAsia="宋体" w:cstheme="minorBidi" w:hint="eastAsia"/>
          <w:sz w:val="24"/>
          <w:szCs w:val="24"/>
        </w:rPr>
        <w:t>GDP</w:t>
      </w:r>
      <w:r>
        <w:rPr>
          <w:rFonts w:eastAsia="宋体" w:cstheme="minorBidi" w:hint="eastAsia"/>
          <w:sz w:val="24"/>
          <w:szCs w:val="24"/>
        </w:rPr>
        <w:t>为</w:t>
      </w:r>
      <w:r>
        <w:rPr>
          <w:rFonts w:eastAsia="宋体" w:cstheme="minorBidi" w:hint="eastAsia"/>
          <w:sz w:val="24"/>
          <w:szCs w:val="24"/>
        </w:rPr>
        <w:t>55917</w:t>
      </w:r>
      <w:r>
        <w:rPr>
          <w:rFonts w:eastAsia="宋体" w:cstheme="minorBidi" w:hint="eastAsia"/>
          <w:sz w:val="24"/>
          <w:szCs w:val="24"/>
        </w:rPr>
        <w:t>国际元，而中国到</w:t>
      </w:r>
      <w:r>
        <w:rPr>
          <w:rFonts w:eastAsia="宋体" w:cstheme="minorBidi" w:hint="eastAsia"/>
          <w:sz w:val="24"/>
          <w:szCs w:val="24"/>
        </w:rPr>
        <w:t>2030</w:t>
      </w:r>
      <w:r>
        <w:rPr>
          <w:rFonts w:eastAsia="宋体" w:cstheme="minorBidi" w:hint="eastAsia"/>
          <w:sz w:val="24"/>
          <w:szCs w:val="24"/>
        </w:rPr>
        <w:t>年，人均</w:t>
      </w:r>
      <w:r>
        <w:rPr>
          <w:rFonts w:eastAsia="宋体" w:cstheme="minorBidi" w:hint="eastAsia"/>
          <w:sz w:val="24"/>
          <w:szCs w:val="24"/>
        </w:rPr>
        <w:t>GDP</w:t>
      </w:r>
      <w:r>
        <w:rPr>
          <w:rFonts w:eastAsia="宋体" w:cstheme="minorBidi" w:hint="eastAsia"/>
          <w:sz w:val="24"/>
          <w:szCs w:val="24"/>
        </w:rPr>
        <w:t>预计达到</w:t>
      </w:r>
      <w:r>
        <w:rPr>
          <w:rFonts w:eastAsia="宋体" w:cstheme="minorBidi" w:hint="eastAsia"/>
          <w:sz w:val="24"/>
          <w:szCs w:val="24"/>
        </w:rPr>
        <w:t>25</w:t>
      </w:r>
      <w:r>
        <w:rPr>
          <w:rFonts w:eastAsia="宋体" w:cstheme="minorBidi"/>
          <w:sz w:val="24"/>
          <w:szCs w:val="24"/>
        </w:rPr>
        <w:t>000</w:t>
      </w:r>
      <w:r>
        <w:rPr>
          <w:rFonts w:eastAsia="宋体" w:cstheme="minorBidi" w:hint="eastAsia"/>
          <w:sz w:val="24"/>
          <w:szCs w:val="24"/>
        </w:rPr>
        <w:t>国际元左右，大大低于欧盟美国碳达峰时的人均</w:t>
      </w:r>
      <w:r>
        <w:rPr>
          <w:rFonts w:eastAsia="宋体" w:cstheme="minorBidi" w:hint="eastAsia"/>
          <w:sz w:val="24"/>
          <w:szCs w:val="24"/>
        </w:rPr>
        <w:t>GDP</w:t>
      </w:r>
      <w:r>
        <w:rPr>
          <w:rFonts w:eastAsia="宋体" w:cstheme="minorBidi" w:hint="eastAsia"/>
          <w:sz w:val="24"/>
          <w:szCs w:val="24"/>
        </w:rPr>
        <w:t>水平。同时，中国与欧美在达峰期具有不同的产业结构类型，中国需要承担制造业高能耗的压力实现碳达峰。</w:t>
      </w:r>
      <w:r>
        <w:rPr>
          <w:rFonts w:eastAsia="宋体" w:cstheme="minorBidi" w:hint="eastAsia"/>
          <w:sz w:val="24"/>
          <w:szCs w:val="24"/>
        </w:rPr>
        <w:t>2006</w:t>
      </w:r>
      <w:r>
        <w:rPr>
          <w:rFonts w:eastAsia="宋体" w:cstheme="minorBidi" w:hint="eastAsia"/>
          <w:sz w:val="24"/>
          <w:szCs w:val="24"/>
        </w:rPr>
        <w:t>年，欧盟碳达峰时服务业增加值占</w:t>
      </w:r>
      <w:r>
        <w:rPr>
          <w:rFonts w:eastAsia="宋体" w:cstheme="minorBidi" w:hint="eastAsia"/>
          <w:sz w:val="24"/>
          <w:szCs w:val="24"/>
        </w:rPr>
        <w:t>GDP</w:t>
      </w:r>
      <w:r>
        <w:rPr>
          <w:rFonts w:eastAsia="宋体" w:cstheme="minorBidi" w:hint="eastAsia"/>
          <w:sz w:val="24"/>
          <w:szCs w:val="24"/>
        </w:rPr>
        <w:t>比重为</w:t>
      </w:r>
      <w:r>
        <w:rPr>
          <w:rFonts w:eastAsia="宋体" w:cstheme="minorBidi" w:hint="eastAsia"/>
          <w:sz w:val="24"/>
          <w:szCs w:val="24"/>
        </w:rPr>
        <w:t>63.7%</w:t>
      </w:r>
      <w:r>
        <w:rPr>
          <w:rFonts w:eastAsia="宋体" w:cstheme="minorBidi" w:hint="eastAsia"/>
          <w:sz w:val="24"/>
          <w:szCs w:val="24"/>
        </w:rPr>
        <w:t>，</w:t>
      </w:r>
      <w:r>
        <w:rPr>
          <w:rFonts w:eastAsia="宋体" w:cstheme="minorBidi" w:hint="eastAsia"/>
          <w:sz w:val="24"/>
          <w:szCs w:val="24"/>
        </w:rPr>
        <w:t>2007</w:t>
      </w:r>
      <w:r>
        <w:rPr>
          <w:rFonts w:eastAsia="宋体" w:cstheme="minorBidi" w:hint="eastAsia"/>
          <w:sz w:val="24"/>
          <w:szCs w:val="24"/>
        </w:rPr>
        <w:t>年，美国碳达峰时服务业增加值占</w:t>
      </w:r>
      <w:r>
        <w:rPr>
          <w:rFonts w:eastAsia="宋体" w:cstheme="minorBidi" w:hint="eastAsia"/>
          <w:sz w:val="24"/>
          <w:szCs w:val="24"/>
        </w:rPr>
        <w:t>GDP</w:t>
      </w:r>
      <w:r>
        <w:rPr>
          <w:rFonts w:eastAsia="宋体" w:cstheme="minorBidi" w:hint="eastAsia"/>
          <w:sz w:val="24"/>
          <w:szCs w:val="24"/>
        </w:rPr>
        <w:t>比重为</w:t>
      </w:r>
      <w:r>
        <w:rPr>
          <w:rFonts w:eastAsia="宋体" w:cstheme="minorBidi" w:hint="eastAsia"/>
          <w:sz w:val="24"/>
          <w:szCs w:val="24"/>
        </w:rPr>
        <w:t>73.9%</w:t>
      </w:r>
      <w:r>
        <w:rPr>
          <w:rFonts w:eastAsia="宋体" w:cstheme="minorBidi" w:hint="eastAsia"/>
          <w:sz w:val="24"/>
          <w:szCs w:val="24"/>
        </w:rPr>
        <w:t>。中国服务业增加值占</w:t>
      </w:r>
      <w:r>
        <w:rPr>
          <w:rFonts w:eastAsia="宋体" w:cstheme="minorBidi" w:hint="eastAsia"/>
          <w:sz w:val="24"/>
          <w:szCs w:val="24"/>
        </w:rPr>
        <w:t>GDP</w:t>
      </w:r>
      <w:r>
        <w:rPr>
          <w:rFonts w:eastAsia="宋体" w:cstheme="minorBidi" w:hint="eastAsia"/>
          <w:sz w:val="24"/>
          <w:szCs w:val="24"/>
        </w:rPr>
        <w:t>比重从</w:t>
      </w:r>
      <w:r>
        <w:rPr>
          <w:rFonts w:eastAsia="宋体" w:cstheme="minorBidi" w:hint="eastAsia"/>
          <w:sz w:val="24"/>
          <w:szCs w:val="24"/>
        </w:rPr>
        <w:t>2019</w:t>
      </w:r>
      <w:r>
        <w:rPr>
          <w:rFonts w:eastAsia="宋体" w:cstheme="minorBidi" w:hint="eastAsia"/>
          <w:sz w:val="24"/>
          <w:szCs w:val="24"/>
        </w:rPr>
        <w:t>年的</w:t>
      </w:r>
      <w:r>
        <w:rPr>
          <w:rFonts w:eastAsia="宋体" w:cstheme="minorBidi" w:hint="eastAsia"/>
          <w:sz w:val="24"/>
          <w:szCs w:val="24"/>
        </w:rPr>
        <w:t>53.9%</w:t>
      </w:r>
      <w:r>
        <w:rPr>
          <w:rFonts w:eastAsia="宋体" w:cstheme="minorBidi" w:hint="eastAsia"/>
          <w:sz w:val="24"/>
          <w:szCs w:val="24"/>
        </w:rPr>
        <w:t>预计上升至</w:t>
      </w:r>
      <w:r>
        <w:rPr>
          <w:rFonts w:eastAsia="宋体" w:cstheme="minorBidi" w:hint="eastAsia"/>
          <w:sz w:val="24"/>
          <w:szCs w:val="24"/>
        </w:rPr>
        <w:t>2030</w:t>
      </w:r>
      <w:r>
        <w:rPr>
          <w:rFonts w:eastAsia="宋体" w:cstheme="minorBidi" w:hint="eastAsia"/>
          <w:sz w:val="24"/>
          <w:szCs w:val="24"/>
        </w:rPr>
        <w:t>年的</w:t>
      </w:r>
      <w:r>
        <w:rPr>
          <w:rFonts w:eastAsia="宋体" w:cstheme="minorBidi" w:hint="eastAsia"/>
          <w:sz w:val="24"/>
          <w:szCs w:val="24"/>
        </w:rPr>
        <w:t>62%</w:t>
      </w:r>
      <w:r>
        <w:rPr>
          <w:rFonts w:eastAsia="宋体" w:cstheme="minorBidi" w:hint="eastAsia"/>
          <w:sz w:val="24"/>
          <w:szCs w:val="24"/>
        </w:rPr>
        <w:t>左右，低于欧盟和美国。另一方面</w:t>
      </w:r>
      <w:r>
        <w:rPr>
          <w:rFonts w:eastAsia="宋体" w:cstheme="minorBidi" w:hint="eastAsia"/>
          <w:sz w:val="24"/>
          <w:szCs w:val="24"/>
        </w:rPr>
        <w:t>, 2006</w:t>
      </w:r>
      <w:r>
        <w:rPr>
          <w:rFonts w:eastAsia="宋体" w:cstheme="minorBidi" w:hint="eastAsia"/>
          <w:sz w:val="24"/>
          <w:szCs w:val="24"/>
        </w:rPr>
        <w:t>年，欧盟制造业</w:t>
      </w:r>
      <w:r>
        <w:rPr>
          <w:rFonts w:eastAsia="宋体" w:cstheme="minorBidi" w:hint="eastAsia"/>
          <w:sz w:val="24"/>
          <w:szCs w:val="24"/>
        </w:rPr>
        <w:lastRenderedPageBreak/>
        <w:t>增加值占</w:t>
      </w:r>
      <w:r>
        <w:rPr>
          <w:rFonts w:eastAsia="宋体" w:cstheme="minorBidi" w:hint="eastAsia"/>
          <w:sz w:val="24"/>
          <w:szCs w:val="24"/>
        </w:rPr>
        <w:t>GDP</w:t>
      </w:r>
      <w:r>
        <w:rPr>
          <w:rFonts w:eastAsia="宋体" w:cstheme="minorBidi" w:hint="eastAsia"/>
          <w:sz w:val="24"/>
          <w:szCs w:val="24"/>
        </w:rPr>
        <w:t>比重为</w:t>
      </w:r>
      <w:r>
        <w:rPr>
          <w:rFonts w:eastAsia="宋体" w:cstheme="minorBidi" w:hint="eastAsia"/>
          <w:sz w:val="24"/>
          <w:szCs w:val="24"/>
        </w:rPr>
        <w:t>15.8%</w:t>
      </w:r>
      <w:r>
        <w:rPr>
          <w:rFonts w:eastAsia="宋体" w:cstheme="minorBidi" w:hint="eastAsia"/>
          <w:sz w:val="24"/>
          <w:szCs w:val="24"/>
        </w:rPr>
        <w:t>，</w:t>
      </w:r>
      <w:r>
        <w:rPr>
          <w:rFonts w:eastAsia="宋体" w:cstheme="minorBidi" w:hint="eastAsia"/>
          <w:sz w:val="24"/>
          <w:szCs w:val="24"/>
        </w:rPr>
        <w:t>2007</w:t>
      </w:r>
      <w:r>
        <w:rPr>
          <w:rFonts w:eastAsia="宋体" w:cstheme="minorBidi" w:hint="eastAsia"/>
          <w:sz w:val="24"/>
          <w:szCs w:val="24"/>
        </w:rPr>
        <w:t>年，美国制造业增加值占</w:t>
      </w:r>
      <w:r>
        <w:rPr>
          <w:rFonts w:eastAsia="宋体" w:cstheme="minorBidi" w:hint="eastAsia"/>
          <w:sz w:val="24"/>
          <w:szCs w:val="24"/>
        </w:rPr>
        <w:t>GDP</w:t>
      </w:r>
      <w:r>
        <w:rPr>
          <w:rFonts w:eastAsia="宋体" w:cstheme="minorBidi" w:hint="eastAsia"/>
          <w:sz w:val="24"/>
          <w:szCs w:val="24"/>
        </w:rPr>
        <w:t>比重为</w:t>
      </w:r>
      <w:r>
        <w:rPr>
          <w:rFonts w:eastAsia="宋体" w:cstheme="minorBidi" w:hint="eastAsia"/>
          <w:sz w:val="24"/>
          <w:szCs w:val="24"/>
        </w:rPr>
        <w:t>12.7%</w:t>
      </w:r>
      <w:r>
        <w:rPr>
          <w:rFonts w:eastAsia="宋体" w:cstheme="minorBidi" w:hint="eastAsia"/>
          <w:sz w:val="24"/>
          <w:szCs w:val="24"/>
        </w:rPr>
        <w:t>。而中国制造业增加值占</w:t>
      </w:r>
      <w:r>
        <w:rPr>
          <w:rFonts w:eastAsia="宋体" w:cstheme="minorBidi" w:hint="eastAsia"/>
          <w:sz w:val="24"/>
          <w:szCs w:val="24"/>
        </w:rPr>
        <w:t>GDP</w:t>
      </w:r>
      <w:r>
        <w:rPr>
          <w:rFonts w:eastAsia="宋体" w:cstheme="minorBidi" w:hint="eastAsia"/>
          <w:sz w:val="24"/>
          <w:szCs w:val="24"/>
        </w:rPr>
        <w:t>比重到</w:t>
      </w:r>
      <w:r>
        <w:rPr>
          <w:rFonts w:eastAsia="宋体" w:cstheme="minorBidi" w:hint="eastAsia"/>
          <w:sz w:val="24"/>
          <w:szCs w:val="24"/>
        </w:rPr>
        <w:t>2030</w:t>
      </w:r>
      <w:r>
        <w:rPr>
          <w:rFonts w:eastAsia="宋体" w:cstheme="minorBidi" w:hint="eastAsia"/>
          <w:sz w:val="24"/>
          <w:szCs w:val="24"/>
        </w:rPr>
        <w:t>年预计仍在</w:t>
      </w:r>
      <w:r>
        <w:rPr>
          <w:rFonts w:eastAsia="宋体" w:cstheme="minorBidi" w:hint="eastAsia"/>
          <w:sz w:val="24"/>
          <w:szCs w:val="24"/>
        </w:rPr>
        <w:t>2</w:t>
      </w:r>
      <w:r>
        <w:rPr>
          <w:rFonts w:eastAsia="宋体" w:cstheme="minorBidi"/>
          <w:sz w:val="24"/>
          <w:szCs w:val="24"/>
        </w:rPr>
        <w:t>0</w:t>
      </w:r>
      <w:r>
        <w:rPr>
          <w:rFonts w:eastAsia="宋体" w:cstheme="minorBidi" w:hint="eastAsia"/>
          <w:sz w:val="24"/>
          <w:szCs w:val="24"/>
        </w:rPr>
        <w:t>%</w:t>
      </w:r>
      <w:r>
        <w:rPr>
          <w:rFonts w:eastAsia="宋体" w:cstheme="minorBidi" w:hint="eastAsia"/>
          <w:sz w:val="24"/>
          <w:szCs w:val="24"/>
        </w:rPr>
        <w:t>以上，制造业高能耗问题必然成为全国节能减排的重中之重。</w:t>
      </w:r>
    </w:p>
    <w:p w14:paraId="48402EA4" w14:textId="77777777" w:rsidR="004651C7" w:rsidRDefault="00BF798C">
      <w:pPr>
        <w:pStyle w:val="4"/>
      </w:pPr>
      <w:bookmarkStart w:id="25" w:name="_Toc87445103"/>
      <w:r>
        <w:rPr>
          <w:rFonts w:hint="eastAsia"/>
        </w:rPr>
        <w:t>4、区域发展不平衡</w:t>
      </w:r>
      <w:bookmarkEnd w:id="25"/>
    </w:p>
    <w:p w14:paraId="614A23B7"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我国区域间经济社会发展不平衡的问题突出，整体呈现出东高西低、南高北低的格局，区域经济的差距已经由总量差距转向增速差距。从碳排放的角度看，经济发展水平相对较高的地区碳排放总量增幅有限，部分地区已进入碳排放的平台期。这些地区虽然碳减排潜力大、能力强，但在经济发展的压力下，仍存在传统发展模式高能耗高碳排项目投资的倾向。相对而言，经济发展水平较低的地区仍有较大的经济增长需求，与之相应碳排放仍有一定的增长空间，短期内实现碳达峰难度较大。特别是化石能源富集的区域，传统化石能源的上下游行业在区域经济发展中占据较为重要的地位，碳减排对区域经济的冲击较大，需要妥善处理化石能源产业未来转型问题，否则碳中和目标下区域发展不平衡的问题将进一步加剧。</w:t>
      </w:r>
    </w:p>
    <w:p w14:paraId="74491106" w14:textId="77777777" w:rsidR="004651C7" w:rsidRDefault="00BF798C">
      <w:pPr>
        <w:pStyle w:val="4"/>
      </w:pPr>
      <w:bookmarkStart w:id="26" w:name="_Toc87445104"/>
      <w:r>
        <w:rPr>
          <w:rFonts w:hint="eastAsia"/>
        </w:rPr>
        <w:t>5、国际环境的不确定性</w:t>
      </w:r>
      <w:bookmarkEnd w:id="26"/>
    </w:p>
    <w:p w14:paraId="321F0273"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碳达峰、碳中和进程需要国际社会共同推动，国家间在碳减排领域的有效合作历来是应对气候环境问题的重要保障，但国际形势也在发生长期性、根本性、结构性的变化，特别是反全球化潮流使得碳减排领域的国际合作阻碍重重。随着美国拜登政府的上台，预计美国将重返《巴黎协定》，着力推动美国主导的全球气候合作框架，中美之间仍难免分歧和竞争，气候问题不仅仅是中美两国达成合作的重要领域，也是双方国家利益相互博弈的关键平台。另一方面，发达国家借助气候问题构筑绿色壁垒的声音在不断增强，碳关税有可能成为提高贸易壁垒的保护主义的新发力点。美国已经提出具体政策，要求中国取消对煤炭和其他高排放技术“不合理”的出口补贴，要求中国在内的</w:t>
      </w:r>
      <w:r>
        <w:rPr>
          <w:rFonts w:eastAsia="宋体" w:cstheme="minorBidi" w:hint="eastAsia"/>
          <w:sz w:val="24"/>
          <w:szCs w:val="24"/>
        </w:rPr>
        <w:t>G</w:t>
      </w:r>
      <w:r>
        <w:rPr>
          <w:rFonts w:eastAsia="宋体" w:cstheme="minorBidi"/>
          <w:sz w:val="24"/>
          <w:szCs w:val="24"/>
        </w:rPr>
        <w:t>20</w:t>
      </w:r>
      <w:r>
        <w:rPr>
          <w:rFonts w:eastAsia="宋体" w:cstheme="minorBidi" w:hint="eastAsia"/>
          <w:sz w:val="24"/>
          <w:szCs w:val="24"/>
        </w:rPr>
        <w:t>国家承诺终止高碳项目的出口融资补贴，欧盟方面也已明确将从</w:t>
      </w:r>
      <w:r>
        <w:rPr>
          <w:rFonts w:eastAsia="宋体" w:cstheme="minorBidi" w:hint="eastAsia"/>
          <w:sz w:val="24"/>
          <w:szCs w:val="24"/>
        </w:rPr>
        <w:t>2</w:t>
      </w:r>
      <w:r>
        <w:rPr>
          <w:rFonts w:eastAsia="宋体" w:cstheme="minorBidi"/>
          <w:sz w:val="24"/>
          <w:szCs w:val="24"/>
        </w:rPr>
        <w:t>021</w:t>
      </w:r>
      <w:r>
        <w:rPr>
          <w:rFonts w:eastAsia="宋体" w:cstheme="minorBidi" w:hint="eastAsia"/>
          <w:sz w:val="24"/>
          <w:szCs w:val="24"/>
        </w:rPr>
        <w:t>年开始建立“碳边境调整机制”，中国需做好充分应对准备，应对国际局势对碳减排和经济发展带来的冲击。</w:t>
      </w:r>
    </w:p>
    <w:p w14:paraId="6AADC593" w14:textId="77777777" w:rsidR="004651C7" w:rsidRDefault="00BF798C">
      <w:pPr>
        <w:pStyle w:val="3"/>
        <w:spacing w:before="192" w:after="240"/>
        <w:ind w:firstLine="480"/>
      </w:pPr>
      <w:bookmarkStart w:id="27" w:name="_Toc87445105"/>
      <w:bookmarkStart w:id="28" w:name="_Toc93925806"/>
      <w:r>
        <w:rPr>
          <w:rFonts w:hint="eastAsia"/>
        </w:rPr>
        <w:t>（四）汽车领域碳排放对我国如期实现双碳目标至关重要</w:t>
      </w:r>
      <w:bookmarkEnd w:id="27"/>
      <w:bookmarkEnd w:id="28"/>
    </w:p>
    <w:p w14:paraId="27818367" w14:textId="77777777" w:rsidR="004651C7" w:rsidRDefault="00BF798C">
      <w:pPr>
        <w:pStyle w:val="4"/>
      </w:pPr>
      <w:bookmarkStart w:id="29" w:name="_Toc87445106"/>
      <w:r>
        <w:rPr>
          <w:rFonts w:hint="eastAsia"/>
        </w:rPr>
        <w:t>1、交通运输是推动低碳发展的重要领域</w:t>
      </w:r>
      <w:bookmarkEnd w:id="29"/>
    </w:p>
    <w:p w14:paraId="2E9AC895"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交通运输是国民经济中的基础性、先导性、战略性产业，行业快速发展的同时，高耗能高排放的问题日益凸显。交通运输的低碳绿色转型，意味着实现交通发展与碳</w:t>
      </w:r>
      <w:r>
        <w:rPr>
          <w:rFonts w:eastAsia="宋体" w:cstheme="minorBidi" w:hint="eastAsia"/>
          <w:sz w:val="24"/>
          <w:szCs w:val="24"/>
        </w:rPr>
        <w:lastRenderedPageBreak/>
        <w:t>排放增加的“脱钩”，碳减排进程的关键要求“退煤退油”中的“退油”压力主要由交通领域承担。未来一段时期，由于中国国民经济和交通运输仍将保持快速增长的态势，交通发展的技术水平和能源结构还未发生根本性转变，交通运输领域的碳排放总量还将持续增加。减排压力大，形势严峻。</w:t>
      </w:r>
    </w:p>
    <w:p w14:paraId="030DBE85" w14:textId="77777777" w:rsidR="004651C7" w:rsidRDefault="00BF798C" w:rsidP="00FF5AB5">
      <w:pPr>
        <w:pStyle w:val="affd"/>
      </w:pPr>
      <w:r>
        <w:rPr>
          <w:noProof/>
        </w:rPr>
        <w:drawing>
          <wp:inline distT="0" distB="0" distL="0" distR="0" wp14:anchorId="12A4B561" wp14:editId="53CF1850">
            <wp:extent cx="5223510" cy="3663315"/>
            <wp:effectExtent l="4445" t="4445" r="10795" b="8890"/>
            <wp:docPr id="51" name="图表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152A53F" w14:textId="77777777" w:rsidR="004651C7" w:rsidRDefault="00BF798C">
      <w:pPr>
        <w:pStyle w:val="affc"/>
      </w:pPr>
      <w:bookmarkStart w:id="30" w:name="_Hlk87445546"/>
      <w:r>
        <w:rPr>
          <w:rFonts w:hint="eastAsia"/>
        </w:rPr>
        <w:t>图</w:t>
      </w:r>
      <w:r>
        <w:rPr>
          <w:rFonts w:hint="eastAsia"/>
        </w:rPr>
        <w:t>2</w:t>
      </w:r>
      <w:r>
        <w:t xml:space="preserve">  </w:t>
      </w:r>
      <w:r>
        <w:rPr>
          <w:rFonts w:hint="eastAsia"/>
        </w:rPr>
        <w:t>1</w:t>
      </w:r>
      <w:r>
        <w:t>990</w:t>
      </w:r>
      <w:r>
        <w:rPr>
          <w:rFonts w:hint="eastAsia"/>
        </w:rPr>
        <w:t>-</w:t>
      </w:r>
      <w:r>
        <w:t>2018</w:t>
      </w:r>
      <w:r>
        <w:rPr>
          <w:rFonts w:hint="eastAsia"/>
        </w:rPr>
        <w:t>我国碳排放内部结构变化</w:t>
      </w:r>
    </w:p>
    <w:p w14:paraId="1A9A2CD2" w14:textId="77777777" w:rsidR="004651C7" w:rsidRDefault="00BF798C">
      <w:pPr>
        <w:pStyle w:val="afffe"/>
      </w:pPr>
      <w:r>
        <w:rPr>
          <w:rFonts w:hint="eastAsia"/>
        </w:rPr>
        <w:t>数据来源：</w:t>
      </w:r>
      <w:r>
        <w:rPr>
          <w:rFonts w:hint="eastAsia"/>
        </w:rPr>
        <w:t>IEA</w:t>
      </w:r>
    </w:p>
    <w:p w14:paraId="27B630FC" w14:textId="77777777" w:rsidR="004651C7" w:rsidRDefault="004651C7">
      <w:pPr>
        <w:pStyle w:val="afffc"/>
      </w:pPr>
    </w:p>
    <w:bookmarkEnd w:id="30"/>
    <w:p w14:paraId="1381EBF9" w14:textId="77777777" w:rsidR="004651C7" w:rsidRDefault="00BF798C">
      <w:pPr>
        <w:spacing w:line="360" w:lineRule="auto"/>
        <w:ind w:firstLine="480"/>
        <w:outlineLvl w:val="3"/>
        <w:rPr>
          <w:rFonts w:eastAsia="宋体" w:cstheme="minorBidi"/>
          <w:sz w:val="24"/>
          <w:szCs w:val="24"/>
        </w:rPr>
      </w:pPr>
      <w:r>
        <w:rPr>
          <w:rFonts w:eastAsia="宋体" w:cstheme="minorBidi" w:hint="eastAsia"/>
          <w:sz w:val="24"/>
          <w:szCs w:val="24"/>
        </w:rPr>
        <w:t>（</w:t>
      </w:r>
      <w:r>
        <w:rPr>
          <w:rFonts w:eastAsia="宋体" w:cstheme="minorBidi" w:hint="eastAsia"/>
          <w:sz w:val="24"/>
          <w:szCs w:val="24"/>
        </w:rPr>
        <w:t>1</w:t>
      </w:r>
      <w:r>
        <w:rPr>
          <w:rFonts w:eastAsia="宋体" w:cstheme="minorBidi" w:hint="eastAsia"/>
          <w:sz w:val="24"/>
          <w:szCs w:val="24"/>
        </w:rPr>
        <w:t>）交通运输</w:t>
      </w:r>
      <w:r>
        <w:rPr>
          <w:rFonts w:eastAsia="宋体" w:cstheme="minorBidi" w:hint="eastAsia"/>
          <w:sz w:val="24"/>
          <w:szCs w:val="24"/>
        </w:rPr>
        <w:t>CO</w:t>
      </w:r>
      <w:r>
        <w:rPr>
          <w:rFonts w:eastAsia="宋体" w:cstheme="minorBidi"/>
          <w:sz w:val="24"/>
          <w:szCs w:val="24"/>
        </w:rPr>
        <w:t>2</w:t>
      </w:r>
      <w:r>
        <w:rPr>
          <w:rFonts w:eastAsia="宋体" w:cstheme="minorBidi" w:hint="eastAsia"/>
          <w:sz w:val="24"/>
          <w:szCs w:val="24"/>
        </w:rPr>
        <w:t>排放总量增长迅速，重要性不断提升</w:t>
      </w:r>
    </w:p>
    <w:p w14:paraId="7A465A50"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随着我国经济的快速发展，全社会客运和货运周转量大幅增长，交通运输领域</w:t>
      </w:r>
      <w:r>
        <w:rPr>
          <w:rFonts w:eastAsia="宋体" w:cstheme="minorBidi" w:hint="eastAsia"/>
          <w:sz w:val="24"/>
          <w:szCs w:val="24"/>
        </w:rPr>
        <w:t>CO</w:t>
      </w:r>
      <w:r>
        <w:rPr>
          <w:rFonts w:eastAsia="宋体" w:cstheme="minorBidi"/>
          <w:sz w:val="24"/>
          <w:szCs w:val="24"/>
        </w:rPr>
        <w:t>2</w:t>
      </w:r>
      <w:r>
        <w:rPr>
          <w:rFonts w:eastAsia="宋体" w:cstheme="minorBidi" w:hint="eastAsia"/>
          <w:sz w:val="24"/>
          <w:szCs w:val="24"/>
        </w:rPr>
        <w:t>排放量从</w:t>
      </w:r>
      <w:r>
        <w:rPr>
          <w:rFonts w:eastAsia="宋体" w:cstheme="minorBidi" w:hint="eastAsia"/>
          <w:sz w:val="24"/>
          <w:szCs w:val="24"/>
        </w:rPr>
        <w:t>2</w:t>
      </w:r>
      <w:r>
        <w:rPr>
          <w:rFonts w:eastAsia="宋体" w:cstheme="minorBidi"/>
          <w:sz w:val="24"/>
          <w:szCs w:val="24"/>
        </w:rPr>
        <w:t>005</w:t>
      </w:r>
      <w:r>
        <w:rPr>
          <w:rFonts w:eastAsia="宋体" w:cstheme="minorBidi" w:hint="eastAsia"/>
          <w:sz w:val="24"/>
          <w:szCs w:val="24"/>
        </w:rPr>
        <w:t>年的不足</w:t>
      </w:r>
      <w:r>
        <w:rPr>
          <w:rFonts w:eastAsia="宋体" w:cstheme="minorBidi" w:hint="eastAsia"/>
          <w:sz w:val="24"/>
          <w:szCs w:val="24"/>
        </w:rPr>
        <w:t>5</w:t>
      </w:r>
      <w:r>
        <w:rPr>
          <w:rFonts w:eastAsia="宋体" w:cstheme="minorBidi" w:hint="eastAsia"/>
          <w:sz w:val="24"/>
          <w:szCs w:val="24"/>
        </w:rPr>
        <w:t>亿吨增长到当前约超过</w:t>
      </w:r>
      <w:r>
        <w:rPr>
          <w:rFonts w:eastAsia="宋体" w:cstheme="minorBidi" w:hint="eastAsia"/>
          <w:sz w:val="24"/>
          <w:szCs w:val="24"/>
        </w:rPr>
        <w:t>1</w:t>
      </w:r>
      <w:r>
        <w:rPr>
          <w:rFonts w:eastAsia="宋体" w:cstheme="minorBidi"/>
          <w:sz w:val="24"/>
          <w:szCs w:val="24"/>
        </w:rPr>
        <w:t>0</w:t>
      </w:r>
      <w:r>
        <w:rPr>
          <w:rFonts w:eastAsia="宋体" w:cstheme="minorBidi" w:hint="eastAsia"/>
          <w:sz w:val="24"/>
          <w:szCs w:val="24"/>
        </w:rPr>
        <w:t>亿吨，年均增长率超过</w:t>
      </w:r>
      <w:r>
        <w:rPr>
          <w:rFonts w:eastAsia="宋体" w:cstheme="minorBidi" w:hint="eastAsia"/>
          <w:sz w:val="24"/>
          <w:szCs w:val="24"/>
        </w:rPr>
        <w:t>5%</w:t>
      </w:r>
      <w:r>
        <w:rPr>
          <w:rFonts w:eastAsia="宋体" w:cstheme="minorBidi" w:hint="eastAsia"/>
          <w:sz w:val="24"/>
          <w:szCs w:val="24"/>
        </w:rPr>
        <w:t>。同时，交通运输</w:t>
      </w:r>
      <w:r>
        <w:rPr>
          <w:rFonts w:eastAsia="宋体" w:cstheme="minorBidi" w:hint="eastAsia"/>
          <w:sz w:val="24"/>
          <w:szCs w:val="24"/>
        </w:rPr>
        <w:t>CO2</w:t>
      </w:r>
      <w:r>
        <w:rPr>
          <w:rFonts w:eastAsia="宋体" w:cstheme="minorBidi" w:hint="eastAsia"/>
          <w:sz w:val="24"/>
          <w:szCs w:val="24"/>
        </w:rPr>
        <w:t>排放量占全国总排放量的比重也呈现逐年上升趋势，达到</w:t>
      </w:r>
      <w:r>
        <w:rPr>
          <w:rFonts w:eastAsia="宋体" w:cstheme="minorBidi" w:hint="eastAsia"/>
          <w:sz w:val="24"/>
          <w:szCs w:val="24"/>
        </w:rPr>
        <w:t>1</w:t>
      </w:r>
      <w:r>
        <w:rPr>
          <w:rFonts w:eastAsia="宋体" w:cstheme="minorBidi"/>
          <w:sz w:val="24"/>
          <w:szCs w:val="24"/>
        </w:rPr>
        <w:t>0</w:t>
      </w:r>
      <w:r>
        <w:rPr>
          <w:rFonts w:eastAsia="宋体" w:cstheme="minorBidi" w:hint="eastAsia"/>
          <w:sz w:val="24"/>
          <w:szCs w:val="24"/>
        </w:rPr>
        <w:t>%</w:t>
      </w:r>
      <w:r>
        <w:rPr>
          <w:rFonts w:eastAsia="宋体" w:cstheme="minorBidi" w:hint="eastAsia"/>
          <w:sz w:val="24"/>
          <w:szCs w:val="24"/>
        </w:rPr>
        <w:t>左右（见图</w:t>
      </w:r>
      <w:r>
        <w:rPr>
          <w:rFonts w:eastAsia="宋体" w:cstheme="minorBidi" w:hint="eastAsia"/>
          <w:sz w:val="24"/>
          <w:szCs w:val="24"/>
        </w:rPr>
        <w:t>2</w:t>
      </w:r>
      <w:r>
        <w:rPr>
          <w:rFonts w:eastAsia="宋体" w:cstheme="minorBidi" w:hint="eastAsia"/>
          <w:sz w:val="24"/>
          <w:szCs w:val="24"/>
        </w:rPr>
        <w:t>），且与世界平均水平</w:t>
      </w:r>
      <w:r>
        <w:rPr>
          <w:rFonts w:eastAsia="宋体" w:cstheme="minorBidi" w:hint="eastAsia"/>
          <w:sz w:val="24"/>
          <w:szCs w:val="24"/>
        </w:rPr>
        <w:t>2</w:t>
      </w:r>
      <w:r>
        <w:rPr>
          <w:rFonts w:eastAsia="宋体" w:cstheme="minorBidi"/>
          <w:sz w:val="24"/>
          <w:szCs w:val="24"/>
        </w:rPr>
        <w:t>5</w:t>
      </w:r>
      <w:r>
        <w:rPr>
          <w:rFonts w:eastAsia="宋体" w:cstheme="minorBidi" w:hint="eastAsia"/>
          <w:sz w:val="24"/>
          <w:szCs w:val="24"/>
        </w:rPr>
        <w:t>%</w:t>
      </w:r>
      <w:r>
        <w:rPr>
          <w:rFonts w:eastAsia="宋体" w:cstheme="minorBidi" w:hint="eastAsia"/>
          <w:sz w:val="24"/>
          <w:szCs w:val="24"/>
        </w:rPr>
        <w:t>相比，仍有较大增长空间。石油消费中，交通运输部门所占比重最高（见表</w:t>
      </w:r>
      <w:r>
        <w:rPr>
          <w:rFonts w:eastAsia="宋体" w:cstheme="minorBidi" w:hint="eastAsia"/>
          <w:sz w:val="24"/>
          <w:szCs w:val="24"/>
        </w:rPr>
        <w:t>3</w:t>
      </w:r>
      <w:r>
        <w:rPr>
          <w:rFonts w:eastAsia="宋体" w:cstheme="minorBidi" w:hint="eastAsia"/>
          <w:sz w:val="24"/>
          <w:szCs w:val="24"/>
        </w:rPr>
        <w:t>），是未来“退煤退油”的重点领域。</w:t>
      </w:r>
    </w:p>
    <w:p w14:paraId="7803AB5E"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交通运输行业必须主动适应应对全球气候变化和全球可持续发展的新目标，抓牢能源革命和技术革命的新机遇，采取更加有力的技术手段和管理措施，走出交通运输低碳发展的新路。通过统筹交通基础设施空间布局，促进资源集约高效利用，优化交通运输结构，提升绿色交通分担率，推进绿色交通装备标准化和清洁化，提高运输</w:t>
      </w:r>
      <w:r>
        <w:rPr>
          <w:rFonts w:eastAsia="宋体" w:cstheme="minorBidi" w:hint="eastAsia"/>
          <w:sz w:val="24"/>
          <w:szCs w:val="24"/>
        </w:rPr>
        <w:lastRenderedPageBreak/>
        <w:t>效率，降低单位运输周转量能耗水平，改进交通运输燃料构成，推广电气化、氢燃料和生物燃料的利用，强化绿色交通理念等方式在交通运输现代化的发展进程中同步实现碳减排，有效支撑国家应对气候环境变化的战略。</w:t>
      </w:r>
    </w:p>
    <w:p w14:paraId="3FD21C2D" w14:textId="77777777" w:rsidR="004651C7" w:rsidRDefault="00BF798C" w:rsidP="00FF5AB5">
      <w:pPr>
        <w:pStyle w:val="affd"/>
      </w:pPr>
      <w:r>
        <w:rPr>
          <w:rFonts w:hint="eastAsia"/>
          <w:noProof/>
        </w:rPr>
        <w:drawing>
          <wp:inline distT="0" distB="0" distL="0" distR="0" wp14:anchorId="4AE4993E" wp14:editId="3ED7B3BE">
            <wp:extent cx="4848225" cy="2133600"/>
            <wp:effectExtent l="0" t="0" r="9525" b="0"/>
            <wp:docPr id="52" name="图表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A8FBAE4" w14:textId="77777777" w:rsidR="004651C7" w:rsidRDefault="00BF798C">
      <w:pPr>
        <w:pStyle w:val="affc"/>
      </w:pPr>
      <w:r>
        <w:rPr>
          <w:rFonts w:hint="eastAsia"/>
        </w:rPr>
        <w:t>图</w:t>
      </w:r>
      <w:r>
        <w:rPr>
          <w:rFonts w:hint="eastAsia"/>
        </w:rPr>
        <w:t>3</w:t>
      </w:r>
      <w:r>
        <w:t xml:space="preserve">  </w:t>
      </w:r>
      <w:r>
        <w:rPr>
          <w:rFonts w:hint="eastAsia"/>
        </w:rPr>
        <w:t>2</w:t>
      </w:r>
      <w:r>
        <w:t>020</w:t>
      </w:r>
      <w:r>
        <w:rPr>
          <w:rFonts w:hint="eastAsia"/>
        </w:rPr>
        <w:t>年我国石油消耗各行业所占比重</w:t>
      </w:r>
    </w:p>
    <w:p w14:paraId="7701C725" w14:textId="77777777" w:rsidR="004651C7" w:rsidRDefault="00BF798C">
      <w:pPr>
        <w:pStyle w:val="afffe"/>
      </w:pPr>
      <w:r>
        <w:rPr>
          <w:rFonts w:hint="eastAsia"/>
        </w:rPr>
        <w:t>数据来源：</w:t>
      </w:r>
      <w:r>
        <w:rPr>
          <w:rFonts w:hint="eastAsia"/>
        </w:rPr>
        <w:t>IEA</w:t>
      </w:r>
    </w:p>
    <w:p w14:paraId="1A41BC46" w14:textId="77777777" w:rsidR="004651C7" w:rsidRDefault="004651C7">
      <w:pPr>
        <w:pStyle w:val="afffc"/>
      </w:pPr>
    </w:p>
    <w:p w14:paraId="66E07735" w14:textId="77777777" w:rsidR="004651C7" w:rsidRDefault="00BF798C">
      <w:pPr>
        <w:spacing w:line="360" w:lineRule="auto"/>
        <w:ind w:firstLine="480"/>
        <w:outlineLvl w:val="3"/>
        <w:rPr>
          <w:rFonts w:eastAsia="宋体" w:cstheme="minorBidi"/>
          <w:sz w:val="24"/>
          <w:szCs w:val="24"/>
        </w:rPr>
      </w:pPr>
      <w:r>
        <w:rPr>
          <w:rFonts w:eastAsia="宋体" w:cstheme="minorBidi" w:hint="eastAsia"/>
          <w:sz w:val="24"/>
          <w:szCs w:val="24"/>
        </w:rPr>
        <w:t>（</w:t>
      </w:r>
      <w:r>
        <w:rPr>
          <w:rFonts w:eastAsia="宋体" w:cstheme="minorBidi" w:hint="eastAsia"/>
          <w:sz w:val="24"/>
          <w:szCs w:val="24"/>
        </w:rPr>
        <w:t>2</w:t>
      </w:r>
      <w:r>
        <w:rPr>
          <w:rFonts w:eastAsia="宋体" w:cstheme="minorBidi" w:hint="eastAsia"/>
          <w:sz w:val="24"/>
          <w:szCs w:val="24"/>
        </w:rPr>
        <w:t>）交通运输领域面临较大问题和挑战</w:t>
      </w:r>
    </w:p>
    <w:p w14:paraId="4C4A2BC8"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交通运输作为终端用能环节，电气化的难度较高，面临较大技术瓶颈，低碳交通技术与装备水平有待进一步提升。节能低碳新技术、新产品、新材料、新工艺的研发和推广应用力度有待进一步加强，老旧高能耗、高排放的交通工具更新缓慢，使用清洁能源的运输设备应用缓慢，清洁能源基础设施建设不足。同时，交通运输低碳治理模式尚未形成，绿色低碳交通标准较为缺乏，统计监测、评价考核等基础能力薄弱。运输结构仍需优化，铁路水运等节约能源资源的运输方式未能得到充分发挥，绿色交通消费和出行模式尚未建立。</w:t>
      </w:r>
    </w:p>
    <w:p w14:paraId="547E7757" w14:textId="77777777" w:rsidR="004651C7" w:rsidRDefault="00BF798C">
      <w:pPr>
        <w:spacing w:line="360" w:lineRule="auto"/>
        <w:ind w:firstLine="480"/>
        <w:outlineLvl w:val="3"/>
        <w:rPr>
          <w:rFonts w:eastAsia="宋体" w:cstheme="minorBidi"/>
          <w:sz w:val="24"/>
          <w:szCs w:val="24"/>
        </w:rPr>
      </w:pPr>
      <w:r>
        <w:rPr>
          <w:rFonts w:eastAsia="宋体" w:cstheme="minorBidi" w:hint="eastAsia"/>
          <w:sz w:val="24"/>
          <w:szCs w:val="24"/>
        </w:rPr>
        <w:t>（</w:t>
      </w:r>
      <w:r>
        <w:rPr>
          <w:rFonts w:eastAsia="宋体" w:cstheme="minorBidi" w:hint="eastAsia"/>
          <w:sz w:val="24"/>
          <w:szCs w:val="24"/>
        </w:rPr>
        <w:t>3</w:t>
      </w:r>
      <w:r>
        <w:rPr>
          <w:rFonts w:eastAsia="宋体" w:cstheme="minorBidi" w:hint="eastAsia"/>
          <w:sz w:val="24"/>
          <w:szCs w:val="24"/>
        </w:rPr>
        <w:t>）交通领域碳达峰滞后将对整体达峰的时间产生较大影响</w:t>
      </w:r>
    </w:p>
    <w:p w14:paraId="12B51CB9"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交通运输领域碳达峰面对较大困难，整体碳达峰进程有被交通运输领域拖后的风险。由于交通领域碳排放源较为分散、电气化难度高，按照发达国家经验，交通领域碳达峰一般比国家总体实现碳达峰晚</w:t>
      </w:r>
      <w:r>
        <w:rPr>
          <w:rFonts w:eastAsia="宋体" w:cstheme="minorBidi"/>
          <w:sz w:val="24"/>
          <w:szCs w:val="24"/>
        </w:rPr>
        <w:t>5-10</w:t>
      </w:r>
      <w:r>
        <w:rPr>
          <w:rFonts w:eastAsia="宋体" w:cstheme="minorBidi"/>
          <w:sz w:val="24"/>
          <w:szCs w:val="24"/>
        </w:rPr>
        <w:t>年</w:t>
      </w:r>
      <w:r>
        <w:rPr>
          <w:rFonts w:eastAsia="宋体" w:cstheme="minorBidi" w:hint="eastAsia"/>
          <w:sz w:val="24"/>
          <w:szCs w:val="24"/>
        </w:rPr>
        <w:t>（见表</w:t>
      </w:r>
      <w:r>
        <w:rPr>
          <w:rFonts w:eastAsia="宋体" w:cstheme="minorBidi" w:hint="eastAsia"/>
          <w:sz w:val="24"/>
          <w:szCs w:val="24"/>
        </w:rPr>
        <w:t>3</w:t>
      </w:r>
      <w:r>
        <w:rPr>
          <w:rFonts w:eastAsia="宋体" w:cstheme="minorBidi" w:hint="eastAsia"/>
          <w:sz w:val="24"/>
          <w:szCs w:val="24"/>
        </w:rPr>
        <w:t>）。目前国家正在编制电力、钢铁、有色、建材、石化等重点领域碳达峰实施方案，没有包括交通及汽车领域，如果交通领域碳排放达峰严重滞后于其他行业，则将影响整体达峰的时间。</w:t>
      </w:r>
    </w:p>
    <w:p w14:paraId="491BB00F" w14:textId="77777777" w:rsidR="004651C7" w:rsidRDefault="00BF798C">
      <w:pPr>
        <w:pStyle w:val="affe"/>
      </w:pPr>
      <w:r>
        <w:rPr>
          <w:rFonts w:hint="eastAsia"/>
        </w:rPr>
        <w:t>表</w:t>
      </w:r>
      <w:r>
        <w:rPr>
          <w:rFonts w:hint="eastAsia"/>
        </w:rPr>
        <w:t>3</w:t>
      </w:r>
      <w:r>
        <w:t xml:space="preserve">  </w:t>
      </w:r>
      <w:r>
        <w:rPr>
          <w:rFonts w:hint="eastAsia"/>
        </w:rPr>
        <w:t>主要发达国家总体达峰是时间与交通领域达峰时间对比</w:t>
      </w:r>
    </w:p>
    <w:tbl>
      <w:tblPr>
        <w:tblStyle w:val="afe"/>
        <w:tblW w:w="5000" w:type="pct"/>
        <w:jc w:val="center"/>
        <w:tblLook w:val="04A0" w:firstRow="1" w:lastRow="0" w:firstColumn="1" w:lastColumn="0" w:noHBand="0" w:noVBand="1"/>
      </w:tblPr>
      <w:tblGrid>
        <w:gridCol w:w="1987"/>
        <w:gridCol w:w="3521"/>
        <w:gridCol w:w="3212"/>
      </w:tblGrid>
      <w:tr w:rsidR="004651C7" w14:paraId="53B0D9B2" w14:textId="77777777">
        <w:trPr>
          <w:trHeight w:val="20"/>
          <w:jc w:val="center"/>
        </w:trPr>
        <w:tc>
          <w:tcPr>
            <w:tcW w:w="1139" w:type="pct"/>
            <w:vAlign w:val="center"/>
          </w:tcPr>
          <w:p w14:paraId="463E1AE5" w14:textId="77777777" w:rsidR="004651C7" w:rsidRDefault="00BF798C" w:rsidP="00CA0D54">
            <w:pPr>
              <w:spacing w:before="100" w:line="312" w:lineRule="auto"/>
              <w:ind w:firstLineChars="0" w:firstLine="0"/>
              <w:jc w:val="center"/>
              <w:rPr>
                <w:rFonts w:eastAsia="宋体" w:cs="方正仿宋_GBK"/>
                <w:b/>
                <w:bCs/>
                <w:sz w:val="21"/>
                <w:szCs w:val="21"/>
              </w:rPr>
            </w:pPr>
            <w:r>
              <w:rPr>
                <w:rFonts w:eastAsia="宋体" w:cs="方正仿宋_GBK" w:hint="eastAsia"/>
                <w:b/>
                <w:bCs/>
                <w:sz w:val="21"/>
                <w:szCs w:val="21"/>
              </w:rPr>
              <w:t>主要国家</w:t>
            </w:r>
          </w:p>
        </w:tc>
        <w:tc>
          <w:tcPr>
            <w:tcW w:w="2019" w:type="pct"/>
            <w:vAlign w:val="center"/>
          </w:tcPr>
          <w:p w14:paraId="579AAF29" w14:textId="77777777" w:rsidR="004651C7" w:rsidRDefault="00BF798C" w:rsidP="00CA0D54">
            <w:pPr>
              <w:spacing w:before="100" w:line="312" w:lineRule="auto"/>
              <w:ind w:firstLineChars="0" w:firstLine="0"/>
              <w:jc w:val="center"/>
              <w:rPr>
                <w:rFonts w:eastAsia="宋体" w:cs="方正仿宋_GBK"/>
                <w:b/>
                <w:bCs/>
                <w:sz w:val="21"/>
                <w:szCs w:val="21"/>
              </w:rPr>
            </w:pPr>
            <w:r>
              <w:rPr>
                <w:rFonts w:eastAsia="宋体" w:cs="方正仿宋_GBK" w:hint="eastAsia"/>
                <w:b/>
                <w:bCs/>
                <w:sz w:val="21"/>
                <w:szCs w:val="21"/>
              </w:rPr>
              <w:t>交通部门碳达峰年份</w:t>
            </w:r>
          </w:p>
        </w:tc>
        <w:tc>
          <w:tcPr>
            <w:tcW w:w="1842" w:type="pct"/>
            <w:vAlign w:val="center"/>
          </w:tcPr>
          <w:p w14:paraId="643EAE48" w14:textId="77777777" w:rsidR="004651C7" w:rsidRDefault="00BF798C" w:rsidP="00CA0D54">
            <w:pPr>
              <w:spacing w:before="100" w:line="312" w:lineRule="auto"/>
              <w:ind w:firstLineChars="0" w:firstLine="0"/>
              <w:jc w:val="center"/>
              <w:rPr>
                <w:rFonts w:eastAsia="宋体" w:cs="方正仿宋_GBK"/>
                <w:b/>
                <w:bCs/>
                <w:sz w:val="21"/>
                <w:szCs w:val="21"/>
              </w:rPr>
            </w:pPr>
            <w:r>
              <w:rPr>
                <w:rFonts w:eastAsia="宋体" w:cs="方正仿宋_GBK" w:hint="eastAsia"/>
                <w:b/>
                <w:bCs/>
                <w:sz w:val="21"/>
                <w:szCs w:val="21"/>
              </w:rPr>
              <w:t>总体碳达峰年份</w:t>
            </w:r>
          </w:p>
        </w:tc>
      </w:tr>
      <w:tr w:rsidR="004651C7" w14:paraId="28488368" w14:textId="77777777">
        <w:trPr>
          <w:trHeight w:val="212"/>
          <w:jc w:val="center"/>
        </w:trPr>
        <w:tc>
          <w:tcPr>
            <w:tcW w:w="1139" w:type="pct"/>
            <w:vAlign w:val="center"/>
          </w:tcPr>
          <w:p w14:paraId="429C5DD3" w14:textId="77777777" w:rsidR="004651C7" w:rsidRDefault="00BF798C" w:rsidP="00CA0D54">
            <w:pPr>
              <w:spacing w:before="100" w:line="312" w:lineRule="auto"/>
              <w:ind w:firstLineChars="0" w:firstLine="0"/>
              <w:jc w:val="center"/>
              <w:rPr>
                <w:rFonts w:eastAsia="宋体" w:cs="方正仿宋_GBK"/>
                <w:bCs/>
                <w:sz w:val="21"/>
                <w:szCs w:val="21"/>
              </w:rPr>
            </w:pPr>
            <w:r>
              <w:rPr>
                <w:rFonts w:eastAsia="宋体" w:cs="方正仿宋_GBK" w:hint="eastAsia"/>
                <w:bCs/>
                <w:sz w:val="21"/>
                <w:szCs w:val="21"/>
              </w:rPr>
              <w:lastRenderedPageBreak/>
              <w:t>美国</w:t>
            </w:r>
          </w:p>
        </w:tc>
        <w:tc>
          <w:tcPr>
            <w:tcW w:w="2019" w:type="pct"/>
            <w:vAlign w:val="center"/>
          </w:tcPr>
          <w:p w14:paraId="03C85188" w14:textId="77777777" w:rsidR="004651C7" w:rsidRDefault="00BF798C" w:rsidP="00CA0D54">
            <w:pPr>
              <w:spacing w:before="100" w:line="312" w:lineRule="auto"/>
              <w:ind w:firstLineChars="0" w:firstLine="0"/>
              <w:jc w:val="center"/>
              <w:rPr>
                <w:rFonts w:eastAsia="宋体" w:cs="方正仿宋_GBK"/>
                <w:bCs/>
                <w:sz w:val="21"/>
                <w:szCs w:val="21"/>
              </w:rPr>
            </w:pPr>
            <w:r>
              <w:rPr>
                <w:rFonts w:eastAsia="宋体" w:cs="方正仿宋_GBK" w:hint="eastAsia"/>
                <w:bCs/>
                <w:sz w:val="21"/>
                <w:szCs w:val="21"/>
              </w:rPr>
              <w:t>2</w:t>
            </w:r>
            <w:r>
              <w:rPr>
                <w:rFonts w:eastAsia="宋体" w:cs="方正仿宋_GBK"/>
                <w:bCs/>
                <w:sz w:val="21"/>
                <w:szCs w:val="21"/>
              </w:rPr>
              <w:t>007</w:t>
            </w:r>
          </w:p>
        </w:tc>
        <w:tc>
          <w:tcPr>
            <w:tcW w:w="1842" w:type="pct"/>
            <w:vAlign w:val="center"/>
          </w:tcPr>
          <w:p w14:paraId="36EC74C5" w14:textId="77777777" w:rsidR="004651C7" w:rsidRDefault="00BF798C" w:rsidP="00CA0D54">
            <w:pPr>
              <w:spacing w:before="100" w:line="312" w:lineRule="auto"/>
              <w:ind w:firstLineChars="0" w:firstLine="0"/>
              <w:jc w:val="center"/>
              <w:rPr>
                <w:rFonts w:eastAsia="宋体" w:cs="方正仿宋_GBK"/>
                <w:bCs/>
                <w:sz w:val="21"/>
                <w:szCs w:val="21"/>
              </w:rPr>
            </w:pPr>
            <w:r>
              <w:rPr>
                <w:rFonts w:eastAsia="宋体" w:cs="方正仿宋_GBK" w:hint="eastAsia"/>
                <w:bCs/>
                <w:sz w:val="21"/>
                <w:szCs w:val="21"/>
              </w:rPr>
              <w:t>2</w:t>
            </w:r>
            <w:r>
              <w:rPr>
                <w:rFonts w:eastAsia="宋体" w:cs="方正仿宋_GBK"/>
                <w:bCs/>
                <w:sz w:val="21"/>
                <w:szCs w:val="21"/>
              </w:rPr>
              <w:t>000</w:t>
            </w:r>
          </w:p>
        </w:tc>
      </w:tr>
      <w:tr w:rsidR="004651C7" w14:paraId="11667A1C" w14:textId="77777777">
        <w:trPr>
          <w:trHeight w:val="20"/>
          <w:jc w:val="center"/>
        </w:trPr>
        <w:tc>
          <w:tcPr>
            <w:tcW w:w="1139" w:type="pct"/>
            <w:vAlign w:val="center"/>
          </w:tcPr>
          <w:p w14:paraId="00E5FE75" w14:textId="77777777" w:rsidR="004651C7" w:rsidRDefault="00BF798C" w:rsidP="00CA0D54">
            <w:pPr>
              <w:spacing w:before="100" w:line="312" w:lineRule="auto"/>
              <w:ind w:firstLineChars="0" w:firstLine="0"/>
              <w:jc w:val="center"/>
              <w:rPr>
                <w:rFonts w:eastAsia="宋体" w:cs="方正仿宋_GBK"/>
                <w:bCs/>
                <w:sz w:val="21"/>
                <w:szCs w:val="21"/>
              </w:rPr>
            </w:pPr>
            <w:r>
              <w:rPr>
                <w:rFonts w:eastAsia="宋体" w:cs="方正仿宋_GBK" w:hint="eastAsia"/>
                <w:bCs/>
                <w:sz w:val="21"/>
                <w:szCs w:val="21"/>
              </w:rPr>
              <w:t>德国</w:t>
            </w:r>
          </w:p>
        </w:tc>
        <w:tc>
          <w:tcPr>
            <w:tcW w:w="2019" w:type="pct"/>
            <w:vAlign w:val="center"/>
          </w:tcPr>
          <w:p w14:paraId="125F8188" w14:textId="77777777" w:rsidR="004651C7" w:rsidRDefault="00BF798C" w:rsidP="00CA0D54">
            <w:pPr>
              <w:spacing w:before="100" w:line="312" w:lineRule="auto"/>
              <w:ind w:firstLineChars="0" w:firstLine="0"/>
              <w:jc w:val="center"/>
              <w:rPr>
                <w:rFonts w:eastAsia="宋体" w:cs="方正仿宋_GBK"/>
                <w:bCs/>
                <w:sz w:val="21"/>
                <w:szCs w:val="21"/>
              </w:rPr>
            </w:pPr>
            <w:r>
              <w:rPr>
                <w:rFonts w:eastAsia="宋体" w:cs="方正仿宋_GBK" w:hint="eastAsia"/>
                <w:bCs/>
                <w:sz w:val="21"/>
                <w:szCs w:val="21"/>
              </w:rPr>
              <w:t>1</w:t>
            </w:r>
            <w:r>
              <w:rPr>
                <w:rFonts w:eastAsia="宋体" w:cs="方正仿宋_GBK"/>
                <w:bCs/>
                <w:sz w:val="21"/>
                <w:szCs w:val="21"/>
              </w:rPr>
              <w:t>999</w:t>
            </w:r>
          </w:p>
        </w:tc>
        <w:tc>
          <w:tcPr>
            <w:tcW w:w="1842" w:type="pct"/>
            <w:vAlign w:val="center"/>
          </w:tcPr>
          <w:p w14:paraId="74F90CA1" w14:textId="77777777" w:rsidR="004651C7" w:rsidRDefault="00BF798C" w:rsidP="00CA0D54">
            <w:pPr>
              <w:spacing w:before="100" w:line="312" w:lineRule="auto"/>
              <w:ind w:firstLineChars="0" w:firstLine="0"/>
              <w:jc w:val="center"/>
              <w:rPr>
                <w:rFonts w:eastAsia="宋体" w:cs="方正仿宋_GBK"/>
                <w:bCs/>
                <w:sz w:val="21"/>
                <w:szCs w:val="21"/>
              </w:rPr>
            </w:pPr>
            <w:r>
              <w:rPr>
                <w:rFonts w:eastAsia="宋体" w:cs="方正仿宋_GBK" w:hint="eastAsia"/>
                <w:bCs/>
                <w:sz w:val="21"/>
                <w:szCs w:val="21"/>
              </w:rPr>
              <w:t>1</w:t>
            </w:r>
            <w:r>
              <w:rPr>
                <w:rFonts w:eastAsia="宋体" w:cs="方正仿宋_GBK"/>
                <w:bCs/>
                <w:sz w:val="21"/>
                <w:szCs w:val="21"/>
              </w:rPr>
              <w:t>990</w:t>
            </w:r>
          </w:p>
        </w:tc>
      </w:tr>
      <w:tr w:rsidR="004651C7" w14:paraId="7810C446" w14:textId="77777777">
        <w:trPr>
          <w:trHeight w:val="20"/>
          <w:jc w:val="center"/>
        </w:trPr>
        <w:tc>
          <w:tcPr>
            <w:tcW w:w="1139" w:type="pct"/>
            <w:vAlign w:val="center"/>
          </w:tcPr>
          <w:p w14:paraId="2367388C" w14:textId="77777777" w:rsidR="004651C7" w:rsidRDefault="00BF798C" w:rsidP="00CA0D54">
            <w:pPr>
              <w:spacing w:before="100" w:line="312" w:lineRule="auto"/>
              <w:ind w:firstLineChars="0" w:firstLine="0"/>
              <w:jc w:val="center"/>
              <w:rPr>
                <w:rFonts w:eastAsia="宋体" w:cs="方正仿宋_GBK"/>
                <w:bCs/>
                <w:sz w:val="21"/>
                <w:szCs w:val="21"/>
              </w:rPr>
            </w:pPr>
            <w:r>
              <w:rPr>
                <w:rFonts w:eastAsia="宋体" w:cs="方正仿宋_GBK" w:hint="eastAsia"/>
                <w:bCs/>
                <w:sz w:val="21"/>
                <w:szCs w:val="21"/>
              </w:rPr>
              <w:t>法国</w:t>
            </w:r>
          </w:p>
        </w:tc>
        <w:tc>
          <w:tcPr>
            <w:tcW w:w="2019" w:type="pct"/>
            <w:vAlign w:val="center"/>
          </w:tcPr>
          <w:p w14:paraId="49F12B6D" w14:textId="77777777" w:rsidR="004651C7" w:rsidRDefault="00BF798C" w:rsidP="00CA0D54">
            <w:pPr>
              <w:spacing w:before="100" w:line="312" w:lineRule="auto"/>
              <w:ind w:firstLineChars="0" w:firstLine="0"/>
              <w:jc w:val="center"/>
              <w:rPr>
                <w:rFonts w:eastAsia="宋体" w:cs="方正仿宋_GBK"/>
                <w:bCs/>
                <w:sz w:val="21"/>
                <w:szCs w:val="21"/>
              </w:rPr>
            </w:pPr>
            <w:r>
              <w:rPr>
                <w:rFonts w:eastAsia="宋体" w:cs="方正仿宋_GBK" w:hint="eastAsia"/>
                <w:bCs/>
                <w:sz w:val="21"/>
                <w:szCs w:val="21"/>
              </w:rPr>
              <w:t>2</w:t>
            </w:r>
            <w:r>
              <w:rPr>
                <w:rFonts w:eastAsia="宋体" w:cs="方正仿宋_GBK"/>
                <w:bCs/>
                <w:sz w:val="21"/>
                <w:szCs w:val="21"/>
              </w:rPr>
              <w:t>001</w:t>
            </w:r>
          </w:p>
        </w:tc>
        <w:tc>
          <w:tcPr>
            <w:tcW w:w="1842" w:type="pct"/>
            <w:vAlign w:val="center"/>
          </w:tcPr>
          <w:p w14:paraId="441BC2E6" w14:textId="77777777" w:rsidR="004651C7" w:rsidRDefault="00BF798C" w:rsidP="00CA0D54">
            <w:pPr>
              <w:spacing w:before="100" w:line="312" w:lineRule="auto"/>
              <w:ind w:firstLineChars="0" w:firstLine="0"/>
              <w:jc w:val="center"/>
              <w:rPr>
                <w:rFonts w:eastAsia="宋体" w:cs="方正仿宋_GBK"/>
                <w:bCs/>
                <w:sz w:val="21"/>
                <w:szCs w:val="21"/>
              </w:rPr>
            </w:pPr>
            <w:r>
              <w:rPr>
                <w:rFonts w:eastAsia="宋体" w:cs="方正仿宋_GBK" w:hint="eastAsia"/>
                <w:bCs/>
                <w:sz w:val="21"/>
                <w:szCs w:val="21"/>
              </w:rPr>
              <w:t>1</w:t>
            </w:r>
            <w:r>
              <w:rPr>
                <w:rFonts w:eastAsia="宋体" w:cs="方正仿宋_GBK"/>
                <w:bCs/>
                <w:sz w:val="21"/>
                <w:szCs w:val="21"/>
              </w:rPr>
              <w:t>998</w:t>
            </w:r>
          </w:p>
        </w:tc>
      </w:tr>
      <w:tr w:rsidR="004651C7" w14:paraId="77967CFD" w14:textId="77777777">
        <w:trPr>
          <w:trHeight w:val="20"/>
          <w:jc w:val="center"/>
        </w:trPr>
        <w:tc>
          <w:tcPr>
            <w:tcW w:w="1139" w:type="pct"/>
            <w:vAlign w:val="center"/>
          </w:tcPr>
          <w:p w14:paraId="36469FA6" w14:textId="77777777" w:rsidR="004651C7" w:rsidRDefault="00BF798C" w:rsidP="00CA0D54">
            <w:pPr>
              <w:spacing w:before="100" w:line="312" w:lineRule="auto"/>
              <w:ind w:firstLineChars="0" w:firstLine="0"/>
              <w:jc w:val="center"/>
              <w:rPr>
                <w:rFonts w:eastAsia="宋体" w:cs="方正仿宋_GBK"/>
                <w:bCs/>
                <w:sz w:val="21"/>
                <w:szCs w:val="21"/>
              </w:rPr>
            </w:pPr>
            <w:r>
              <w:rPr>
                <w:rFonts w:eastAsia="宋体" w:cs="方正仿宋_GBK" w:hint="eastAsia"/>
                <w:bCs/>
                <w:sz w:val="21"/>
                <w:szCs w:val="21"/>
              </w:rPr>
              <w:t>英国</w:t>
            </w:r>
          </w:p>
        </w:tc>
        <w:tc>
          <w:tcPr>
            <w:tcW w:w="2019" w:type="pct"/>
            <w:vAlign w:val="center"/>
          </w:tcPr>
          <w:p w14:paraId="4E6784A3" w14:textId="77777777" w:rsidR="004651C7" w:rsidRDefault="00BF798C" w:rsidP="00CA0D54">
            <w:pPr>
              <w:spacing w:before="100" w:line="312" w:lineRule="auto"/>
              <w:ind w:firstLineChars="0" w:firstLine="0"/>
              <w:jc w:val="center"/>
              <w:rPr>
                <w:rFonts w:eastAsia="宋体" w:cs="方正仿宋_GBK"/>
                <w:bCs/>
                <w:sz w:val="21"/>
                <w:szCs w:val="21"/>
              </w:rPr>
            </w:pPr>
            <w:r>
              <w:rPr>
                <w:rFonts w:eastAsia="宋体" w:cs="方正仿宋_GBK" w:hint="eastAsia"/>
                <w:bCs/>
                <w:sz w:val="21"/>
                <w:szCs w:val="21"/>
              </w:rPr>
              <w:t>2</w:t>
            </w:r>
            <w:r>
              <w:rPr>
                <w:rFonts w:eastAsia="宋体" w:cs="方正仿宋_GBK"/>
                <w:bCs/>
                <w:sz w:val="21"/>
                <w:szCs w:val="21"/>
              </w:rPr>
              <w:t>007</w:t>
            </w:r>
          </w:p>
        </w:tc>
        <w:tc>
          <w:tcPr>
            <w:tcW w:w="1842" w:type="pct"/>
            <w:vAlign w:val="center"/>
          </w:tcPr>
          <w:p w14:paraId="7458392E" w14:textId="77777777" w:rsidR="004651C7" w:rsidRDefault="00BF798C" w:rsidP="00CA0D54">
            <w:pPr>
              <w:spacing w:before="100" w:line="312" w:lineRule="auto"/>
              <w:ind w:firstLineChars="0" w:firstLine="0"/>
              <w:jc w:val="center"/>
              <w:rPr>
                <w:rFonts w:eastAsia="宋体" w:cs="方正仿宋_GBK"/>
                <w:bCs/>
                <w:sz w:val="21"/>
                <w:szCs w:val="21"/>
              </w:rPr>
            </w:pPr>
            <w:r>
              <w:rPr>
                <w:rFonts w:eastAsia="宋体" w:cs="方正仿宋_GBK" w:hint="eastAsia"/>
                <w:bCs/>
                <w:sz w:val="21"/>
                <w:szCs w:val="21"/>
              </w:rPr>
              <w:t>1</w:t>
            </w:r>
            <w:r>
              <w:rPr>
                <w:rFonts w:eastAsia="宋体" w:cs="方正仿宋_GBK"/>
                <w:bCs/>
                <w:sz w:val="21"/>
                <w:szCs w:val="21"/>
              </w:rPr>
              <w:t>991</w:t>
            </w:r>
          </w:p>
        </w:tc>
      </w:tr>
    </w:tbl>
    <w:p w14:paraId="6345E9AC" w14:textId="77777777" w:rsidR="004651C7" w:rsidRDefault="00BF798C">
      <w:pPr>
        <w:pStyle w:val="afffe"/>
      </w:pPr>
      <w:bookmarkStart w:id="31" w:name="_Toc87445107"/>
      <w:r>
        <w:rPr>
          <w:rFonts w:hint="eastAsia"/>
        </w:rPr>
        <w:t>数据来源：</w:t>
      </w:r>
      <w:r>
        <w:rPr>
          <w:rFonts w:hint="eastAsia"/>
        </w:rPr>
        <w:t>IEA</w:t>
      </w:r>
    </w:p>
    <w:p w14:paraId="0C225DC1" w14:textId="77777777" w:rsidR="004651C7" w:rsidRDefault="004651C7">
      <w:pPr>
        <w:pStyle w:val="afffc"/>
      </w:pPr>
    </w:p>
    <w:p w14:paraId="1D7368AB" w14:textId="77777777" w:rsidR="004651C7" w:rsidRDefault="00BF798C">
      <w:pPr>
        <w:pStyle w:val="4"/>
      </w:pPr>
      <w:r>
        <w:rPr>
          <w:rFonts w:hint="eastAsia"/>
        </w:rPr>
        <w:t>2、汽车运行领域碳排放重要性日益凸显</w:t>
      </w:r>
      <w:bookmarkEnd w:id="31"/>
    </w:p>
    <w:p w14:paraId="6F831A65" w14:textId="77777777" w:rsidR="004651C7" w:rsidRDefault="00BF798C">
      <w:pPr>
        <w:spacing w:line="360" w:lineRule="auto"/>
        <w:ind w:firstLine="480"/>
        <w:outlineLvl w:val="3"/>
        <w:rPr>
          <w:rFonts w:eastAsia="宋体" w:cstheme="minorBidi"/>
          <w:sz w:val="24"/>
          <w:szCs w:val="24"/>
        </w:rPr>
      </w:pPr>
      <w:r>
        <w:rPr>
          <w:rFonts w:eastAsia="宋体" w:cstheme="minorBidi" w:hint="eastAsia"/>
          <w:sz w:val="24"/>
          <w:szCs w:val="24"/>
        </w:rPr>
        <w:t>（</w:t>
      </w:r>
      <w:r>
        <w:rPr>
          <w:rFonts w:eastAsia="宋体" w:cstheme="minorBidi" w:hint="eastAsia"/>
          <w:sz w:val="24"/>
          <w:szCs w:val="24"/>
        </w:rPr>
        <w:t>1</w:t>
      </w:r>
      <w:r>
        <w:rPr>
          <w:rFonts w:eastAsia="宋体" w:cstheme="minorBidi" w:hint="eastAsia"/>
          <w:sz w:val="24"/>
          <w:szCs w:val="24"/>
        </w:rPr>
        <w:t>）汽车运行领域减排是交通领域减排的核心</w:t>
      </w:r>
    </w:p>
    <w:p w14:paraId="13989053"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目前我国交通领域的碳排放结构中，以汽车运行为主体公路交通占比超过</w:t>
      </w:r>
      <w:r>
        <w:rPr>
          <w:rFonts w:eastAsia="宋体" w:cstheme="minorBidi" w:hint="eastAsia"/>
          <w:sz w:val="24"/>
          <w:szCs w:val="24"/>
        </w:rPr>
        <w:t>8</w:t>
      </w:r>
      <w:r>
        <w:rPr>
          <w:rFonts w:eastAsia="宋体" w:cstheme="minorBidi"/>
          <w:sz w:val="24"/>
          <w:szCs w:val="24"/>
        </w:rPr>
        <w:t>0</w:t>
      </w:r>
      <w:r>
        <w:rPr>
          <w:rFonts w:eastAsia="宋体" w:cstheme="minorBidi" w:hint="eastAsia"/>
          <w:sz w:val="24"/>
          <w:szCs w:val="24"/>
        </w:rPr>
        <w:t>%</w:t>
      </w:r>
      <w:r>
        <w:rPr>
          <w:rFonts w:eastAsia="宋体" w:cstheme="minorBidi" w:hint="eastAsia"/>
          <w:sz w:val="24"/>
          <w:szCs w:val="24"/>
        </w:rPr>
        <w:t>（见图</w:t>
      </w:r>
      <w:r>
        <w:rPr>
          <w:rFonts w:eastAsia="宋体" w:cstheme="minorBidi" w:hint="eastAsia"/>
          <w:sz w:val="24"/>
          <w:szCs w:val="24"/>
        </w:rPr>
        <w:t>4</w:t>
      </w:r>
      <w:r>
        <w:rPr>
          <w:rFonts w:eastAsia="宋体" w:cstheme="minorBidi" w:hint="eastAsia"/>
          <w:sz w:val="24"/>
          <w:szCs w:val="24"/>
        </w:rPr>
        <w:t>），远高于铁路、水运、航空等其他行业</w:t>
      </w:r>
      <w:r>
        <w:rPr>
          <w:rFonts w:eastAsia="宋体" w:cstheme="minorBidi"/>
          <w:sz w:val="24"/>
          <w:szCs w:val="24"/>
        </w:rPr>
        <w:t>。</w:t>
      </w:r>
      <w:r>
        <w:rPr>
          <w:rFonts w:eastAsia="宋体" w:cstheme="minorBidi" w:hint="eastAsia"/>
          <w:sz w:val="24"/>
          <w:szCs w:val="24"/>
        </w:rPr>
        <w:t>结合我国国情和发达国家经验判断，汽车领域碳排放的重要性将日益凸显。从我国汽车产业发展看，当前汽车千人保有量约</w:t>
      </w:r>
      <w:r>
        <w:rPr>
          <w:rFonts w:eastAsia="宋体" w:cstheme="minorBidi" w:hint="eastAsia"/>
          <w:sz w:val="24"/>
          <w:szCs w:val="24"/>
        </w:rPr>
        <w:t>200</w:t>
      </w:r>
      <w:r>
        <w:rPr>
          <w:rFonts w:eastAsia="宋体" w:cstheme="minorBidi" w:hint="eastAsia"/>
          <w:sz w:val="24"/>
          <w:szCs w:val="24"/>
        </w:rPr>
        <w:t>辆，远低于发达国家</w:t>
      </w:r>
      <w:r>
        <w:rPr>
          <w:rFonts w:eastAsia="宋体" w:cstheme="minorBidi" w:hint="eastAsia"/>
          <w:sz w:val="24"/>
          <w:szCs w:val="24"/>
        </w:rPr>
        <w:t>500</w:t>
      </w:r>
      <w:r>
        <w:rPr>
          <w:rFonts w:eastAsia="宋体" w:cstheme="minorBidi" w:hint="eastAsia"/>
          <w:sz w:val="24"/>
          <w:szCs w:val="24"/>
        </w:rPr>
        <w:t>辆</w:t>
      </w:r>
      <w:r>
        <w:rPr>
          <w:rFonts w:eastAsia="宋体" w:cstheme="minorBidi" w:hint="eastAsia"/>
          <w:sz w:val="24"/>
          <w:szCs w:val="24"/>
        </w:rPr>
        <w:t>-800</w:t>
      </w:r>
      <w:r>
        <w:rPr>
          <w:rFonts w:eastAsia="宋体" w:cstheme="minorBidi" w:hint="eastAsia"/>
          <w:sz w:val="24"/>
          <w:szCs w:val="24"/>
        </w:rPr>
        <w:t>辆的水平，随着人民生活水平不断提高，未来汽车保有量仍将增加，带来巨大的碳排放压力。根据测算，</w:t>
      </w:r>
      <w:r>
        <w:rPr>
          <w:rFonts w:eastAsia="宋体" w:cstheme="minorBidi" w:hint="eastAsia"/>
          <w:sz w:val="24"/>
          <w:szCs w:val="24"/>
        </w:rPr>
        <w:t>2</w:t>
      </w:r>
      <w:r>
        <w:rPr>
          <w:rFonts w:eastAsia="宋体" w:cstheme="minorBidi"/>
          <w:sz w:val="24"/>
          <w:szCs w:val="24"/>
        </w:rPr>
        <w:t>040</w:t>
      </w:r>
      <w:r>
        <w:rPr>
          <w:rFonts w:eastAsia="宋体" w:cstheme="minorBidi" w:hint="eastAsia"/>
          <w:sz w:val="24"/>
          <w:szCs w:val="24"/>
        </w:rPr>
        <w:t>年前，我国汽车保有量仍将保持持续增长，由当前约</w:t>
      </w:r>
      <w:r>
        <w:rPr>
          <w:rFonts w:eastAsia="宋体" w:cstheme="minorBidi" w:hint="eastAsia"/>
          <w:sz w:val="24"/>
          <w:szCs w:val="24"/>
        </w:rPr>
        <w:t>2</w:t>
      </w:r>
      <w:r>
        <w:rPr>
          <w:rFonts w:eastAsia="宋体" w:cstheme="minorBidi"/>
          <w:sz w:val="24"/>
          <w:szCs w:val="24"/>
        </w:rPr>
        <w:t>.8</w:t>
      </w:r>
      <w:r>
        <w:rPr>
          <w:rFonts w:eastAsia="宋体" w:cstheme="minorBidi" w:hint="eastAsia"/>
          <w:sz w:val="24"/>
          <w:szCs w:val="24"/>
        </w:rPr>
        <w:t>亿辆增长至</w:t>
      </w:r>
      <w:r>
        <w:rPr>
          <w:rFonts w:eastAsia="宋体" w:cstheme="minorBidi" w:hint="eastAsia"/>
          <w:sz w:val="24"/>
          <w:szCs w:val="24"/>
        </w:rPr>
        <w:t>4</w:t>
      </w:r>
      <w:r>
        <w:rPr>
          <w:rFonts w:eastAsia="宋体" w:cstheme="minorBidi"/>
          <w:sz w:val="24"/>
          <w:szCs w:val="24"/>
        </w:rPr>
        <w:t>.5</w:t>
      </w:r>
      <w:r>
        <w:rPr>
          <w:rFonts w:eastAsia="宋体" w:cstheme="minorBidi" w:hint="eastAsia"/>
          <w:sz w:val="24"/>
          <w:szCs w:val="24"/>
        </w:rPr>
        <w:t>亿辆，其中乘用车保有量是增长的主体。</w:t>
      </w:r>
    </w:p>
    <w:p w14:paraId="5EE58EE7" w14:textId="77777777" w:rsidR="004651C7" w:rsidRDefault="00BF798C" w:rsidP="00FF5AB5">
      <w:pPr>
        <w:pStyle w:val="affd"/>
      </w:pPr>
      <w:r>
        <w:rPr>
          <w:noProof/>
        </w:rPr>
        <w:drawing>
          <wp:inline distT="0" distB="0" distL="0" distR="0" wp14:anchorId="74176027" wp14:editId="3FD0BA18">
            <wp:extent cx="5362575" cy="2266950"/>
            <wp:effectExtent l="0" t="0" r="9525" b="0"/>
            <wp:docPr id="58" name="图表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7A80A16" w14:textId="77777777" w:rsidR="004651C7" w:rsidRDefault="00BF798C">
      <w:pPr>
        <w:pStyle w:val="affc"/>
      </w:pPr>
      <w:r>
        <w:rPr>
          <w:rFonts w:hint="eastAsia"/>
        </w:rPr>
        <w:t>图</w:t>
      </w:r>
      <w:r>
        <w:rPr>
          <w:rFonts w:hint="eastAsia"/>
        </w:rPr>
        <w:t>4</w:t>
      </w:r>
      <w:r>
        <w:t xml:space="preserve">  </w:t>
      </w:r>
      <w:r>
        <w:rPr>
          <w:rFonts w:hint="eastAsia"/>
        </w:rPr>
        <w:t>我国</w:t>
      </w:r>
      <w:r>
        <w:rPr>
          <w:rFonts w:hint="eastAsia"/>
        </w:rPr>
        <w:t>2</w:t>
      </w:r>
      <w:r>
        <w:t>019</w:t>
      </w:r>
      <w:r>
        <w:rPr>
          <w:rFonts w:hint="eastAsia"/>
        </w:rPr>
        <w:t>年交通领域碳排放结构</w:t>
      </w:r>
    </w:p>
    <w:p w14:paraId="7497C37C" w14:textId="77777777" w:rsidR="004651C7" w:rsidRDefault="00BF798C">
      <w:pPr>
        <w:pStyle w:val="afffe"/>
      </w:pPr>
      <w:r>
        <w:rPr>
          <w:rFonts w:hint="eastAsia"/>
        </w:rPr>
        <w:t>数据来源：机动车排污监控中心</w:t>
      </w:r>
    </w:p>
    <w:p w14:paraId="7D334F8C"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目前我国汽车领域减排仍面临一些问题，一方面正在制订的的碳达峰实施方案和碳排放交易体系尚未覆盖汽车领域，另一方面，汽车领域的相关政策与“双碳”目标联系尚不够紧密，如双积分政策与碳排放之间未能建立联系，且尚未能覆盖商用车领域这一碳排放重点。最后，部分细分领域新能源推广未能有效针对碳排放重点领域，如当前新能源商用车应用主要集中在客车领域而中重卡是碳排放重点。</w:t>
      </w:r>
    </w:p>
    <w:p w14:paraId="347FB674" w14:textId="77777777" w:rsidR="004651C7" w:rsidRDefault="00BF798C">
      <w:pPr>
        <w:spacing w:line="360" w:lineRule="auto"/>
        <w:ind w:firstLine="480"/>
        <w:outlineLvl w:val="3"/>
        <w:rPr>
          <w:rFonts w:eastAsia="宋体" w:cstheme="minorBidi"/>
          <w:sz w:val="24"/>
          <w:szCs w:val="24"/>
        </w:rPr>
      </w:pPr>
      <w:r>
        <w:rPr>
          <w:rFonts w:eastAsia="宋体" w:cstheme="minorBidi" w:hint="eastAsia"/>
          <w:sz w:val="24"/>
          <w:szCs w:val="24"/>
        </w:rPr>
        <w:lastRenderedPageBreak/>
        <w:t>（</w:t>
      </w:r>
      <w:r>
        <w:rPr>
          <w:rFonts w:eastAsia="宋体" w:cstheme="minorBidi" w:hint="eastAsia"/>
          <w:sz w:val="24"/>
          <w:szCs w:val="24"/>
        </w:rPr>
        <w:t>2</w:t>
      </w:r>
      <w:r>
        <w:rPr>
          <w:rFonts w:eastAsia="宋体" w:cstheme="minorBidi" w:hint="eastAsia"/>
          <w:sz w:val="24"/>
          <w:szCs w:val="24"/>
        </w:rPr>
        <w:t>）汽车运行阶段的碳排放远高于汽车制造阶段</w:t>
      </w:r>
    </w:p>
    <w:p w14:paraId="22875F14"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从汽车的全生命周期看，汽车产业从原材料的获取、产品的生产、使用直至产品使用后的处置过程中所产生的碳排放可以分成两个部分。一是汽车制造碳排放，包括汽车生产原料的开采、加工、生产制造、回收处理环节；二是汽车运行碳排放，包括各类车用能源的上游生产和下游使用两个阶段。根据《中国汽车低碳行动计划</w:t>
      </w:r>
      <w:r>
        <w:rPr>
          <w:rFonts w:eastAsia="宋体" w:cstheme="minorBidi" w:hint="eastAsia"/>
          <w:sz w:val="24"/>
          <w:szCs w:val="24"/>
        </w:rPr>
        <w:t>2</w:t>
      </w:r>
      <w:r>
        <w:rPr>
          <w:rFonts w:eastAsia="宋体" w:cstheme="minorBidi"/>
          <w:sz w:val="24"/>
          <w:szCs w:val="24"/>
        </w:rPr>
        <w:t>020</w:t>
      </w:r>
      <w:r>
        <w:rPr>
          <w:rFonts w:eastAsia="宋体" w:cstheme="minorBidi" w:hint="eastAsia"/>
          <w:sz w:val="24"/>
          <w:szCs w:val="24"/>
        </w:rPr>
        <w:t>》研究，总体来看，汽车运行阶段的碳排放占全生命周期碳排放的绝对主体（见图</w:t>
      </w:r>
      <w:r>
        <w:rPr>
          <w:rFonts w:eastAsia="宋体" w:cstheme="minorBidi" w:hint="eastAsia"/>
          <w:sz w:val="24"/>
          <w:szCs w:val="24"/>
        </w:rPr>
        <w:t>5</w:t>
      </w:r>
      <w:r>
        <w:rPr>
          <w:rFonts w:eastAsia="宋体" w:cstheme="minorBidi" w:hint="eastAsia"/>
          <w:sz w:val="24"/>
          <w:szCs w:val="24"/>
        </w:rPr>
        <w:t>、图</w:t>
      </w:r>
      <w:r>
        <w:rPr>
          <w:rFonts w:eastAsia="宋体" w:cstheme="minorBidi" w:hint="eastAsia"/>
          <w:sz w:val="24"/>
          <w:szCs w:val="24"/>
        </w:rPr>
        <w:t>6</w:t>
      </w:r>
      <w:r>
        <w:rPr>
          <w:rFonts w:eastAsia="宋体" w:cstheme="minorBidi" w:hint="eastAsia"/>
          <w:sz w:val="24"/>
          <w:szCs w:val="24"/>
        </w:rPr>
        <w:t>），是汽车领域碳排放的核心。特别是汽车运行阶段中燃料使用环节，是传统燃油车运行阶段碳排放的主体，同时该环节碳排放受汽车产品结构的影响极大，是考察汽车产业碳排放的重点关注领域，因此，本次研究将该领域作为研究重点。而汽车制造阶段由于电气化程度较高，能耗强度较低且排放源相对集中易于管理，汽车产业在制造阶段的碳减排压力较轻，故未纳入本次研究。</w:t>
      </w:r>
    </w:p>
    <w:p w14:paraId="3E573B10" w14:textId="77777777" w:rsidR="004651C7" w:rsidRPr="00CA0D54" w:rsidRDefault="00BF798C" w:rsidP="00FF5AB5">
      <w:pPr>
        <w:pStyle w:val="affd"/>
      </w:pPr>
      <w:r>
        <w:rPr>
          <w:noProof/>
        </w:rPr>
        <w:drawing>
          <wp:inline distT="0" distB="0" distL="0" distR="0" wp14:anchorId="4580035C" wp14:editId="5B0DB5B0">
            <wp:extent cx="5351145" cy="2281555"/>
            <wp:effectExtent l="4445" t="4445" r="16510" b="19050"/>
            <wp:docPr id="53" name="图表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381A284" w14:textId="77777777" w:rsidR="00CA0D54" w:rsidRPr="00CA0D54" w:rsidRDefault="00CA0D54" w:rsidP="00CA0D54">
      <w:pPr>
        <w:pStyle w:val="afffc"/>
      </w:pPr>
      <w:bookmarkStart w:id="32" w:name="_Hlk87445619"/>
      <w:bookmarkStart w:id="33" w:name="_Hlk87445640"/>
    </w:p>
    <w:p w14:paraId="0F44634B" w14:textId="77777777" w:rsidR="004651C7" w:rsidRDefault="00BF798C">
      <w:pPr>
        <w:pStyle w:val="affc"/>
        <w:rPr>
          <w:kern w:val="24"/>
        </w:rPr>
      </w:pPr>
      <w:r>
        <w:rPr>
          <w:rFonts w:hint="eastAsia"/>
        </w:rPr>
        <w:t>图</w:t>
      </w:r>
      <w:r>
        <w:rPr>
          <w:rFonts w:hint="eastAsia"/>
        </w:rPr>
        <w:t>5</w:t>
      </w:r>
      <w:r>
        <w:t xml:space="preserve">  </w:t>
      </w:r>
      <w:r>
        <w:rPr>
          <w:rFonts w:hint="eastAsia"/>
        </w:rPr>
        <w:t>汽车运行阶段碳排放情况（</w:t>
      </w:r>
      <w:r>
        <w:rPr>
          <w:rFonts w:hint="eastAsia"/>
          <w:kern w:val="24"/>
        </w:rPr>
        <w:t>单位：</w:t>
      </w:r>
      <w:r>
        <w:rPr>
          <w:rFonts w:hint="eastAsia"/>
          <w:kern w:val="24"/>
        </w:rPr>
        <w:t xml:space="preserve">g CO2 eq/km </w:t>
      </w:r>
      <w:r>
        <w:rPr>
          <w:rFonts w:hint="eastAsia"/>
        </w:rPr>
        <w:t>）</w:t>
      </w:r>
    </w:p>
    <w:bookmarkEnd w:id="32"/>
    <w:p w14:paraId="4DA1F6B5" w14:textId="77777777" w:rsidR="004651C7" w:rsidRDefault="00BF798C">
      <w:pPr>
        <w:pStyle w:val="afffe"/>
      </w:pPr>
      <w:r>
        <w:rPr>
          <w:rFonts w:hint="eastAsia"/>
        </w:rPr>
        <w:t>数据来源：</w:t>
      </w:r>
      <w:r>
        <w:t>汽车生命周期温室气体及大气污染物排放评价报</w:t>
      </w:r>
      <w:r>
        <w:rPr>
          <w:rFonts w:hint="eastAsia"/>
        </w:rPr>
        <w:t>告</w:t>
      </w:r>
      <w:r>
        <w:t>，中国汽车工程学会，</w:t>
      </w:r>
      <w:r>
        <w:t>2019</w:t>
      </w:r>
    </w:p>
    <w:p w14:paraId="59825C03" w14:textId="77777777" w:rsidR="00CA0D54" w:rsidRDefault="00CA0D54" w:rsidP="00CA0D54">
      <w:pPr>
        <w:pStyle w:val="afffc"/>
      </w:pPr>
    </w:p>
    <w:bookmarkEnd w:id="33"/>
    <w:p w14:paraId="7910CC42" w14:textId="77777777" w:rsidR="004651C7" w:rsidRDefault="00BF798C" w:rsidP="00FF5AB5">
      <w:pPr>
        <w:pStyle w:val="affd"/>
      </w:pPr>
      <w:r>
        <w:rPr>
          <w:noProof/>
        </w:rPr>
        <mc:AlternateContent>
          <mc:Choice Requires="wps">
            <w:drawing>
              <wp:anchor distT="0" distB="0" distL="114300" distR="114300" simplePos="0" relativeHeight="251661312" behindDoc="0" locked="0" layoutInCell="1" allowOverlap="1" wp14:anchorId="380015E7" wp14:editId="76550725">
                <wp:simplePos x="0" y="0"/>
                <wp:positionH relativeFrom="column">
                  <wp:posOffset>2529205</wp:posOffset>
                </wp:positionH>
                <wp:positionV relativeFrom="paragraph">
                  <wp:posOffset>1193165</wp:posOffset>
                </wp:positionV>
                <wp:extent cx="469900" cy="384175"/>
                <wp:effectExtent l="0" t="0" r="0" b="0"/>
                <wp:wrapNone/>
                <wp:docPr id="26" name="文本框 1"/>
                <wp:cNvGraphicFramePr/>
                <a:graphic xmlns:a="http://schemas.openxmlformats.org/drawingml/2006/main">
                  <a:graphicData uri="http://schemas.microsoft.com/office/word/2010/wordprocessingShape">
                    <wps:wsp>
                      <wps:cNvSpPr txBox="1"/>
                      <wps:spPr>
                        <a:xfrm>
                          <a:off x="0" y="0"/>
                          <a:ext cx="469900" cy="384065"/>
                        </a:xfrm>
                        <a:prstGeom prst="rect">
                          <a:avLst/>
                        </a:prstGeom>
                        <a:noFill/>
                      </wps:spPr>
                      <wps:txbx>
                        <w:txbxContent>
                          <w:p w14:paraId="2660687C" w14:textId="77777777" w:rsidR="00C2760D" w:rsidRDefault="00C2760D">
                            <w:pPr>
                              <w:spacing w:line="240" w:lineRule="auto"/>
                              <w:ind w:firstLineChars="0" w:firstLine="0"/>
                              <w:rPr>
                                <w:rFonts w:asciiTheme="minorHAnsi" w:eastAsiaTheme="minorEastAsia" w:hAnsi="等线" w:cstheme="minorBidi"/>
                                <w:color w:val="000000" w:themeColor="text1"/>
                                <w:kern w:val="24"/>
                                <w:sz w:val="28"/>
                              </w:rPr>
                            </w:pPr>
                            <w:r>
                              <w:rPr>
                                <w:rFonts w:asciiTheme="minorHAnsi" w:eastAsiaTheme="minorEastAsia" w:hAnsi="等线" w:cstheme="minorBidi" w:hint="eastAsia"/>
                                <w:color w:val="000000" w:themeColor="text1"/>
                                <w:kern w:val="24"/>
                                <w:sz w:val="28"/>
                              </w:rPr>
                              <w:t>34</w:t>
                            </w:r>
                          </w:p>
                        </w:txbxContent>
                      </wps:txbx>
                      <wps:bodyPr wrap="square" rtlCol="0">
                        <a:noAutofit/>
                      </wps:bodyPr>
                    </wps:wsp>
                  </a:graphicData>
                </a:graphic>
              </wp:anchor>
            </w:drawing>
          </mc:Choice>
          <mc:Fallback>
            <w:pict>
              <v:shapetype w14:anchorId="380015E7" id="_x0000_t202" coordsize="21600,21600" o:spt="202" path="m,l,21600r21600,l21600,xe">
                <v:stroke joinstyle="miter"/>
                <v:path gradientshapeok="t" o:connecttype="rect"/>
              </v:shapetype>
              <v:shape id="文本框 1" o:spid="_x0000_s1026" type="#_x0000_t202" style="position:absolute;left:0;text-align:left;margin-left:199.15pt;margin-top:93.95pt;width:37pt;height:30.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" filled="f" stroked="f">
                <v:textbox>
                  <w:txbxContent>
                    <w:p w14:paraId="2660687C" w14:textId="77777777" w:rsidR="00C2760D" w:rsidRDefault="00C2760D">
                      <w:pPr>
                        <w:spacing w:line="240" w:lineRule="auto"/>
                        <w:ind w:firstLineChars="0" w:firstLine="0"/>
                        <w:rPr>
                          <w:rFonts w:asciiTheme="minorHAnsi" w:eastAsiaTheme="minorEastAsia" w:hAnsi="等线" w:cstheme="minorBidi"/>
                          <w:color w:val="000000" w:themeColor="text1"/>
                          <w:kern w:val="24"/>
                          <w:sz w:val="28"/>
                        </w:rPr>
                      </w:pPr>
                      <w:r>
                        <w:rPr>
                          <w:rFonts w:asciiTheme="minorHAnsi" w:eastAsiaTheme="minorEastAsia" w:hAnsi="等线" w:cstheme="minorBidi" w:hint="eastAsia"/>
                          <w:color w:val="000000" w:themeColor="text1"/>
                          <w:kern w:val="24"/>
                          <w:sz w:val="28"/>
                        </w:rPr>
                        <w:t>34</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7001A8A" wp14:editId="1A0702F7">
                <wp:simplePos x="0" y="0"/>
                <wp:positionH relativeFrom="column">
                  <wp:posOffset>4196715</wp:posOffset>
                </wp:positionH>
                <wp:positionV relativeFrom="paragraph">
                  <wp:posOffset>1291590</wp:posOffset>
                </wp:positionV>
                <wp:extent cx="470535" cy="307975"/>
                <wp:effectExtent l="0" t="0" r="0" b="0"/>
                <wp:wrapNone/>
                <wp:docPr id="38" name="文本框 37"/>
                <wp:cNvGraphicFramePr/>
                <a:graphic xmlns:a="http://schemas.openxmlformats.org/drawingml/2006/main">
                  <a:graphicData uri="http://schemas.microsoft.com/office/word/2010/wordprocessingShape">
                    <wps:wsp>
                      <wps:cNvSpPr txBox="1"/>
                      <wps:spPr>
                        <a:xfrm>
                          <a:off x="0" y="0"/>
                          <a:ext cx="470263" cy="307777"/>
                        </a:xfrm>
                        <a:prstGeom prst="rect">
                          <a:avLst/>
                        </a:prstGeom>
                        <a:noFill/>
                      </wps:spPr>
                      <wps:txbx>
                        <w:txbxContent>
                          <w:p w14:paraId="033CD89C" w14:textId="77777777" w:rsidR="00C2760D" w:rsidRDefault="00C2760D">
                            <w:pPr>
                              <w:spacing w:line="240" w:lineRule="auto"/>
                              <w:ind w:firstLineChars="0" w:firstLine="0"/>
                              <w:rPr>
                                <w:rFonts w:asciiTheme="minorHAnsi" w:eastAsiaTheme="minorEastAsia" w:hAnsi="等线" w:cstheme="minorBidi"/>
                                <w:color w:val="000000" w:themeColor="text1"/>
                                <w:kern w:val="24"/>
                                <w:sz w:val="28"/>
                              </w:rPr>
                            </w:pPr>
                            <w:r>
                              <w:rPr>
                                <w:rFonts w:asciiTheme="minorHAnsi" w:eastAsiaTheme="minorEastAsia" w:hAnsi="等线" w:cstheme="minorBidi" w:hint="eastAsia"/>
                                <w:color w:val="000000" w:themeColor="text1"/>
                                <w:kern w:val="24"/>
                                <w:sz w:val="28"/>
                              </w:rPr>
                              <w:t>30</w:t>
                            </w:r>
                          </w:p>
                        </w:txbxContent>
                      </wps:txbx>
                      <wps:bodyPr wrap="square" rtlCol="0">
                        <a:spAutoFit/>
                      </wps:bodyPr>
                    </wps:wsp>
                  </a:graphicData>
                </a:graphic>
              </wp:anchor>
            </w:drawing>
          </mc:Choice>
          <mc:Fallback>
            <w:pict>
              <v:shape w14:anchorId="37001A8A" id="文本框 37" o:spid="_x0000_s1027" type="#_x0000_t202" style="position:absolute;left:0;text-align:left;margin-left:330.45pt;margin-top:101.7pt;width:37.05pt;height:24.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" filled="f" stroked="f">
                <v:textbox style="mso-fit-shape-to-text:t">
                  <w:txbxContent>
                    <w:p w14:paraId="033CD89C" w14:textId="77777777" w:rsidR="00C2760D" w:rsidRDefault="00C2760D">
                      <w:pPr>
                        <w:spacing w:line="240" w:lineRule="auto"/>
                        <w:ind w:firstLineChars="0" w:firstLine="0"/>
                        <w:rPr>
                          <w:rFonts w:asciiTheme="minorHAnsi" w:eastAsiaTheme="minorEastAsia" w:hAnsi="等线" w:cstheme="minorBidi"/>
                          <w:color w:val="000000" w:themeColor="text1"/>
                          <w:kern w:val="24"/>
                          <w:sz w:val="28"/>
                        </w:rPr>
                      </w:pPr>
                      <w:r>
                        <w:rPr>
                          <w:rFonts w:asciiTheme="minorHAnsi" w:eastAsiaTheme="minorEastAsia" w:hAnsi="等线" w:cstheme="minorBidi" w:hint="eastAsia"/>
                          <w:color w:val="000000" w:themeColor="text1"/>
                          <w:kern w:val="24"/>
                          <w:sz w:val="28"/>
                        </w:rPr>
                        <w:t>30</w:t>
                      </w:r>
                    </w:p>
                  </w:txbxContent>
                </v:textbox>
              </v:shape>
            </w:pict>
          </mc:Fallback>
        </mc:AlternateContent>
      </w:r>
      <w:r>
        <w:rPr>
          <w:noProof/>
        </w:rPr>
        <w:drawing>
          <wp:inline distT="0" distB="0" distL="0" distR="0" wp14:anchorId="1A09879D" wp14:editId="7AA44941">
            <wp:extent cx="5319395" cy="1987550"/>
            <wp:effectExtent l="4445" t="4445" r="10160" b="8255"/>
            <wp:docPr id="27"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478F2C5" w14:textId="77777777" w:rsidR="00CA0D54" w:rsidRDefault="00CA0D54" w:rsidP="00CA0D54">
      <w:pPr>
        <w:pStyle w:val="afffc"/>
      </w:pPr>
    </w:p>
    <w:p w14:paraId="7F062D87" w14:textId="77777777" w:rsidR="004651C7" w:rsidRDefault="00BF798C">
      <w:pPr>
        <w:pStyle w:val="affc"/>
        <w:rPr>
          <w:kern w:val="24"/>
        </w:rPr>
      </w:pPr>
      <w:r>
        <w:rPr>
          <w:rFonts w:hint="eastAsia"/>
        </w:rPr>
        <w:t>图</w:t>
      </w:r>
      <w:r>
        <w:t xml:space="preserve">6  </w:t>
      </w:r>
      <w:r>
        <w:rPr>
          <w:rFonts w:hint="eastAsia"/>
        </w:rPr>
        <w:t>汽车制造阶段碳排放情况（</w:t>
      </w:r>
      <w:r>
        <w:rPr>
          <w:rFonts w:hint="eastAsia"/>
          <w:kern w:val="24"/>
        </w:rPr>
        <w:t>单位：</w:t>
      </w:r>
      <w:r>
        <w:rPr>
          <w:rFonts w:hint="eastAsia"/>
          <w:kern w:val="24"/>
        </w:rPr>
        <w:t xml:space="preserve">g CO2 eq/km </w:t>
      </w:r>
      <w:r>
        <w:rPr>
          <w:rFonts w:hint="eastAsia"/>
        </w:rPr>
        <w:t>）</w:t>
      </w:r>
    </w:p>
    <w:p w14:paraId="2B0D9C90" w14:textId="77777777" w:rsidR="004651C7" w:rsidRDefault="00BF798C">
      <w:pPr>
        <w:pStyle w:val="afffe"/>
      </w:pPr>
      <w:bookmarkStart w:id="34" w:name="_Toc87445108"/>
      <w:r>
        <w:rPr>
          <w:rFonts w:hint="eastAsia"/>
        </w:rPr>
        <w:t>数据来源：</w:t>
      </w:r>
      <w:r>
        <w:t>汽车生命周期温室气体及大气污染物排放评价报</w:t>
      </w:r>
      <w:r>
        <w:rPr>
          <w:rFonts w:hint="eastAsia"/>
        </w:rPr>
        <w:t>告</w:t>
      </w:r>
      <w:r>
        <w:t>，中国汽车工程学会，</w:t>
      </w:r>
      <w:r>
        <w:t>2019</w:t>
      </w:r>
    </w:p>
    <w:p w14:paraId="443C185A" w14:textId="77777777" w:rsidR="004651C7" w:rsidRDefault="00BF798C">
      <w:pPr>
        <w:pStyle w:val="3"/>
        <w:spacing w:before="192" w:after="240"/>
        <w:ind w:firstLine="480"/>
      </w:pPr>
      <w:bookmarkStart w:id="35" w:name="_Toc93925807"/>
      <w:r>
        <w:rPr>
          <w:rFonts w:hint="eastAsia"/>
        </w:rPr>
        <w:t>（五）研究目标</w:t>
      </w:r>
      <w:bookmarkEnd w:id="34"/>
      <w:bookmarkEnd w:id="35"/>
    </w:p>
    <w:p w14:paraId="507F1EF1"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通过对汽车运行阶段燃料使用环节碳排放的测算，完成以下几项研究目标。</w:t>
      </w:r>
    </w:p>
    <w:p w14:paraId="37D2F31F"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第一，测算汽车运行阶段燃料使用环节碳排放结构，明确减排重点。</w:t>
      </w:r>
    </w:p>
    <w:p w14:paraId="32C5B17F"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第二，测算不同场景下汽车运行阶段燃料使用环节碳排放变化趋势，分析不同碳排放路径间的差异。</w:t>
      </w:r>
    </w:p>
    <w:p w14:paraId="653728AE"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第三，评估针对汽车运行阶段燃料使用环节各类减排手段的效果。</w:t>
      </w:r>
    </w:p>
    <w:p w14:paraId="1020895C" w14:textId="77777777" w:rsidR="004651C7" w:rsidRDefault="00BF798C">
      <w:pPr>
        <w:spacing w:line="360" w:lineRule="auto"/>
        <w:ind w:firstLine="480"/>
        <w:rPr>
          <w:rFonts w:eastAsia="宋体" w:cstheme="minorBidi"/>
          <w:b/>
          <w:bCs/>
          <w:sz w:val="24"/>
          <w:szCs w:val="24"/>
        </w:rPr>
      </w:pPr>
      <w:r>
        <w:rPr>
          <w:rFonts w:eastAsia="宋体" w:cstheme="minorBidi" w:hint="eastAsia"/>
          <w:sz w:val="24"/>
          <w:szCs w:val="24"/>
        </w:rPr>
        <w:t>第四，针对分析结果提出汽车运行阶段燃料使用环节碳减排策略建议。</w:t>
      </w:r>
    </w:p>
    <w:p w14:paraId="4B424259" w14:textId="77777777" w:rsidR="004651C7" w:rsidRDefault="00BF798C">
      <w:pPr>
        <w:pStyle w:val="2"/>
        <w:ind w:firstLine="480"/>
      </w:pPr>
      <w:bookmarkStart w:id="36" w:name="_Toc87445109"/>
      <w:bookmarkStart w:id="37" w:name="_Toc93841300"/>
      <w:bookmarkStart w:id="38" w:name="_Toc93925808"/>
      <w:r>
        <w:rPr>
          <w:rFonts w:hint="eastAsia"/>
        </w:rPr>
        <w:t>二、汽车运行阶段碳排放多场景测算模型</w:t>
      </w:r>
      <w:bookmarkEnd w:id="36"/>
      <w:bookmarkEnd w:id="37"/>
      <w:bookmarkEnd w:id="38"/>
    </w:p>
    <w:p w14:paraId="47F82573" w14:textId="77777777" w:rsidR="004651C7" w:rsidRDefault="00BF798C">
      <w:pPr>
        <w:pStyle w:val="3"/>
        <w:spacing w:before="192" w:after="240"/>
        <w:ind w:firstLine="480"/>
      </w:pPr>
      <w:bookmarkStart w:id="39" w:name="_Toc87445110"/>
      <w:bookmarkStart w:id="40" w:name="_Toc93925809"/>
      <w:r>
        <w:rPr>
          <w:rFonts w:hint="eastAsia"/>
        </w:rPr>
        <w:t>（一）测算边界和模型逻辑</w:t>
      </w:r>
      <w:bookmarkEnd w:id="39"/>
      <w:bookmarkEnd w:id="40"/>
    </w:p>
    <w:p w14:paraId="15C193CF" w14:textId="77777777" w:rsidR="004651C7" w:rsidRDefault="00BF798C">
      <w:pPr>
        <w:pStyle w:val="4"/>
      </w:pPr>
      <w:bookmarkStart w:id="41" w:name="_Toc87445111"/>
      <w:r>
        <w:rPr>
          <w:rFonts w:hint="eastAsia"/>
        </w:rPr>
        <w:t>1、以汽车运行阶段中的燃料使用环节为本次研究测算边界</w:t>
      </w:r>
      <w:bookmarkEnd w:id="41"/>
    </w:p>
    <w:p w14:paraId="3E50164F"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根据汽车领域碳排放的构成结构，汽车运行的碳排放占比超过</w:t>
      </w:r>
      <w:r>
        <w:rPr>
          <w:rFonts w:eastAsia="宋体" w:cstheme="minorBidi" w:hint="eastAsia"/>
          <w:sz w:val="24"/>
          <w:szCs w:val="24"/>
        </w:rPr>
        <w:t>9</w:t>
      </w:r>
      <w:r>
        <w:rPr>
          <w:rFonts w:eastAsia="宋体" w:cstheme="minorBidi"/>
          <w:sz w:val="24"/>
          <w:szCs w:val="24"/>
        </w:rPr>
        <w:t>0</w:t>
      </w:r>
      <w:r>
        <w:rPr>
          <w:rFonts w:eastAsia="宋体" w:cstheme="minorBidi" w:hint="eastAsia"/>
          <w:sz w:val="24"/>
          <w:szCs w:val="24"/>
        </w:rPr>
        <w:t>%</w:t>
      </w:r>
      <w:r>
        <w:rPr>
          <w:rFonts w:eastAsia="宋体" w:cstheme="minorBidi" w:hint="eastAsia"/>
          <w:sz w:val="24"/>
          <w:szCs w:val="24"/>
        </w:rPr>
        <w:t>，其中又以燃料使用碳排放为主体，且汽车运行碳排放发展路径决定了交通领域能否如期实现碳达峰，因此，本次研究将碳排放的测算边界划分至汽车运行阶段的燃料使用环节（见图</w:t>
      </w:r>
      <w:r>
        <w:rPr>
          <w:rFonts w:eastAsia="宋体" w:cstheme="minorBidi" w:hint="eastAsia"/>
          <w:sz w:val="24"/>
          <w:szCs w:val="24"/>
        </w:rPr>
        <w:t>7</w:t>
      </w:r>
      <w:r>
        <w:rPr>
          <w:rFonts w:eastAsia="宋体" w:cstheme="minorBidi" w:hint="eastAsia"/>
          <w:sz w:val="24"/>
          <w:szCs w:val="24"/>
        </w:rPr>
        <w:t>）。本次研究划定测算时间边界为</w:t>
      </w:r>
      <w:r>
        <w:rPr>
          <w:rFonts w:eastAsia="宋体" w:cstheme="minorBidi" w:hint="eastAsia"/>
          <w:sz w:val="24"/>
          <w:szCs w:val="24"/>
        </w:rPr>
        <w:t>2</w:t>
      </w:r>
      <w:r>
        <w:rPr>
          <w:rFonts w:eastAsia="宋体" w:cstheme="minorBidi"/>
          <w:sz w:val="24"/>
          <w:szCs w:val="24"/>
        </w:rPr>
        <w:t>020</w:t>
      </w:r>
      <w:r>
        <w:rPr>
          <w:rFonts w:eastAsia="宋体" w:cstheme="minorBidi" w:hint="eastAsia"/>
          <w:sz w:val="24"/>
          <w:szCs w:val="24"/>
        </w:rPr>
        <w:t>年至</w:t>
      </w:r>
      <w:r>
        <w:rPr>
          <w:rFonts w:eastAsia="宋体" w:cstheme="minorBidi" w:hint="eastAsia"/>
          <w:sz w:val="24"/>
          <w:szCs w:val="24"/>
        </w:rPr>
        <w:t>2</w:t>
      </w:r>
      <w:r>
        <w:rPr>
          <w:rFonts w:eastAsia="宋体" w:cstheme="minorBidi"/>
          <w:sz w:val="24"/>
          <w:szCs w:val="24"/>
        </w:rPr>
        <w:t>040</w:t>
      </w:r>
      <w:r>
        <w:rPr>
          <w:rFonts w:eastAsia="宋体" w:cstheme="minorBidi" w:hint="eastAsia"/>
          <w:sz w:val="24"/>
          <w:szCs w:val="24"/>
        </w:rPr>
        <w:t>年，主要针对我国碳达峰时间点</w:t>
      </w:r>
      <w:r>
        <w:rPr>
          <w:rFonts w:eastAsia="宋体" w:cstheme="minorBidi" w:hint="eastAsia"/>
          <w:sz w:val="24"/>
          <w:szCs w:val="24"/>
        </w:rPr>
        <w:t>2</w:t>
      </w:r>
      <w:r>
        <w:rPr>
          <w:rFonts w:eastAsia="宋体" w:cstheme="minorBidi"/>
          <w:sz w:val="24"/>
          <w:szCs w:val="24"/>
        </w:rPr>
        <w:t>030</w:t>
      </w:r>
      <w:r>
        <w:rPr>
          <w:rFonts w:eastAsia="宋体" w:cstheme="minorBidi" w:hint="eastAsia"/>
          <w:sz w:val="24"/>
          <w:szCs w:val="24"/>
        </w:rPr>
        <w:t>年做出测算，同时考虑到不同场景下汽车碳达峰时间可能滞后，将测算时间延长至</w:t>
      </w:r>
      <w:r>
        <w:rPr>
          <w:rFonts w:eastAsia="宋体" w:cstheme="minorBidi" w:hint="eastAsia"/>
          <w:sz w:val="24"/>
          <w:szCs w:val="24"/>
        </w:rPr>
        <w:t>2</w:t>
      </w:r>
      <w:r>
        <w:rPr>
          <w:rFonts w:eastAsia="宋体" w:cstheme="minorBidi"/>
          <w:sz w:val="24"/>
          <w:szCs w:val="24"/>
        </w:rPr>
        <w:t>040</w:t>
      </w:r>
      <w:r>
        <w:rPr>
          <w:rFonts w:eastAsia="宋体" w:cstheme="minorBidi" w:hint="eastAsia"/>
          <w:sz w:val="24"/>
          <w:szCs w:val="24"/>
        </w:rPr>
        <w:t>年。</w:t>
      </w:r>
    </w:p>
    <w:p w14:paraId="2174B1B0" w14:textId="77777777" w:rsidR="004651C7" w:rsidRDefault="00BF798C" w:rsidP="00FF5AB5">
      <w:pPr>
        <w:pStyle w:val="affd"/>
      </w:pPr>
      <w:r>
        <w:rPr>
          <w:noProof/>
        </w:rPr>
        <w:drawing>
          <wp:inline distT="0" distB="0" distL="0" distR="0" wp14:anchorId="0B9B3DCD" wp14:editId="5D9E8643">
            <wp:extent cx="5274310" cy="1972945"/>
            <wp:effectExtent l="0" t="0" r="2540" b="825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21"/>
                    <a:stretch>
                      <a:fillRect/>
                    </a:stretch>
                  </pic:blipFill>
                  <pic:spPr>
                    <a:xfrm>
                      <a:off x="0" y="0"/>
                      <a:ext cx="5274310" cy="1972945"/>
                    </a:xfrm>
                    <a:prstGeom prst="rect">
                      <a:avLst/>
                    </a:prstGeom>
                  </pic:spPr>
                </pic:pic>
              </a:graphicData>
            </a:graphic>
          </wp:inline>
        </w:drawing>
      </w:r>
    </w:p>
    <w:p w14:paraId="14D17060" w14:textId="77777777" w:rsidR="004651C7" w:rsidRDefault="00BF798C">
      <w:pPr>
        <w:pStyle w:val="affc"/>
      </w:pPr>
      <w:r>
        <w:rPr>
          <w:rFonts w:hint="eastAsia"/>
        </w:rPr>
        <w:t>图</w:t>
      </w:r>
      <w:r>
        <w:rPr>
          <w:rFonts w:hint="eastAsia"/>
        </w:rPr>
        <w:t>7</w:t>
      </w:r>
      <w:r>
        <w:t xml:space="preserve">  </w:t>
      </w:r>
      <w:r>
        <w:rPr>
          <w:rFonts w:hint="eastAsia"/>
        </w:rPr>
        <w:t>碳排放测算边界划分</w:t>
      </w:r>
    </w:p>
    <w:p w14:paraId="41D0D8A2" w14:textId="77777777" w:rsidR="004651C7" w:rsidRDefault="004651C7">
      <w:pPr>
        <w:pStyle w:val="afffc"/>
      </w:pPr>
    </w:p>
    <w:p w14:paraId="04139CD1" w14:textId="77777777" w:rsidR="004651C7" w:rsidRDefault="00BF798C">
      <w:pPr>
        <w:pStyle w:val="4"/>
      </w:pPr>
      <w:bookmarkStart w:id="42" w:name="_Toc87445112"/>
      <w:r>
        <w:rPr>
          <w:rFonts w:hint="eastAsia"/>
        </w:rPr>
        <w:lastRenderedPageBreak/>
        <w:t>2、以能源消耗为核心测算汽车运行阶段燃料使用环节碳排放</w:t>
      </w:r>
      <w:bookmarkEnd w:id="42"/>
    </w:p>
    <w:p w14:paraId="7F73A8DB"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从汽车保有量出发，结合不同细分领域的能耗水平和运行强度，测算汽车运行领域总能耗，再按照不同能源使用时的碳排放强度测算汽车运行阶段燃料使用环节碳排放，具体测算逻辑按照以下四个步骤进行（见图</w:t>
      </w:r>
      <w:r>
        <w:rPr>
          <w:rFonts w:eastAsia="宋体" w:cstheme="minorBidi" w:hint="eastAsia"/>
          <w:sz w:val="24"/>
          <w:szCs w:val="24"/>
        </w:rPr>
        <w:t>8</w:t>
      </w:r>
      <w:r>
        <w:rPr>
          <w:rFonts w:eastAsia="宋体" w:cstheme="minorBidi" w:hint="eastAsia"/>
          <w:sz w:val="24"/>
          <w:szCs w:val="24"/>
        </w:rPr>
        <w:t>）：</w:t>
      </w:r>
    </w:p>
    <w:p w14:paraId="1321DCD6"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①通过销量预测梳理汽车保有量及其结构</w:t>
      </w:r>
    </w:p>
    <w:p w14:paraId="1521BA36"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首先划分乘用车、商用车，乘用车按照车辆级别进行进一步划分，商用车按照使用场景和大小进一步划分。</w:t>
      </w:r>
    </w:p>
    <w:p w14:paraId="49F1737F"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②汽车不同细分领域能源消耗强度和运行情况</w:t>
      </w:r>
    </w:p>
    <w:p w14:paraId="4EE8ACB9"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不同使用场景的车辆具备不同的能耗强度和运行强度，能耗强度采用百公里能耗水平衡量，运行强度采用年均行驶里程衡量。</w:t>
      </w:r>
    </w:p>
    <w:p w14:paraId="4F370A06"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③分不同燃料类型汇总汽车运行总能耗</w:t>
      </w:r>
    </w:p>
    <w:p w14:paraId="0D8879B3"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根据不同的燃料类型测算该类型燃料的总消耗，燃料类型分为汽油、柴油、电能、氢能、替代能源等。</w:t>
      </w:r>
    </w:p>
    <w:p w14:paraId="47B1829F"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④结合不同能源的碳排强度测算汽车运行燃料使用环节总碳排</w:t>
      </w:r>
    </w:p>
    <w:p w14:paraId="7FECE93F"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不同能源在使用中释放的二氧化碳量有所差异，采用碳排强度测算不同能源的碳排放量，汇总形成汽车运行燃料使用环节总碳排。</w:t>
      </w:r>
    </w:p>
    <w:p w14:paraId="3EBD0DC6" w14:textId="77777777" w:rsidR="00CA0D54" w:rsidRDefault="00BF798C">
      <w:pPr>
        <w:pStyle w:val="affc"/>
      </w:pPr>
      <w:r>
        <w:rPr>
          <w:rFonts w:hint="eastAsia"/>
          <w:noProof/>
        </w:rPr>
        <w:drawing>
          <wp:inline distT="0" distB="0" distL="0" distR="0" wp14:anchorId="2591994D" wp14:editId="5DB2D418">
            <wp:extent cx="5274310" cy="222885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74310" cy="2228850"/>
                    </a:xfrm>
                    <a:prstGeom prst="rect">
                      <a:avLst/>
                    </a:prstGeom>
                  </pic:spPr>
                </pic:pic>
              </a:graphicData>
            </a:graphic>
          </wp:inline>
        </w:drawing>
      </w:r>
    </w:p>
    <w:p w14:paraId="75C63061" w14:textId="77777777" w:rsidR="004651C7" w:rsidRDefault="00BF798C">
      <w:pPr>
        <w:pStyle w:val="affc"/>
        <w:rPr>
          <w:color w:val="FF0000"/>
        </w:rPr>
      </w:pPr>
      <w:r>
        <w:rPr>
          <w:rFonts w:hint="eastAsia"/>
        </w:rPr>
        <w:t>图</w:t>
      </w:r>
      <w:r>
        <w:rPr>
          <w:rFonts w:hint="eastAsia"/>
        </w:rPr>
        <w:t>8</w:t>
      </w:r>
      <w:r>
        <w:t xml:space="preserve">  </w:t>
      </w:r>
      <w:r>
        <w:rPr>
          <w:rFonts w:hint="eastAsia"/>
        </w:rPr>
        <w:t>汽车运行阶段的燃料使用环节碳排放测算逻辑</w:t>
      </w:r>
    </w:p>
    <w:p w14:paraId="4F3AF611" w14:textId="77777777" w:rsidR="004651C7" w:rsidRPr="00CA0D54" w:rsidRDefault="004651C7" w:rsidP="00CA0D54">
      <w:pPr>
        <w:pStyle w:val="afffc"/>
      </w:pPr>
      <w:bookmarkStart w:id="43" w:name="_Toc87445113"/>
    </w:p>
    <w:p w14:paraId="23FEDBB2" w14:textId="77777777" w:rsidR="004651C7" w:rsidRDefault="00BF798C">
      <w:pPr>
        <w:pStyle w:val="3"/>
        <w:spacing w:before="192" w:after="240"/>
        <w:ind w:firstLine="480"/>
      </w:pPr>
      <w:bookmarkStart w:id="44" w:name="_Toc93925810"/>
      <w:r>
        <w:rPr>
          <w:rFonts w:hint="eastAsia"/>
        </w:rPr>
        <w:t>（二）场景假设和参数设置</w:t>
      </w:r>
      <w:bookmarkEnd w:id="43"/>
      <w:bookmarkEnd w:id="44"/>
    </w:p>
    <w:p w14:paraId="033EF643" w14:textId="77777777" w:rsidR="004651C7" w:rsidRDefault="00BF798C">
      <w:pPr>
        <w:pStyle w:val="4"/>
      </w:pPr>
      <w:bookmarkStart w:id="45" w:name="_Toc87445114"/>
      <w:r>
        <w:rPr>
          <w:rFonts w:hint="eastAsia"/>
        </w:rPr>
        <w:t>1、各场景均采用的基准假设</w:t>
      </w:r>
      <w:bookmarkEnd w:id="45"/>
    </w:p>
    <w:p w14:paraId="217A1D77"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基准假设根据我国汽车市场发展趋势设立，是本研究测算汽车运行碳排放的前</w:t>
      </w:r>
      <w:r>
        <w:rPr>
          <w:rFonts w:eastAsia="宋体" w:cstheme="minorBidi" w:hint="eastAsia"/>
          <w:sz w:val="24"/>
          <w:szCs w:val="24"/>
        </w:rPr>
        <w:lastRenderedPageBreak/>
        <w:t>提，是所有场景共用的背景假设，共分为三个部分：</w:t>
      </w:r>
    </w:p>
    <w:p w14:paraId="64C92FC1" w14:textId="77777777" w:rsidR="004651C7" w:rsidRDefault="00BF798C">
      <w:pPr>
        <w:spacing w:line="360" w:lineRule="auto"/>
        <w:ind w:firstLine="480"/>
        <w:outlineLvl w:val="3"/>
        <w:rPr>
          <w:rFonts w:eastAsia="宋体" w:cstheme="minorBidi"/>
          <w:sz w:val="24"/>
          <w:szCs w:val="24"/>
        </w:rPr>
      </w:pPr>
      <w:r>
        <w:rPr>
          <w:rFonts w:eastAsia="宋体" w:cstheme="minorBidi" w:hint="eastAsia"/>
          <w:sz w:val="24"/>
          <w:szCs w:val="24"/>
        </w:rPr>
        <w:t>（</w:t>
      </w:r>
      <w:r>
        <w:rPr>
          <w:rFonts w:eastAsia="宋体" w:cstheme="minorBidi" w:hint="eastAsia"/>
          <w:sz w:val="24"/>
          <w:szCs w:val="24"/>
        </w:rPr>
        <w:t>1</w:t>
      </w:r>
      <w:r>
        <w:rPr>
          <w:rFonts w:eastAsia="宋体" w:cstheme="minorBidi" w:hint="eastAsia"/>
          <w:sz w:val="24"/>
          <w:szCs w:val="24"/>
        </w:rPr>
        <w:t>）汽车销量、保有量</w:t>
      </w:r>
    </w:p>
    <w:p w14:paraId="1539E192"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由于我国当前汽车千人保有量约</w:t>
      </w:r>
      <w:r>
        <w:rPr>
          <w:rFonts w:eastAsia="宋体" w:cstheme="minorBidi" w:hint="eastAsia"/>
          <w:sz w:val="24"/>
          <w:szCs w:val="24"/>
        </w:rPr>
        <w:t>200</w:t>
      </w:r>
      <w:r>
        <w:rPr>
          <w:rFonts w:eastAsia="宋体" w:cstheme="minorBidi" w:hint="eastAsia"/>
          <w:sz w:val="24"/>
          <w:szCs w:val="24"/>
        </w:rPr>
        <w:t>辆，远低于发达国家</w:t>
      </w:r>
      <w:r>
        <w:rPr>
          <w:rFonts w:eastAsia="宋体" w:cstheme="minorBidi" w:hint="eastAsia"/>
          <w:sz w:val="24"/>
          <w:szCs w:val="24"/>
        </w:rPr>
        <w:t>500</w:t>
      </w:r>
      <w:r>
        <w:rPr>
          <w:rFonts w:eastAsia="宋体" w:cstheme="minorBidi" w:hint="eastAsia"/>
          <w:sz w:val="24"/>
          <w:szCs w:val="24"/>
        </w:rPr>
        <w:t>辆</w:t>
      </w:r>
      <w:r>
        <w:rPr>
          <w:rFonts w:eastAsia="宋体" w:cstheme="minorBidi" w:hint="eastAsia"/>
          <w:sz w:val="24"/>
          <w:szCs w:val="24"/>
        </w:rPr>
        <w:t>-800</w:t>
      </w:r>
      <w:r>
        <w:rPr>
          <w:rFonts w:eastAsia="宋体" w:cstheme="minorBidi" w:hint="eastAsia"/>
          <w:sz w:val="24"/>
          <w:szCs w:val="24"/>
        </w:rPr>
        <w:t>辆的水平，随着国民经济的不断发展，未来汽车保有量仍将持续增加。当前</w:t>
      </w:r>
      <w:r>
        <w:rPr>
          <w:rFonts w:eastAsia="宋体" w:cstheme="minorBidi" w:hint="eastAsia"/>
          <w:sz w:val="24"/>
          <w:szCs w:val="24"/>
        </w:rPr>
        <w:t>2</w:t>
      </w:r>
      <w:r>
        <w:rPr>
          <w:rFonts w:eastAsia="宋体" w:cstheme="minorBidi"/>
          <w:sz w:val="24"/>
          <w:szCs w:val="24"/>
        </w:rPr>
        <w:t>.8</w:t>
      </w:r>
      <w:r>
        <w:rPr>
          <w:rFonts w:eastAsia="宋体" w:cstheme="minorBidi" w:hint="eastAsia"/>
          <w:sz w:val="24"/>
          <w:szCs w:val="24"/>
        </w:rPr>
        <w:t>亿辆左右保有总量在</w:t>
      </w:r>
      <w:r>
        <w:rPr>
          <w:rFonts w:eastAsia="宋体" w:cstheme="minorBidi" w:hint="eastAsia"/>
          <w:sz w:val="24"/>
          <w:szCs w:val="24"/>
        </w:rPr>
        <w:t>2</w:t>
      </w:r>
      <w:r>
        <w:rPr>
          <w:rFonts w:eastAsia="宋体" w:cstheme="minorBidi"/>
          <w:sz w:val="24"/>
          <w:szCs w:val="24"/>
        </w:rPr>
        <w:t>030</w:t>
      </w:r>
      <w:r>
        <w:rPr>
          <w:rFonts w:eastAsia="宋体" w:cstheme="minorBidi" w:hint="eastAsia"/>
          <w:sz w:val="24"/>
          <w:szCs w:val="24"/>
        </w:rPr>
        <w:t>年达到约</w:t>
      </w:r>
      <w:r>
        <w:rPr>
          <w:rFonts w:eastAsia="宋体" w:cstheme="minorBidi" w:hint="eastAsia"/>
          <w:sz w:val="24"/>
          <w:szCs w:val="24"/>
        </w:rPr>
        <w:t>4</w:t>
      </w:r>
      <w:r>
        <w:rPr>
          <w:rFonts w:eastAsia="宋体" w:cstheme="minorBidi"/>
          <w:sz w:val="24"/>
          <w:szCs w:val="24"/>
        </w:rPr>
        <w:t>.5</w:t>
      </w:r>
      <w:r>
        <w:rPr>
          <w:rFonts w:eastAsia="宋体" w:cstheme="minorBidi" w:hint="eastAsia"/>
          <w:sz w:val="24"/>
          <w:szCs w:val="24"/>
        </w:rPr>
        <w:t>亿量，保有量的增长主要由乘用车贡献，乘用车保有量由当前的超过</w:t>
      </w:r>
      <w:r>
        <w:rPr>
          <w:rFonts w:eastAsia="宋体" w:cstheme="minorBidi" w:hint="eastAsia"/>
          <w:sz w:val="24"/>
          <w:szCs w:val="24"/>
        </w:rPr>
        <w:t>2.2</w:t>
      </w:r>
      <w:r>
        <w:rPr>
          <w:rFonts w:eastAsia="宋体" w:cstheme="minorBidi" w:hint="eastAsia"/>
          <w:sz w:val="24"/>
          <w:szCs w:val="24"/>
        </w:rPr>
        <w:t>亿辆提升至</w:t>
      </w:r>
      <w:r>
        <w:rPr>
          <w:rFonts w:eastAsia="宋体" w:cstheme="minorBidi" w:hint="eastAsia"/>
          <w:sz w:val="24"/>
          <w:szCs w:val="24"/>
        </w:rPr>
        <w:t>2</w:t>
      </w:r>
      <w:r>
        <w:rPr>
          <w:rFonts w:eastAsia="宋体" w:cstheme="minorBidi"/>
          <w:sz w:val="24"/>
          <w:szCs w:val="24"/>
        </w:rPr>
        <w:t>030</w:t>
      </w:r>
      <w:r>
        <w:rPr>
          <w:rFonts w:eastAsia="宋体" w:cstheme="minorBidi" w:hint="eastAsia"/>
          <w:sz w:val="24"/>
          <w:szCs w:val="24"/>
        </w:rPr>
        <w:t>年的超过</w:t>
      </w:r>
      <w:r>
        <w:rPr>
          <w:rFonts w:eastAsia="宋体" w:cstheme="minorBidi" w:hint="eastAsia"/>
          <w:sz w:val="24"/>
          <w:szCs w:val="24"/>
        </w:rPr>
        <w:t>4</w:t>
      </w:r>
      <w:r>
        <w:rPr>
          <w:rFonts w:eastAsia="宋体" w:cstheme="minorBidi" w:hint="eastAsia"/>
          <w:sz w:val="24"/>
          <w:szCs w:val="24"/>
        </w:rPr>
        <w:t>亿辆（见图</w:t>
      </w:r>
      <w:r>
        <w:rPr>
          <w:rFonts w:eastAsia="宋体" w:cstheme="minorBidi" w:hint="eastAsia"/>
          <w:sz w:val="24"/>
          <w:szCs w:val="24"/>
        </w:rPr>
        <w:t>9</w:t>
      </w:r>
      <w:r>
        <w:rPr>
          <w:rFonts w:eastAsia="宋体" w:cstheme="minorBidi" w:hint="eastAsia"/>
          <w:sz w:val="24"/>
          <w:szCs w:val="24"/>
        </w:rPr>
        <w:t>）。随着我国逐步进入工业化后期以及货运结构的转型，公路货运需求逐步趋于稳定，因此商用车的保有量未来趋势较为稳定，短期内有一定增长，中长期趋于稳定。</w:t>
      </w:r>
    </w:p>
    <w:p w14:paraId="688F6B70" w14:textId="77777777" w:rsidR="004651C7" w:rsidRDefault="00BF798C" w:rsidP="00FF5AB5">
      <w:pPr>
        <w:pStyle w:val="affd"/>
      </w:pPr>
      <w:r>
        <w:rPr>
          <w:noProof/>
        </w:rPr>
        <w:drawing>
          <wp:inline distT="0" distB="0" distL="0" distR="0" wp14:anchorId="307F949B" wp14:editId="2974C9C3">
            <wp:extent cx="5274310" cy="1746250"/>
            <wp:effectExtent l="5080" t="4445" r="16510" b="2095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11999E0" w14:textId="77777777" w:rsidR="004651C7" w:rsidRDefault="00BF798C">
      <w:pPr>
        <w:pStyle w:val="affc"/>
      </w:pPr>
      <w:bookmarkStart w:id="46" w:name="_Hlk87445757"/>
      <w:r>
        <w:rPr>
          <w:rFonts w:hint="eastAsia"/>
        </w:rPr>
        <w:t>图</w:t>
      </w:r>
      <w:r>
        <w:t xml:space="preserve">9  </w:t>
      </w:r>
      <w:r>
        <w:rPr>
          <w:rFonts w:hint="eastAsia"/>
        </w:rPr>
        <w:t>2</w:t>
      </w:r>
      <w:r>
        <w:t>018</w:t>
      </w:r>
      <w:r>
        <w:rPr>
          <w:rFonts w:hint="eastAsia"/>
        </w:rPr>
        <w:t>至</w:t>
      </w:r>
      <w:r>
        <w:rPr>
          <w:rFonts w:hint="eastAsia"/>
        </w:rPr>
        <w:t>2</w:t>
      </w:r>
      <w:r>
        <w:t>040</w:t>
      </w:r>
      <w:r>
        <w:rPr>
          <w:rFonts w:hint="eastAsia"/>
        </w:rPr>
        <w:t>我国汽车保有量变化趋势（万辆）</w:t>
      </w:r>
    </w:p>
    <w:p w14:paraId="2E311FAF" w14:textId="77777777" w:rsidR="004651C7" w:rsidRDefault="00BF798C">
      <w:pPr>
        <w:pStyle w:val="afffe"/>
      </w:pPr>
      <w:r>
        <w:rPr>
          <w:rFonts w:hint="eastAsia"/>
        </w:rPr>
        <w:t>数据来源：</w:t>
      </w:r>
      <w:r>
        <w:rPr>
          <w:rFonts w:hint="eastAsia"/>
        </w:rPr>
        <w:t>SIC</w:t>
      </w:r>
      <w:r>
        <w:rPr>
          <w:rFonts w:hint="eastAsia"/>
        </w:rPr>
        <w:t>预测</w:t>
      </w:r>
    </w:p>
    <w:p w14:paraId="2D995956" w14:textId="77777777" w:rsidR="00CA0D54" w:rsidRDefault="00CA0D54" w:rsidP="00CA0D54">
      <w:pPr>
        <w:pStyle w:val="afffc"/>
      </w:pPr>
    </w:p>
    <w:bookmarkEnd w:id="46"/>
    <w:p w14:paraId="6F050D22" w14:textId="77777777" w:rsidR="004651C7" w:rsidRDefault="00BF798C">
      <w:pPr>
        <w:spacing w:line="360" w:lineRule="auto"/>
        <w:ind w:firstLine="480"/>
        <w:outlineLvl w:val="3"/>
        <w:rPr>
          <w:rFonts w:eastAsia="宋体" w:cstheme="minorBidi"/>
          <w:sz w:val="24"/>
          <w:szCs w:val="24"/>
        </w:rPr>
      </w:pPr>
      <w:r>
        <w:rPr>
          <w:rFonts w:eastAsia="宋体" w:cstheme="minorBidi" w:hint="eastAsia"/>
          <w:sz w:val="24"/>
          <w:szCs w:val="24"/>
        </w:rPr>
        <w:t>（</w:t>
      </w:r>
      <w:r>
        <w:rPr>
          <w:rFonts w:eastAsia="宋体" w:cstheme="minorBidi" w:hint="eastAsia"/>
          <w:sz w:val="24"/>
          <w:szCs w:val="24"/>
        </w:rPr>
        <w:t>2</w:t>
      </w:r>
      <w:r>
        <w:rPr>
          <w:rFonts w:eastAsia="宋体" w:cstheme="minorBidi" w:hint="eastAsia"/>
          <w:sz w:val="24"/>
          <w:szCs w:val="24"/>
        </w:rPr>
        <w:t>）汽车保有量内部结构</w:t>
      </w:r>
    </w:p>
    <w:p w14:paraId="2FD5C9D6"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乘用车保有量的级别结构随着我国汽车领域的消费升级呈现出一定重心上移的趋势，但仍以</w:t>
      </w:r>
      <w:r>
        <w:rPr>
          <w:rFonts w:eastAsia="宋体" w:cstheme="minorBidi" w:hint="eastAsia"/>
          <w:sz w:val="24"/>
          <w:szCs w:val="24"/>
        </w:rPr>
        <w:t>A</w:t>
      </w:r>
      <w:r>
        <w:rPr>
          <w:rFonts w:eastAsia="宋体" w:cstheme="minorBidi" w:hint="eastAsia"/>
          <w:sz w:val="24"/>
          <w:szCs w:val="24"/>
        </w:rPr>
        <w:t>级家用车为汽车保有量的主体，长期来看汽车保有量的级别结构趋于稳定（见图</w:t>
      </w:r>
      <w:r>
        <w:rPr>
          <w:rFonts w:eastAsia="宋体" w:cstheme="minorBidi" w:hint="eastAsia"/>
          <w:sz w:val="24"/>
          <w:szCs w:val="24"/>
        </w:rPr>
        <w:t>1</w:t>
      </w:r>
      <w:r>
        <w:rPr>
          <w:rFonts w:eastAsia="宋体" w:cstheme="minorBidi"/>
          <w:sz w:val="24"/>
          <w:szCs w:val="24"/>
        </w:rPr>
        <w:t>0</w:t>
      </w:r>
      <w:r>
        <w:rPr>
          <w:rFonts w:eastAsia="宋体" w:cstheme="minorBidi" w:hint="eastAsia"/>
          <w:sz w:val="24"/>
          <w:szCs w:val="24"/>
        </w:rPr>
        <w:t>）。</w:t>
      </w:r>
    </w:p>
    <w:p w14:paraId="37ACF394" w14:textId="77777777" w:rsidR="004651C7" w:rsidRDefault="00BF798C" w:rsidP="00FF5AB5">
      <w:pPr>
        <w:pStyle w:val="affd"/>
      </w:pPr>
      <w:r>
        <w:rPr>
          <w:noProof/>
        </w:rPr>
        <w:drawing>
          <wp:inline distT="0" distB="0" distL="0" distR="0" wp14:anchorId="006D1450" wp14:editId="73B0E5B3">
            <wp:extent cx="5274310" cy="2268220"/>
            <wp:effectExtent l="4445" t="4445" r="17145" b="13335"/>
            <wp:docPr id="62" name="图表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10950A2" w14:textId="77777777" w:rsidR="004651C7" w:rsidRDefault="00BF798C">
      <w:pPr>
        <w:pStyle w:val="affc"/>
        <w:rPr>
          <w:color w:val="FF0000"/>
        </w:rPr>
      </w:pPr>
      <w:bookmarkStart w:id="47" w:name="_Hlk87445783"/>
      <w:r>
        <w:rPr>
          <w:rFonts w:hint="eastAsia"/>
        </w:rPr>
        <w:lastRenderedPageBreak/>
        <w:t>图</w:t>
      </w:r>
      <w:r>
        <w:t xml:space="preserve">10  </w:t>
      </w:r>
      <w:r>
        <w:rPr>
          <w:rFonts w:hint="eastAsia"/>
        </w:rPr>
        <w:t>2</w:t>
      </w:r>
      <w:r>
        <w:t>018</w:t>
      </w:r>
      <w:r>
        <w:rPr>
          <w:rFonts w:hint="eastAsia"/>
        </w:rPr>
        <w:t>至</w:t>
      </w:r>
      <w:r>
        <w:rPr>
          <w:rFonts w:hint="eastAsia"/>
        </w:rPr>
        <w:t>2</w:t>
      </w:r>
      <w:r>
        <w:t>040</w:t>
      </w:r>
      <w:r>
        <w:rPr>
          <w:rFonts w:hint="eastAsia"/>
        </w:rPr>
        <w:t>我国乘用车保有量级别结构变化趋势</w:t>
      </w:r>
    </w:p>
    <w:bookmarkEnd w:id="47"/>
    <w:p w14:paraId="5D66FE7D" w14:textId="77777777" w:rsidR="004651C7" w:rsidRDefault="00BF798C">
      <w:pPr>
        <w:pStyle w:val="afffe"/>
      </w:pPr>
      <w:r>
        <w:rPr>
          <w:rFonts w:hint="eastAsia"/>
        </w:rPr>
        <w:t>数据来源：</w:t>
      </w:r>
      <w:r>
        <w:rPr>
          <w:rFonts w:hint="eastAsia"/>
        </w:rPr>
        <w:t>SIC</w:t>
      </w:r>
      <w:r>
        <w:rPr>
          <w:rFonts w:hint="eastAsia"/>
        </w:rPr>
        <w:t>预测</w:t>
      </w:r>
    </w:p>
    <w:p w14:paraId="533DDE9F" w14:textId="77777777" w:rsidR="004651C7" w:rsidRDefault="004651C7">
      <w:pPr>
        <w:pStyle w:val="afffc"/>
      </w:pPr>
    </w:p>
    <w:p w14:paraId="07925D92"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商用车保有量的内部结构变化有两个重要特征，一是中重型货车保有量占比有一定减少，这是因为我国的工业化逐步进入后期，重化工业的高速增长期已过，对于大宗货物的道路物流需求减弱，继而带来中重型货车保有量占比的下降。二是微型货车保有量占比下降，微型货车多为农村地区的家用货用多用途车辆，随着城镇化进程的进一步推进，该类车辆的保有量比重也呈一定下降趋势（见图</w:t>
      </w:r>
      <w:r>
        <w:rPr>
          <w:rFonts w:eastAsia="宋体" w:cstheme="minorBidi" w:hint="eastAsia"/>
          <w:sz w:val="24"/>
          <w:szCs w:val="24"/>
        </w:rPr>
        <w:t>1</w:t>
      </w:r>
      <w:r>
        <w:rPr>
          <w:rFonts w:eastAsia="宋体" w:cstheme="minorBidi"/>
          <w:sz w:val="24"/>
          <w:szCs w:val="24"/>
        </w:rPr>
        <w:t>1</w:t>
      </w:r>
      <w:r>
        <w:rPr>
          <w:rFonts w:eastAsia="宋体" w:cstheme="minorBidi" w:hint="eastAsia"/>
          <w:sz w:val="24"/>
          <w:szCs w:val="24"/>
        </w:rPr>
        <w:t>）。</w:t>
      </w:r>
    </w:p>
    <w:p w14:paraId="151C5B6B" w14:textId="77777777" w:rsidR="004651C7" w:rsidRDefault="00BF798C" w:rsidP="00FF5AB5">
      <w:pPr>
        <w:pStyle w:val="affd"/>
      </w:pPr>
      <w:r>
        <w:rPr>
          <w:noProof/>
        </w:rPr>
        <w:drawing>
          <wp:inline distT="0" distB="0" distL="0" distR="0" wp14:anchorId="6468FD69" wp14:editId="2ACE946A">
            <wp:extent cx="5274310" cy="2165350"/>
            <wp:effectExtent l="5080" t="4445" r="16510" b="20955"/>
            <wp:docPr id="64" name="图表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BEBE63E" w14:textId="77777777" w:rsidR="004651C7" w:rsidRDefault="00BF798C">
      <w:pPr>
        <w:pStyle w:val="affc"/>
        <w:rPr>
          <w:color w:val="FF0000"/>
        </w:rPr>
      </w:pPr>
      <w:bookmarkStart w:id="48" w:name="_Hlk87445834"/>
      <w:r>
        <w:rPr>
          <w:rFonts w:hint="eastAsia"/>
        </w:rPr>
        <w:t>图</w:t>
      </w:r>
      <w:r>
        <w:t xml:space="preserve">11  </w:t>
      </w:r>
      <w:r>
        <w:rPr>
          <w:rFonts w:hint="eastAsia"/>
        </w:rPr>
        <w:t>2</w:t>
      </w:r>
      <w:r>
        <w:t>018</w:t>
      </w:r>
      <w:r>
        <w:rPr>
          <w:rFonts w:hint="eastAsia"/>
        </w:rPr>
        <w:t>至</w:t>
      </w:r>
      <w:r>
        <w:rPr>
          <w:rFonts w:hint="eastAsia"/>
        </w:rPr>
        <w:t>2</w:t>
      </w:r>
      <w:r>
        <w:t>040</w:t>
      </w:r>
      <w:r>
        <w:rPr>
          <w:rFonts w:hint="eastAsia"/>
        </w:rPr>
        <w:t>我国商用车保有量结构变化趋势</w:t>
      </w:r>
    </w:p>
    <w:bookmarkEnd w:id="48"/>
    <w:p w14:paraId="23ECD894" w14:textId="77777777" w:rsidR="004651C7" w:rsidRDefault="00BF798C">
      <w:pPr>
        <w:pStyle w:val="afffe"/>
      </w:pPr>
      <w:r>
        <w:rPr>
          <w:rFonts w:hint="eastAsia"/>
        </w:rPr>
        <w:t>数据来源：</w:t>
      </w:r>
      <w:r>
        <w:rPr>
          <w:rFonts w:hint="eastAsia"/>
        </w:rPr>
        <w:t>SIC</w:t>
      </w:r>
      <w:r>
        <w:rPr>
          <w:rFonts w:hint="eastAsia"/>
        </w:rPr>
        <w:t>预测</w:t>
      </w:r>
    </w:p>
    <w:p w14:paraId="503D6993" w14:textId="77777777" w:rsidR="00CA0D54" w:rsidRDefault="00CA0D54" w:rsidP="00CA0D54">
      <w:pPr>
        <w:pStyle w:val="afffc"/>
      </w:pPr>
    </w:p>
    <w:p w14:paraId="5F081500" w14:textId="77777777" w:rsidR="004651C7" w:rsidRDefault="00BF798C">
      <w:pPr>
        <w:spacing w:line="360" w:lineRule="auto"/>
        <w:ind w:firstLine="480"/>
        <w:outlineLvl w:val="3"/>
        <w:rPr>
          <w:rFonts w:eastAsia="宋体" w:cstheme="minorBidi"/>
          <w:sz w:val="24"/>
          <w:szCs w:val="24"/>
        </w:rPr>
      </w:pPr>
      <w:r>
        <w:rPr>
          <w:rFonts w:eastAsia="宋体" w:cstheme="minorBidi" w:hint="eastAsia"/>
          <w:sz w:val="24"/>
          <w:szCs w:val="24"/>
        </w:rPr>
        <w:t>（</w:t>
      </w:r>
      <w:r>
        <w:rPr>
          <w:rFonts w:eastAsia="宋体" w:cstheme="minorBidi" w:hint="eastAsia"/>
          <w:sz w:val="24"/>
          <w:szCs w:val="24"/>
        </w:rPr>
        <w:t>3</w:t>
      </w:r>
      <w:r>
        <w:rPr>
          <w:rFonts w:eastAsia="宋体" w:cstheme="minorBidi" w:hint="eastAsia"/>
          <w:sz w:val="24"/>
          <w:szCs w:val="24"/>
        </w:rPr>
        <w:t>）汽油、柴油使用环节碳排放强度</w:t>
      </w:r>
    </w:p>
    <w:p w14:paraId="541A90B8"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汽、柴油使用环节的碳排放强度采用下表中的系数，数据来源于政府间气候变化专门委员会（</w:t>
      </w:r>
      <w:r>
        <w:rPr>
          <w:rFonts w:eastAsia="宋体" w:cstheme="minorBidi" w:hint="eastAsia"/>
          <w:sz w:val="24"/>
          <w:szCs w:val="24"/>
        </w:rPr>
        <w:t>IPCC</w:t>
      </w:r>
      <w:r>
        <w:rPr>
          <w:rFonts w:eastAsia="宋体" w:cstheme="minorBidi" w:hint="eastAsia"/>
          <w:sz w:val="24"/>
          <w:szCs w:val="24"/>
        </w:rPr>
        <w:t>）公布的关于移动源燃料油的碳排放系数表（见表</w:t>
      </w:r>
      <w:r>
        <w:rPr>
          <w:rFonts w:eastAsia="宋体" w:cstheme="minorBidi" w:hint="eastAsia"/>
          <w:sz w:val="24"/>
          <w:szCs w:val="24"/>
        </w:rPr>
        <w:t>4</w:t>
      </w:r>
      <w:r>
        <w:rPr>
          <w:rFonts w:eastAsia="宋体" w:cstheme="minorBidi" w:hint="eastAsia"/>
          <w:sz w:val="24"/>
          <w:szCs w:val="24"/>
        </w:rPr>
        <w:t>）。</w:t>
      </w:r>
    </w:p>
    <w:p w14:paraId="1A2EB604" w14:textId="77777777" w:rsidR="004651C7" w:rsidRDefault="00BF798C">
      <w:pPr>
        <w:pStyle w:val="affe"/>
      </w:pPr>
      <w:r>
        <w:rPr>
          <w:rFonts w:hint="eastAsia"/>
        </w:rPr>
        <w:t>表</w:t>
      </w:r>
      <w:r>
        <w:t xml:space="preserve">4  </w:t>
      </w:r>
      <w:r>
        <w:rPr>
          <w:rFonts w:hint="eastAsia"/>
        </w:rPr>
        <w:t>汽、柴油碳排放系数</w:t>
      </w:r>
    </w:p>
    <w:tbl>
      <w:tblPr>
        <w:tblStyle w:val="afe"/>
        <w:tblW w:w="0" w:type="auto"/>
        <w:jc w:val="center"/>
        <w:tblLook w:val="04A0" w:firstRow="1" w:lastRow="0" w:firstColumn="1" w:lastColumn="0" w:noHBand="0" w:noVBand="1"/>
      </w:tblPr>
      <w:tblGrid>
        <w:gridCol w:w="3397"/>
        <w:gridCol w:w="4899"/>
      </w:tblGrid>
      <w:tr w:rsidR="004651C7" w14:paraId="6F34C0F8" w14:textId="77777777">
        <w:trPr>
          <w:jc w:val="center"/>
        </w:trPr>
        <w:tc>
          <w:tcPr>
            <w:tcW w:w="3397" w:type="dxa"/>
          </w:tcPr>
          <w:p w14:paraId="0D0982C2" w14:textId="77777777" w:rsidR="004651C7" w:rsidRDefault="00BF798C">
            <w:pPr>
              <w:snapToGrid w:val="0"/>
              <w:spacing w:before="100" w:line="288" w:lineRule="auto"/>
              <w:ind w:firstLineChars="0" w:firstLine="0"/>
              <w:jc w:val="center"/>
              <w:rPr>
                <w:rFonts w:eastAsia="宋体" w:cstheme="minorBidi"/>
                <w:b/>
                <w:bCs/>
                <w:color w:val="000000" w:themeColor="text1"/>
                <w:sz w:val="21"/>
                <w:szCs w:val="21"/>
              </w:rPr>
            </w:pPr>
            <w:r>
              <w:rPr>
                <w:rFonts w:eastAsia="宋体" w:cstheme="minorBidi" w:hint="eastAsia"/>
                <w:b/>
                <w:bCs/>
                <w:color w:val="000000" w:themeColor="text1"/>
                <w:sz w:val="21"/>
                <w:szCs w:val="21"/>
              </w:rPr>
              <w:t>汽油使用环节碳排放系数</w:t>
            </w:r>
          </w:p>
        </w:tc>
        <w:tc>
          <w:tcPr>
            <w:tcW w:w="4899" w:type="dxa"/>
          </w:tcPr>
          <w:p w14:paraId="40EA1502" w14:textId="77777777" w:rsidR="004651C7" w:rsidRDefault="00BF798C">
            <w:pPr>
              <w:snapToGrid w:val="0"/>
              <w:spacing w:before="100" w:line="288" w:lineRule="auto"/>
              <w:ind w:firstLineChars="0" w:firstLine="0"/>
              <w:jc w:val="center"/>
              <w:rPr>
                <w:rFonts w:eastAsia="宋体" w:cstheme="minorBidi"/>
                <w:bCs/>
                <w:color w:val="000000" w:themeColor="text1"/>
                <w:sz w:val="21"/>
                <w:szCs w:val="21"/>
              </w:rPr>
            </w:pPr>
            <w:r>
              <w:rPr>
                <w:rFonts w:eastAsia="宋体" w:cstheme="minorBidi" w:hint="eastAsia"/>
                <w:bCs/>
                <w:color w:val="000000" w:themeColor="text1"/>
                <w:sz w:val="21"/>
                <w:szCs w:val="21"/>
              </w:rPr>
              <w:t>2</w:t>
            </w:r>
            <w:r>
              <w:rPr>
                <w:rFonts w:eastAsia="宋体" w:cstheme="minorBidi"/>
                <w:bCs/>
                <w:color w:val="000000" w:themeColor="text1"/>
                <w:sz w:val="21"/>
                <w:szCs w:val="21"/>
              </w:rPr>
              <w:t>.26</w:t>
            </w:r>
            <w:r>
              <w:rPr>
                <w:rFonts w:eastAsia="宋体" w:cstheme="minorBidi" w:hint="eastAsia"/>
                <w:bCs/>
                <w:color w:val="000000" w:themeColor="text1"/>
                <w:sz w:val="21"/>
                <w:szCs w:val="21"/>
              </w:rPr>
              <w:t>kg</w:t>
            </w:r>
            <w:r>
              <w:rPr>
                <w:rFonts w:eastAsia="宋体" w:cstheme="minorBidi"/>
                <w:bCs/>
                <w:color w:val="000000" w:themeColor="text1"/>
                <w:sz w:val="21"/>
                <w:szCs w:val="21"/>
              </w:rPr>
              <w:t>CO2</w:t>
            </w:r>
            <w:r>
              <w:rPr>
                <w:rFonts w:eastAsia="宋体" w:cstheme="minorBidi" w:hint="eastAsia"/>
                <w:bCs/>
                <w:color w:val="000000" w:themeColor="text1"/>
                <w:sz w:val="21"/>
                <w:szCs w:val="21"/>
              </w:rPr>
              <w:t>/</w:t>
            </w:r>
            <w:r>
              <w:rPr>
                <w:rFonts w:eastAsia="宋体" w:cstheme="minorBidi"/>
                <w:bCs/>
                <w:color w:val="000000" w:themeColor="text1"/>
                <w:sz w:val="21"/>
                <w:szCs w:val="21"/>
              </w:rPr>
              <w:t>L</w:t>
            </w:r>
          </w:p>
        </w:tc>
      </w:tr>
      <w:tr w:rsidR="004651C7" w14:paraId="646B9754" w14:textId="77777777">
        <w:trPr>
          <w:jc w:val="center"/>
        </w:trPr>
        <w:tc>
          <w:tcPr>
            <w:tcW w:w="3397" w:type="dxa"/>
          </w:tcPr>
          <w:p w14:paraId="55DBE2BA" w14:textId="77777777" w:rsidR="004651C7" w:rsidRDefault="00BF798C">
            <w:pPr>
              <w:snapToGrid w:val="0"/>
              <w:spacing w:before="100" w:line="288" w:lineRule="auto"/>
              <w:ind w:firstLineChars="0" w:firstLine="0"/>
              <w:jc w:val="center"/>
              <w:rPr>
                <w:rFonts w:eastAsia="宋体" w:cstheme="minorBidi"/>
                <w:b/>
                <w:bCs/>
                <w:color w:val="000000" w:themeColor="text1"/>
                <w:sz w:val="21"/>
                <w:szCs w:val="21"/>
              </w:rPr>
            </w:pPr>
            <w:r>
              <w:rPr>
                <w:rFonts w:eastAsia="宋体" w:cstheme="minorBidi" w:hint="eastAsia"/>
                <w:b/>
                <w:bCs/>
                <w:color w:val="000000" w:themeColor="text1"/>
                <w:sz w:val="21"/>
                <w:szCs w:val="21"/>
              </w:rPr>
              <w:t>柴油使用环节碳排放系数</w:t>
            </w:r>
          </w:p>
        </w:tc>
        <w:tc>
          <w:tcPr>
            <w:tcW w:w="4899" w:type="dxa"/>
          </w:tcPr>
          <w:p w14:paraId="6F95E47E" w14:textId="77777777" w:rsidR="004651C7" w:rsidRDefault="00BF798C">
            <w:pPr>
              <w:snapToGrid w:val="0"/>
              <w:spacing w:before="100" w:line="288" w:lineRule="auto"/>
              <w:ind w:firstLineChars="0" w:firstLine="0"/>
              <w:jc w:val="center"/>
              <w:rPr>
                <w:rFonts w:eastAsia="宋体" w:cstheme="minorBidi"/>
                <w:bCs/>
                <w:color w:val="000000" w:themeColor="text1"/>
                <w:sz w:val="21"/>
                <w:szCs w:val="21"/>
              </w:rPr>
            </w:pPr>
            <w:r>
              <w:rPr>
                <w:rFonts w:eastAsia="宋体" w:cstheme="minorBidi" w:hint="eastAsia"/>
                <w:bCs/>
                <w:color w:val="000000" w:themeColor="text1"/>
                <w:sz w:val="21"/>
                <w:szCs w:val="21"/>
              </w:rPr>
              <w:t>2</w:t>
            </w:r>
            <w:r>
              <w:rPr>
                <w:rFonts w:eastAsia="宋体" w:cstheme="minorBidi"/>
                <w:bCs/>
                <w:color w:val="000000" w:themeColor="text1"/>
                <w:sz w:val="21"/>
                <w:szCs w:val="21"/>
              </w:rPr>
              <w:t>.73</w:t>
            </w:r>
            <w:r>
              <w:rPr>
                <w:rFonts w:eastAsia="宋体" w:cstheme="minorBidi" w:hint="eastAsia"/>
                <w:bCs/>
                <w:color w:val="000000" w:themeColor="text1"/>
                <w:sz w:val="21"/>
                <w:szCs w:val="21"/>
              </w:rPr>
              <w:t>kg</w:t>
            </w:r>
            <w:r>
              <w:rPr>
                <w:rFonts w:eastAsia="宋体" w:cstheme="minorBidi"/>
                <w:bCs/>
                <w:color w:val="000000" w:themeColor="text1"/>
                <w:sz w:val="21"/>
                <w:szCs w:val="21"/>
              </w:rPr>
              <w:t>CO2</w:t>
            </w:r>
            <w:r>
              <w:rPr>
                <w:rFonts w:eastAsia="宋体" w:cstheme="minorBidi" w:hint="eastAsia"/>
                <w:bCs/>
                <w:color w:val="000000" w:themeColor="text1"/>
                <w:sz w:val="21"/>
                <w:szCs w:val="21"/>
              </w:rPr>
              <w:t>/</w:t>
            </w:r>
            <w:r>
              <w:rPr>
                <w:rFonts w:eastAsia="宋体" w:cstheme="minorBidi"/>
                <w:bCs/>
                <w:color w:val="000000" w:themeColor="text1"/>
                <w:sz w:val="21"/>
                <w:szCs w:val="21"/>
              </w:rPr>
              <w:t>L</w:t>
            </w:r>
          </w:p>
        </w:tc>
      </w:tr>
    </w:tbl>
    <w:p w14:paraId="0E995E8A" w14:textId="77777777" w:rsidR="004651C7" w:rsidRDefault="00BF798C">
      <w:pPr>
        <w:pStyle w:val="afffe"/>
      </w:pPr>
      <w:bookmarkStart w:id="49" w:name="_Toc87445115"/>
      <w:r>
        <w:rPr>
          <w:rFonts w:hint="eastAsia"/>
        </w:rPr>
        <w:t>数据来源：</w:t>
      </w:r>
      <w:r>
        <w:t>程冬茹</w:t>
      </w:r>
      <w:r>
        <w:t xml:space="preserve">. </w:t>
      </w:r>
      <w:r>
        <w:t>汽柴油全生命周期碳排放计算</w:t>
      </w:r>
      <w:r>
        <w:t>.</w:t>
      </w:r>
      <w:r>
        <w:t>中国石油大学</w:t>
      </w:r>
      <w:r>
        <w:t>(</w:t>
      </w:r>
      <w:r>
        <w:t>北京</w:t>
      </w:r>
      <w:r>
        <w:t>),2016.</w:t>
      </w:r>
    </w:p>
    <w:p w14:paraId="2CCC92A0" w14:textId="77777777" w:rsidR="00CA0D54" w:rsidRDefault="00CA0D54" w:rsidP="00CA0D54">
      <w:pPr>
        <w:pStyle w:val="afffc"/>
      </w:pPr>
    </w:p>
    <w:p w14:paraId="3F21CA55" w14:textId="77777777" w:rsidR="004651C7" w:rsidRDefault="00BF798C">
      <w:pPr>
        <w:pStyle w:val="4"/>
      </w:pPr>
      <w:r>
        <w:rPr>
          <w:rFonts w:hint="eastAsia"/>
        </w:rPr>
        <w:t>2、各场景不同的可变假设</w:t>
      </w:r>
      <w:bookmarkEnd w:id="49"/>
    </w:p>
    <w:p w14:paraId="0E5C004A" w14:textId="77777777" w:rsidR="004651C7" w:rsidRDefault="00BF798C">
      <w:pPr>
        <w:spacing w:line="360" w:lineRule="auto"/>
        <w:ind w:firstLine="480"/>
        <w:outlineLvl w:val="3"/>
        <w:rPr>
          <w:rFonts w:eastAsia="宋体" w:cstheme="minorBidi"/>
          <w:sz w:val="24"/>
          <w:szCs w:val="24"/>
        </w:rPr>
      </w:pPr>
      <w:r>
        <w:rPr>
          <w:rFonts w:eastAsia="宋体" w:cstheme="minorBidi" w:hint="eastAsia"/>
          <w:sz w:val="24"/>
          <w:szCs w:val="24"/>
        </w:rPr>
        <w:t>（</w:t>
      </w:r>
      <w:r>
        <w:rPr>
          <w:rFonts w:eastAsia="宋体" w:cstheme="minorBidi" w:hint="eastAsia"/>
          <w:sz w:val="24"/>
          <w:szCs w:val="24"/>
        </w:rPr>
        <w:t>1</w:t>
      </w:r>
      <w:r>
        <w:rPr>
          <w:rFonts w:eastAsia="宋体" w:cstheme="minorBidi" w:hint="eastAsia"/>
          <w:sz w:val="24"/>
          <w:szCs w:val="24"/>
        </w:rPr>
        <w:t>）新能源汽车发展</w:t>
      </w:r>
    </w:p>
    <w:p w14:paraId="7A83CF73"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发展新能源汽车是我国实现减排降碳的重要途径，当前主要分为纯电、插电混动和燃料电池三大路线，三大路线在汽车运行阶段燃料使用环节的减排效果有所差异。</w:t>
      </w:r>
      <w:r>
        <w:rPr>
          <w:rFonts w:eastAsia="宋体" w:cstheme="minorBidi" w:hint="eastAsia"/>
          <w:sz w:val="24"/>
          <w:szCs w:val="24"/>
        </w:rPr>
        <w:lastRenderedPageBreak/>
        <w:t>纯电动汽车和燃料电池汽车具有零排放和卓越的环境友好特性，对改善空气质量和气候环境具有重要作用。而插电混动技术路线的碳减排效果取决于在使用过程中使用电能驱动的程度，在当前阶段仍难以确定插电混动在碳减排领域的贡献程度。因此，本次研究的新能源汽车暂时仅包括在汽车运行阶段燃料使用环节零碳排的纯电以及燃料电池汽车的发展情况，并采用保有量渗透率衡量新能源汽车的发展程度。</w:t>
      </w:r>
    </w:p>
    <w:p w14:paraId="2DBA744D"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从</w:t>
      </w:r>
      <w:r>
        <w:rPr>
          <w:rFonts w:eastAsia="宋体" w:cstheme="minorBidi"/>
          <w:sz w:val="24"/>
          <w:szCs w:val="24"/>
        </w:rPr>
        <w:t>2015</w:t>
      </w:r>
      <w:r>
        <w:rPr>
          <w:rFonts w:eastAsia="宋体" w:cstheme="minorBidi"/>
          <w:sz w:val="24"/>
          <w:szCs w:val="24"/>
        </w:rPr>
        <w:t>年开始，我国新能源汽车销量连续六年位居全球首位，</w:t>
      </w:r>
      <w:r>
        <w:rPr>
          <w:rFonts w:eastAsia="宋体" w:cstheme="minorBidi"/>
          <w:sz w:val="24"/>
          <w:szCs w:val="24"/>
        </w:rPr>
        <w:t>2020</w:t>
      </w:r>
      <w:r>
        <w:rPr>
          <w:rFonts w:eastAsia="宋体" w:cstheme="minorBidi"/>
          <w:sz w:val="24"/>
          <w:szCs w:val="24"/>
        </w:rPr>
        <w:t>年新能源汽车国内销量接近</w:t>
      </w:r>
      <w:r>
        <w:rPr>
          <w:rFonts w:eastAsia="宋体" w:cstheme="minorBidi"/>
          <w:sz w:val="24"/>
          <w:szCs w:val="24"/>
        </w:rPr>
        <w:t>130</w:t>
      </w:r>
      <w:r>
        <w:rPr>
          <w:rFonts w:eastAsia="宋体" w:cstheme="minorBidi"/>
          <w:sz w:val="24"/>
          <w:szCs w:val="24"/>
        </w:rPr>
        <w:t>万辆，占全球新能源汽车销量的</w:t>
      </w:r>
      <w:r>
        <w:rPr>
          <w:rFonts w:eastAsia="宋体" w:cstheme="minorBidi"/>
          <w:sz w:val="24"/>
          <w:szCs w:val="24"/>
        </w:rPr>
        <w:t>40%</w:t>
      </w:r>
      <w:r>
        <w:rPr>
          <w:rFonts w:eastAsia="宋体" w:cstheme="minorBidi"/>
          <w:sz w:val="24"/>
          <w:szCs w:val="24"/>
        </w:rPr>
        <w:t>左右</w:t>
      </w:r>
      <w:r>
        <w:rPr>
          <w:rFonts w:eastAsia="宋体" w:cstheme="minorBidi" w:hint="eastAsia"/>
          <w:sz w:val="24"/>
          <w:szCs w:val="24"/>
        </w:rPr>
        <w:t>（见表</w:t>
      </w:r>
      <w:r>
        <w:rPr>
          <w:rFonts w:eastAsia="宋体" w:cstheme="minorBidi" w:hint="eastAsia"/>
          <w:sz w:val="24"/>
          <w:szCs w:val="24"/>
        </w:rPr>
        <w:t>5</w:t>
      </w:r>
      <w:r>
        <w:rPr>
          <w:rFonts w:eastAsia="宋体" w:cstheme="minorBidi" w:hint="eastAsia"/>
          <w:sz w:val="24"/>
          <w:szCs w:val="24"/>
        </w:rPr>
        <w:t>）</w:t>
      </w:r>
      <w:r>
        <w:rPr>
          <w:rFonts w:eastAsia="宋体" w:cstheme="minorBidi"/>
          <w:sz w:val="24"/>
          <w:szCs w:val="24"/>
        </w:rPr>
        <w:t>。新能源汽车对传统燃油车的替代不断提高，今年</w:t>
      </w:r>
      <w:r>
        <w:rPr>
          <w:rFonts w:eastAsia="宋体" w:cstheme="minorBidi"/>
          <w:sz w:val="24"/>
          <w:szCs w:val="24"/>
        </w:rPr>
        <w:t>1-5</w:t>
      </w:r>
      <w:r>
        <w:rPr>
          <w:rFonts w:eastAsia="宋体" w:cstheme="minorBidi"/>
          <w:sz w:val="24"/>
          <w:szCs w:val="24"/>
        </w:rPr>
        <w:t>月新能源汽车市场渗透率（新车销售占比）达到</w:t>
      </w:r>
      <w:r>
        <w:rPr>
          <w:rFonts w:eastAsia="宋体" w:cstheme="minorBidi"/>
          <w:sz w:val="24"/>
          <w:szCs w:val="24"/>
        </w:rPr>
        <w:t>8.2%</w:t>
      </w:r>
      <w:r>
        <w:rPr>
          <w:rFonts w:eastAsia="宋体" w:cstheme="minorBidi"/>
          <w:sz w:val="24"/>
          <w:szCs w:val="24"/>
        </w:rPr>
        <w:t>，其中新能源乘用车渗透率首次突破</w:t>
      </w:r>
      <w:r>
        <w:rPr>
          <w:rFonts w:eastAsia="宋体" w:cstheme="minorBidi"/>
          <w:sz w:val="24"/>
          <w:szCs w:val="24"/>
        </w:rPr>
        <w:t>10%</w:t>
      </w:r>
      <w:r>
        <w:rPr>
          <w:rFonts w:eastAsia="宋体" w:cstheme="minorBidi"/>
          <w:sz w:val="24"/>
          <w:szCs w:val="24"/>
        </w:rPr>
        <w:t>。</w:t>
      </w:r>
    </w:p>
    <w:p w14:paraId="650C7BD2" w14:textId="77777777" w:rsidR="004651C7" w:rsidRDefault="00BF798C">
      <w:pPr>
        <w:pStyle w:val="affe"/>
      </w:pPr>
      <w:r>
        <w:rPr>
          <w:rFonts w:hint="eastAsia"/>
        </w:rPr>
        <w:t>表</w:t>
      </w:r>
      <w:r>
        <w:t>5  2015-2020</w:t>
      </w:r>
      <w:r>
        <w:t>年中国新能源汽车销量及全球占比</w:t>
      </w:r>
    </w:p>
    <w:tbl>
      <w:tblPr>
        <w:tblStyle w:val="afe"/>
        <w:tblW w:w="5000" w:type="pct"/>
        <w:tblLook w:val="04A0" w:firstRow="1" w:lastRow="0" w:firstColumn="1" w:lastColumn="0" w:noHBand="0" w:noVBand="1"/>
      </w:tblPr>
      <w:tblGrid>
        <w:gridCol w:w="1025"/>
        <w:gridCol w:w="2245"/>
        <w:gridCol w:w="2449"/>
        <w:gridCol w:w="3001"/>
      </w:tblGrid>
      <w:tr w:rsidR="004651C7" w14:paraId="7D289F89" w14:textId="77777777">
        <w:trPr>
          <w:trHeight w:val="285"/>
        </w:trPr>
        <w:tc>
          <w:tcPr>
            <w:tcW w:w="588" w:type="pct"/>
            <w:tcBorders>
              <w:top w:val="single" w:sz="4" w:space="0" w:color="auto"/>
              <w:left w:val="single" w:sz="4" w:space="0" w:color="auto"/>
              <w:bottom w:val="single" w:sz="4" w:space="0" w:color="auto"/>
              <w:right w:val="single" w:sz="4" w:space="0" w:color="auto"/>
            </w:tcBorders>
            <w:noWrap/>
          </w:tcPr>
          <w:p w14:paraId="2AF71CEE" w14:textId="77777777" w:rsidR="004651C7" w:rsidRDefault="004651C7">
            <w:pPr>
              <w:snapToGrid w:val="0"/>
              <w:spacing w:before="100" w:line="288" w:lineRule="auto"/>
              <w:ind w:firstLineChars="0" w:firstLine="0"/>
              <w:jc w:val="center"/>
              <w:rPr>
                <w:rFonts w:eastAsia="宋体" w:cstheme="minorBidi"/>
                <w:sz w:val="21"/>
                <w:szCs w:val="21"/>
              </w:rPr>
            </w:pPr>
          </w:p>
        </w:tc>
        <w:tc>
          <w:tcPr>
            <w:tcW w:w="1287" w:type="pct"/>
            <w:tcBorders>
              <w:top w:val="single" w:sz="4" w:space="0" w:color="auto"/>
              <w:left w:val="single" w:sz="4" w:space="0" w:color="auto"/>
              <w:bottom w:val="single" w:sz="4" w:space="0" w:color="auto"/>
              <w:right w:val="single" w:sz="4" w:space="0" w:color="auto"/>
            </w:tcBorders>
            <w:noWrap/>
          </w:tcPr>
          <w:p w14:paraId="651D90AE" w14:textId="77777777" w:rsidR="004651C7" w:rsidRDefault="00BF798C">
            <w:pPr>
              <w:snapToGrid w:val="0"/>
              <w:spacing w:before="100" w:line="288" w:lineRule="auto"/>
              <w:ind w:firstLineChars="0" w:firstLine="0"/>
              <w:jc w:val="center"/>
              <w:rPr>
                <w:rFonts w:eastAsia="宋体" w:cstheme="minorBidi"/>
                <w:sz w:val="21"/>
                <w:szCs w:val="21"/>
              </w:rPr>
            </w:pPr>
            <w:r>
              <w:rPr>
                <w:rFonts w:eastAsia="宋体" w:cstheme="minorBidi" w:hint="eastAsia"/>
                <w:sz w:val="21"/>
                <w:szCs w:val="21"/>
              </w:rPr>
              <w:t>国内销量（万辆）</w:t>
            </w:r>
          </w:p>
        </w:tc>
        <w:tc>
          <w:tcPr>
            <w:tcW w:w="1404" w:type="pct"/>
            <w:tcBorders>
              <w:top w:val="single" w:sz="4" w:space="0" w:color="auto"/>
              <w:left w:val="single" w:sz="4" w:space="0" w:color="auto"/>
              <w:bottom w:val="single" w:sz="4" w:space="0" w:color="auto"/>
              <w:right w:val="single" w:sz="4" w:space="0" w:color="auto"/>
            </w:tcBorders>
          </w:tcPr>
          <w:p w14:paraId="3A444238" w14:textId="77777777" w:rsidR="004651C7" w:rsidRDefault="00BF798C">
            <w:pPr>
              <w:snapToGrid w:val="0"/>
              <w:spacing w:before="100" w:line="288" w:lineRule="auto"/>
              <w:ind w:firstLineChars="0" w:firstLine="0"/>
              <w:jc w:val="center"/>
              <w:rPr>
                <w:rFonts w:eastAsia="宋体" w:cstheme="minorBidi"/>
                <w:sz w:val="21"/>
                <w:szCs w:val="21"/>
              </w:rPr>
            </w:pPr>
            <w:r>
              <w:rPr>
                <w:rFonts w:eastAsia="宋体" w:cstheme="minorBidi" w:hint="eastAsia"/>
                <w:sz w:val="21"/>
                <w:szCs w:val="21"/>
              </w:rPr>
              <w:t>国内新车销售占比</w:t>
            </w:r>
          </w:p>
        </w:tc>
        <w:tc>
          <w:tcPr>
            <w:tcW w:w="1721" w:type="pct"/>
            <w:tcBorders>
              <w:top w:val="single" w:sz="4" w:space="0" w:color="auto"/>
              <w:left w:val="single" w:sz="4" w:space="0" w:color="auto"/>
              <w:bottom w:val="single" w:sz="4" w:space="0" w:color="auto"/>
              <w:right w:val="single" w:sz="4" w:space="0" w:color="auto"/>
            </w:tcBorders>
            <w:noWrap/>
          </w:tcPr>
          <w:p w14:paraId="67AD4478" w14:textId="77777777" w:rsidR="004651C7" w:rsidRDefault="00BF798C">
            <w:pPr>
              <w:snapToGrid w:val="0"/>
              <w:spacing w:before="100" w:line="288" w:lineRule="auto"/>
              <w:ind w:firstLineChars="0" w:firstLine="0"/>
              <w:jc w:val="center"/>
              <w:rPr>
                <w:rFonts w:eastAsia="宋体" w:cstheme="minorBidi"/>
                <w:sz w:val="21"/>
                <w:szCs w:val="21"/>
              </w:rPr>
            </w:pPr>
            <w:r>
              <w:rPr>
                <w:rFonts w:eastAsia="宋体" w:cstheme="minorBidi" w:hint="eastAsia"/>
                <w:sz w:val="21"/>
                <w:szCs w:val="21"/>
              </w:rPr>
              <w:t>全球新能源汽车销量占比</w:t>
            </w:r>
          </w:p>
        </w:tc>
      </w:tr>
      <w:tr w:rsidR="004651C7" w14:paraId="0A661E5F" w14:textId="77777777">
        <w:trPr>
          <w:trHeight w:val="285"/>
        </w:trPr>
        <w:tc>
          <w:tcPr>
            <w:tcW w:w="588" w:type="pct"/>
            <w:tcBorders>
              <w:top w:val="single" w:sz="4" w:space="0" w:color="auto"/>
              <w:left w:val="single" w:sz="4" w:space="0" w:color="auto"/>
              <w:bottom w:val="single" w:sz="4" w:space="0" w:color="auto"/>
              <w:right w:val="single" w:sz="4" w:space="0" w:color="auto"/>
            </w:tcBorders>
            <w:noWrap/>
          </w:tcPr>
          <w:p w14:paraId="1A7D32D9" w14:textId="77777777" w:rsidR="004651C7" w:rsidRDefault="00BF798C">
            <w:pPr>
              <w:snapToGrid w:val="0"/>
              <w:spacing w:before="100" w:line="288" w:lineRule="auto"/>
              <w:ind w:firstLineChars="0" w:firstLine="0"/>
              <w:jc w:val="center"/>
              <w:rPr>
                <w:rFonts w:eastAsia="宋体" w:cstheme="minorBidi"/>
                <w:sz w:val="21"/>
                <w:szCs w:val="21"/>
              </w:rPr>
            </w:pPr>
            <w:r>
              <w:rPr>
                <w:rFonts w:eastAsia="宋体" w:cstheme="minorBidi"/>
                <w:sz w:val="21"/>
                <w:szCs w:val="21"/>
              </w:rPr>
              <w:t>2015</w:t>
            </w:r>
          </w:p>
        </w:tc>
        <w:tc>
          <w:tcPr>
            <w:tcW w:w="1287" w:type="pct"/>
            <w:tcBorders>
              <w:top w:val="single" w:sz="4" w:space="0" w:color="auto"/>
              <w:left w:val="single" w:sz="4" w:space="0" w:color="auto"/>
              <w:bottom w:val="single" w:sz="4" w:space="0" w:color="auto"/>
              <w:right w:val="single" w:sz="4" w:space="0" w:color="auto"/>
            </w:tcBorders>
            <w:noWrap/>
          </w:tcPr>
          <w:p w14:paraId="50146DD9" w14:textId="77777777" w:rsidR="004651C7" w:rsidRDefault="00BF798C">
            <w:pPr>
              <w:snapToGrid w:val="0"/>
              <w:spacing w:before="100" w:line="288" w:lineRule="auto"/>
              <w:ind w:firstLineChars="0" w:firstLine="0"/>
              <w:jc w:val="center"/>
              <w:rPr>
                <w:rFonts w:eastAsia="宋体" w:cstheme="minorBidi"/>
                <w:sz w:val="21"/>
                <w:szCs w:val="21"/>
              </w:rPr>
            </w:pPr>
            <w:r>
              <w:rPr>
                <w:rFonts w:eastAsia="宋体" w:cstheme="minorBidi"/>
                <w:sz w:val="21"/>
                <w:szCs w:val="21"/>
              </w:rPr>
              <w:t>27.9</w:t>
            </w:r>
          </w:p>
        </w:tc>
        <w:tc>
          <w:tcPr>
            <w:tcW w:w="1404" w:type="pct"/>
            <w:tcBorders>
              <w:top w:val="single" w:sz="4" w:space="0" w:color="auto"/>
              <w:left w:val="single" w:sz="4" w:space="0" w:color="auto"/>
              <w:bottom w:val="single" w:sz="4" w:space="0" w:color="auto"/>
              <w:right w:val="single" w:sz="4" w:space="0" w:color="auto"/>
            </w:tcBorders>
            <w:vAlign w:val="bottom"/>
          </w:tcPr>
          <w:p w14:paraId="3AC6EE75" w14:textId="77777777" w:rsidR="004651C7" w:rsidRDefault="00BF798C">
            <w:pPr>
              <w:snapToGrid w:val="0"/>
              <w:spacing w:before="100" w:line="288" w:lineRule="auto"/>
              <w:ind w:firstLineChars="0" w:firstLine="0"/>
              <w:jc w:val="center"/>
              <w:rPr>
                <w:rFonts w:eastAsia="宋体" w:cstheme="minorBidi"/>
                <w:sz w:val="21"/>
                <w:szCs w:val="21"/>
              </w:rPr>
            </w:pPr>
            <w:r>
              <w:rPr>
                <w:rFonts w:eastAsia="宋体" w:cstheme="minorBidi"/>
                <w:sz w:val="21"/>
                <w:szCs w:val="21"/>
              </w:rPr>
              <w:t>1.1%</w:t>
            </w:r>
          </w:p>
        </w:tc>
        <w:tc>
          <w:tcPr>
            <w:tcW w:w="1721" w:type="pct"/>
            <w:tcBorders>
              <w:top w:val="single" w:sz="4" w:space="0" w:color="auto"/>
              <w:left w:val="single" w:sz="4" w:space="0" w:color="auto"/>
              <w:bottom w:val="single" w:sz="4" w:space="0" w:color="auto"/>
              <w:right w:val="single" w:sz="4" w:space="0" w:color="auto"/>
            </w:tcBorders>
            <w:noWrap/>
          </w:tcPr>
          <w:p w14:paraId="7CB6C30F" w14:textId="77777777" w:rsidR="004651C7" w:rsidRDefault="00BF798C">
            <w:pPr>
              <w:snapToGrid w:val="0"/>
              <w:spacing w:before="100" w:line="288" w:lineRule="auto"/>
              <w:ind w:firstLineChars="0" w:firstLine="0"/>
              <w:jc w:val="center"/>
              <w:rPr>
                <w:rFonts w:eastAsia="宋体" w:cstheme="minorBidi"/>
                <w:sz w:val="21"/>
                <w:szCs w:val="21"/>
              </w:rPr>
            </w:pPr>
            <w:r>
              <w:rPr>
                <w:rFonts w:eastAsia="宋体" w:cstheme="minorBidi"/>
                <w:sz w:val="21"/>
                <w:szCs w:val="21"/>
              </w:rPr>
              <w:t>43.8%</w:t>
            </w:r>
          </w:p>
        </w:tc>
      </w:tr>
      <w:tr w:rsidR="004651C7" w14:paraId="716A2BB5" w14:textId="77777777">
        <w:trPr>
          <w:trHeight w:val="285"/>
        </w:trPr>
        <w:tc>
          <w:tcPr>
            <w:tcW w:w="588" w:type="pct"/>
            <w:tcBorders>
              <w:top w:val="single" w:sz="4" w:space="0" w:color="auto"/>
              <w:left w:val="single" w:sz="4" w:space="0" w:color="auto"/>
              <w:bottom w:val="single" w:sz="4" w:space="0" w:color="auto"/>
              <w:right w:val="single" w:sz="4" w:space="0" w:color="auto"/>
            </w:tcBorders>
            <w:noWrap/>
          </w:tcPr>
          <w:p w14:paraId="0AA7E92C" w14:textId="77777777" w:rsidR="004651C7" w:rsidRDefault="00BF798C">
            <w:pPr>
              <w:snapToGrid w:val="0"/>
              <w:spacing w:before="100" w:line="288" w:lineRule="auto"/>
              <w:ind w:firstLineChars="0" w:firstLine="0"/>
              <w:jc w:val="center"/>
              <w:rPr>
                <w:rFonts w:eastAsia="宋体" w:cstheme="minorBidi"/>
                <w:sz w:val="21"/>
                <w:szCs w:val="21"/>
              </w:rPr>
            </w:pPr>
            <w:r>
              <w:rPr>
                <w:rFonts w:eastAsia="宋体" w:cstheme="minorBidi"/>
                <w:sz w:val="21"/>
                <w:szCs w:val="21"/>
              </w:rPr>
              <w:t>2016</w:t>
            </w:r>
          </w:p>
        </w:tc>
        <w:tc>
          <w:tcPr>
            <w:tcW w:w="1287" w:type="pct"/>
            <w:tcBorders>
              <w:top w:val="single" w:sz="4" w:space="0" w:color="auto"/>
              <w:left w:val="single" w:sz="4" w:space="0" w:color="auto"/>
              <w:bottom w:val="single" w:sz="4" w:space="0" w:color="auto"/>
              <w:right w:val="single" w:sz="4" w:space="0" w:color="auto"/>
            </w:tcBorders>
            <w:noWrap/>
          </w:tcPr>
          <w:p w14:paraId="66A8FB79" w14:textId="77777777" w:rsidR="004651C7" w:rsidRDefault="00BF798C">
            <w:pPr>
              <w:snapToGrid w:val="0"/>
              <w:spacing w:before="100" w:line="288" w:lineRule="auto"/>
              <w:ind w:firstLineChars="0" w:firstLine="0"/>
              <w:jc w:val="center"/>
              <w:rPr>
                <w:rFonts w:eastAsia="宋体" w:cstheme="minorBidi"/>
                <w:sz w:val="21"/>
                <w:szCs w:val="21"/>
              </w:rPr>
            </w:pPr>
            <w:r>
              <w:rPr>
                <w:rFonts w:eastAsia="宋体" w:cstheme="minorBidi"/>
                <w:sz w:val="21"/>
                <w:szCs w:val="21"/>
              </w:rPr>
              <w:t>46.7</w:t>
            </w:r>
          </w:p>
        </w:tc>
        <w:tc>
          <w:tcPr>
            <w:tcW w:w="1404" w:type="pct"/>
            <w:tcBorders>
              <w:top w:val="single" w:sz="4" w:space="0" w:color="auto"/>
              <w:left w:val="single" w:sz="4" w:space="0" w:color="auto"/>
              <w:bottom w:val="single" w:sz="4" w:space="0" w:color="auto"/>
              <w:right w:val="single" w:sz="4" w:space="0" w:color="auto"/>
            </w:tcBorders>
            <w:vAlign w:val="bottom"/>
          </w:tcPr>
          <w:p w14:paraId="7BC43D86" w14:textId="77777777" w:rsidR="004651C7" w:rsidRDefault="00BF798C">
            <w:pPr>
              <w:snapToGrid w:val="0"/>
              <w:spacing w:before="100" w:line="288" w:lineRule="auto"/>
              <w:ind w:firstLineChars="0" w:firstLine="0"/>
              <w:jc w:val="center"/>
              <w:rPr>
                <w:rFonts w:eastAsia="宋体" w:cstheme="minorBidi"/>
                <w:sz w:val="21"/>
                <w:szCs w:val="21"/>
              </w:rPr>
            </w:pPr>
            <w:r>
              <w:rPr>
                <w:rFonts w:eastAsia="宋体" w:cstheme="minorBidi"/>
                <w:sz w:val="21"/>
                <w:szCs w:val="21"/>
              </w:rPr>
              <w:t>1.7%</w:t>
            </w:r>
          </w:p>
        </w:tc>
        <w:tc>
          <w:tcPr>
            <w:tcW w:w="1721" w:type="pct"/>
            <w:tcBorders>
              <w:top w:val="single" w:sz="4" w:space="0" w:color="auto"/>
              <w:left w:val="single" w:sz="4" w:space="0" w:color="auto"/>
              <w:bottom w:val="single" w:sz="4" w:space="0" w:color="auto"/>
              <w:right w:val="single" w:sz="4" w:space="0" w:color="auto"/>
            </w:tcBorders>
            <w:noWrap/>
          </w:tcPr>
          <w:p w14:paraId="32794573" w14:textId="77777777" w:rsidR="004651C7" w:rsidRDefault="00BF798C">
            <w:pPr>
              <w:snapToGrid w:val="0"/>
              <w:spacing w:before="100" w:line="288" w:lineRule="auto"/>
              <w:ind w:firstLineChars="0" w:firstLine="0"/>
              <w:jc w:val="center"/>
              <w:rPr>
                <w:rFonts w:eastAsia="宋体" w:cstheme="minorBidi"/>
                <w:sz w:val="21"/>
                <w:szCs w:val="21"/>
              </w:rPr>
            </w:pPr>
            <w:r>
              <w:rPr>
                <w:rFonts w:eastAsia="宋体" w:cstheme="minorBidi"/>
                <w:sz w:val="21"/>
                <w:szCs w:val="21"/>
              </w:rPr>
              <w:t>52.2%</w:t>
            </w:r>
          </w:p>
        </w:tc>
      </w:tr>
      <w:tr w:rsidR="004651C7" w14:paraId="7029E30F" w14:textId="77777777">
        <w:trPr>
          <w:trHeight w:val="285"/>
        </w:trPr>
        <w:tc>
          <w:tcPr>
            <w:tcW w:w="588" w:type="pct"/>
            <w:tcBorders>
              <w:top w:val="single" w:sz="4" w:space="0" w:color="auto"/>
              <w:left w:val="single" w:sz="4" w:space="0" w:color="auto"/>
              <w:bottom w:val="single" w:sz="4" w:space="0" w:color="auto"/>
              <w:right w:val="single" w:sz="4" w:space="0" w:color="auto"/>
            </w:tcBorders>
            <w:noWrap/>
          </w:tcPr>
          <w:p w14:paraId="111BC448" w14:textId="77777777" w:rsidR="004651C7" w:rsidRDefault="00BF798C">
            <w:pPr>
              <w:snapToGrid w:val="0"/>
              <w:spacing w:before="100" w:line="288" w:lineRule="auto"/>
              <w:ind w:firstLineChars="0" w:firstLine="0"/>
              <w:jc w:val="center"/>
              <w:rPr>
                <w:rFonts w:eastAsia="宋体" w:cstheme="minorBidi"/>
                <w:sz w:val="21"/>
                <w:szCs w:val="21"/>
              </w:rPr>
            </w:pPr>
            <w:r>
              <w:rPr>
                <w:rFonts w:eastAsia="宋体" w:cstheme="minorBidi"/>
                <w:sz w:val="21"/>
                <w:szCs w:val="21"/>
              </w:rPr>
              <w:t>2017</w:t>
            </w:r>
          </w:p>
        </w:tc>
        <w:tc>
          <w:tcPr>
            <w:tcW w:w="1287" w:type="pct"/>
            <w:tcBorders>
              <w:top w:val="single" w:sz="4" w:space="0" w:color="auto"/>
              <w:left w:val="single" w:sz="4" w:space="0" w:color="auto"/>
              <w:bottom w:val="single" w:sz="4" w:space="0" w:color="auto"/>
              <w:right w:val="single" w:sz="4" w:space="0" w:color="auto"/>
            </w:tcBorders>
            <w:noWrap/>
          </w:tcPr>
          <w:p w14:paraId="7145A5A4" w14:textId="77777777" w:rsidR="004651C7" w:rsidRDefault="00BF798C">
            <w:pPr>
              <w:snapToGrid w:val="0"/>
              <w:spacing w:before="100" w:line="288" w:lineRule="auto"/>
              <w:ind w:firstLineChars="0" w:firstLine="0"/>
              <w:jc w:val="center"/>
              <w:rPr>
                <w:rFonts w:eastAsia="宋体" w:cstheme="minorBidi"/>
                <w:sz w:val="21"/>
                <w:szCs w:val="21"/>
              </w:rPr>
            </w:pPr>
            <w:r>
              <w:rPr>
                <w:rFonts w:eastAsia="宋体" w:cstheme="minorBidi"/>
                <w:sz w:val="21"/>
                <w:szCs w:val="21"/>
              </w:rPr>
              <w:t>76.7</w:t>
            </w:r>
          </w:p>
        </w:tc>
        <w:tc>
          <w:tcPr>
            <w:tcW w:w="1404" w:type="pct"/>
            <w:tcBorders>
              <w:top w:val="single" w:sz="4" w:space="0" w:color="auto"/>
              <w:left w:val="single" w:sz="4" w:space="0" w:color="auto"/>
              <w:bottom w:val="single" w:sz="4" w:space="0" w:color="auto"/>
              <w:right w:val="single" w:sz="4" w:space="0" w:color="auto"/>
            </w:tcBorders>
            <w:vAlign w:val="bottom"/>
          </w:tcPr>
          <w:p w14:paraId="17F07A38" w14:textId="77777777" w:rsidR="004651C7" w:rsidRDefault="00BF798C">
            <w:pPr>
              <w:snapToGrid w:val="0"/>
              <w:spacing w:before="100" w:line="288" w:lineRule="auto"/>
              <w:ind w:firstLineChars="0" w:firstLine="0"/>
              <w:jc w:val="center"/>
              <w:rPr>
                <w:rFonts w:eastAsia="宋体" w:cstheme="minorBidi"/>
                <w:sz w:val="21"/>
                <w:szCs w:val="21"/>
              </w:rPr>
            </w:pPr>
            <w:r>
              <w:rPr>
                <w:rFonts w:eastAsia="宋体" w:cstheme="minorBidi"/>
                <w:sz w:val="21"/>
                <w:szCs w:val="21"/>
              </w:rPr>
              <w:t>2.6%</w:t>
            </w:r>
          </w:p>
        </w:tc>
        <w:tc>
          <w:tcPr>
            <w:tcW w:w="1721" w:type="pct"/>
            <w:tcBorders>
              <w:top w:val="single" w:sz="4" w:space="0" w:color="auto"/>
              <w:left w:val="single" w:sz="4" w:space="0" w:color="auto"/>
              <w:bottom w:val="single" w:sz="4" w:space="0" w:color="auto"/>
              <w:right w:val="single" w:sz="4" w:space="0" w:color="auto"/>
            </w:tcBorders>
            <w:noWrap/>
          </w:tcPr>
          <w:p w14:paraId="7F8D70B6" w14:textId="77777777" w:rsidR="004651C7" w:rsidRDefault="00BF798C">
            <w:pPr>
              <w:snapToGrid w:val="0"/>
              <w:spacing w:before="100" w:line="288" w:lineRule="auto"/>
              <w:ind w:firstLineChars="0" w:firstLine="0"/>
              <w:jc w:val="center"/>
              <w:rPr>
                <w:rFonts w:eastAsia="宋体" w:cstheme="minorBidi"/>
                <w:sz w:val="21"/>
                <w:szCs w:val="21"/>
              </w:rPr>
            </w:pPr>
            <w:r>
              <w:rPr>
                <w:rFonts w:eastAsia="宋体" w:cstheme="minorBidi"/>
                <w:sz w:val="21"/>
                <w:szCs w:val="21"/>
              </w:rPr>
              <w:t>55.2%</w:t>
            </w:r>
          </w:p>
        </w:tc>
      </w:tr>
      <w:tr w:rsidR="004651C7" w14:paraId="24BA0AE8" w14:textId="77777777">
        <w:trPr>
          <w:trHeight w:val="285"/>
        </w:trPr>
        <w:tc>
          <w:tcPr>
            <w:tcW w:w="588" w:type="pct"/>
            <w:tcBorders>
              <w:top w:val="single" w:sz="4" w:space="0" w:color="auto"/>
              <w:left w:val="single" w:sz="4" w:space="0" w:color="auto"/>
              <w:bottom w:val="single" w:sz="4" w:space="0" w:color="auto"/>
              <w:right w:val="single" w:sz="4" w:space="0" w:color="auto"/>
            </w:tcBorders>
            <w:noWrap/>
          </w:tcPr>
          <w:p w14:paraId="11F8BADA" w14:textId="77777777" w:rsidR="004651C7" w:rsidRDefault="00BF798C">
            <w:pPr>
              <w:snapToGrid w:val="0"/>
              <w:spacing w:before="100" w:line="288" w:lineRule="auto"/>
              <w:ind w:firstLineChars="0" w:firstLine="0"/>
              <w:jc w:val="center"/>
              <w:rPr>
                <w:rFonts w:eastAsia="宋体" w:cstheme="minorBidi"/>
                <w:sz w:val="21"/>
                <w:szCs w:val="21"/>
              </w:rPr>
            </w:pPr>
            <w:r>
              <w:rPr>
                <w:rFonts w:eastAsia="宋体" w:cstheme="minorBidi"/>
                <w:sz w:val="21"/>
                <w:szCs w:val="21"/>
              </w:rPr>
              <w:t>2018</w:t>
            </w:r>
          </w:p>
        </w:tc>
        <w:tc>
          <w:tcPr>
            <w:tcW w:w="1287" w:type="pct"/>
            <w:tcBorders>
              <w:top w:val="single" w:sz="4" w:space="0" w:color="auto"/>
              <w:left w:val="single" w:sz="4" w:space="0" w:color="auto"/>
              <w:bottom w:val="single" w:sz="4" w:space="0" w:color="auto"/>
              <w:right w:val="single" w:sz="4" w:space="0" w:color="auto"/>
            </w:tcBorders>
            <w:noWrap/>
          </w:tcPr>
          <w:p w14:paraId="0E24EF2D" w14:textId="77777777" w:rsidR="004651C7" w:rsidRDefault="00BF798C">
            <w:pPr>
              <w:snapToGrid w:val="0"/>
              <w:spacing w:before="100" w:line="288" w:lineRule="auto"/>
              <w:ind w:firstLineChars="0" w:firstLine="0"/>
              <w:jc w:val="center"/>
              <w:rPr>
                <w:rFonts w:eastAsia="宋体" w:cstheme="minorBidi"/>
                <w:sz w:val="21"/>
                <w:szCs w:val="21"/>
              </w:rPr>
            </w:pPr>
            <w:r>
              <w:rPr>
                <w:rFonts w:eastAsia="宋体" w:cstheme="minorBidi"/>
                <w:sz w:val="21"/>
                <w:szCs w:val="21"/>
              </w:rPr>
              <w:t>124.2</w:t>
            </w:r>
          </w:p>
        </w:tc>
        <w:tc>
          <w:tcPr>
            <w:tcW w:w="1404" w:type="pct"/>
            <w:tcBorders>
              <w:top w:val="single" w:sz="4" w:space="0" w:color="auto"/>
              <w:left w:val="single" w:sz="4" w:space="0" w:color="auto"/>
              <w:bottom w:val="single" w:sz="4" w:space="0" w:color="auto"/>
              <w:right w:val="single" w:sz="4" w:space="0" w:color="auto"/>
            </w:tcBorders>
            <w:vAlign w:val="bottom"/>
          </w:tcPr>
          <w:p w14:paraId="39F84ABE" w14:textId="77777777" w:rsidR="004651C7" w:rsidRDefault="00BF798C">
            <w:pPr>
              <w:snapToGrid w:val="0"/>
              <w:spacing w:before="100" w:line="288" w:lineRule="auto"/>
              <w:ind w:firstLineChars="0" w:firstLine="0"/>
              <w:jc w:val="center"/>
              <w:rPr>
                <w:rFonts w:eastAsia="宋体" w:cstheme="minorBidi"/>
                <w:sz w:val="21"/>
                <w:szCs w:val="21"/>
              </w:rPr>
            </w:pPr>
            <w:r>
              <w:rPr>
                <w:rFonts w:eastAsia="宋体" w:cstheme="minorBidi"/>
                <w:sz w:val="21"/>
                <w:szCs w:val="21"/>
              </w:rPr>
              <w:t>4.4%</w:t>
            </w:r>
          </w:p>
        </w:tc>
        <w:tc>
          <w:tcPr>
            <w:tcW w:w="1721" w:type="pct"/>
            <w:tcBorders>
              <w:top w:val="single" w:sz="4" w:space="0" w:color="auto"/>
              <w:left w:val="single" w:sz="4" w:space="0" w:color="auto"/>
              <w:bottom w:val="single" w:sz="4" w:space="0" w:color="auto"/>
              <w:right w:val="single" w:sz="4" w:space="0" w:color="auto"/>
            </w:tcBorders>
            <w:noWrap/>
          </w:tcPr>
          <w:p w14:paraId="05583A1D" w14:textId="77777777" w:rsidR="004651C7" w:rsidRDefault="00BF798C">
            <w:pPr>
              <w:snapToGrid w:val="0"/>
              <w:spacing w:before="100" w:line="288" w:lineRule="auto"/>
              <w:ind w:firstLineChars="0" w:firstLine="0"/>
              <w:jc w:val="center"/>
              <w:rPr>
                <w:rFonts w:eastAsia="宋体" w:cstheme="minorBidi"/>
                <w:sz w:val="21"/>
                <w:szCs w:val="21"/>
              </w:rPr>
            </w:pPr>
            <w:r>
              <w:rPr>
                <w:rFonts w:eastAsia="宋体" w:cstheme="minorBidi"/>
                <w:sz w:val="21"/>
                <w:szCs w:val="21"/>
              </w:rPr>
              <w:t>57.2%</w:t>
            </w:r>
          </w:p>
        </w:tc>
      </w:tr>
      <w:tr w:rsidR="004651C7" w14:paraId="16E14CA4" w14:textId="77777777">
        <w:trPr>
          <w:trHeight w:val="285"/>
        </w:trPr>
        <w:tc>
          <w:tcPr>
            <w:tcW w:w="588" w:type="pct"/>
            <w:tcBorders>
              <w:top w:val="single" w:sz="4" w:space="0" w:color="auto"/>
              <w:left w:val="single" w:sz="4" w:space="0" w:color="auto"/>
              <w:bottom w:val="single" w:sz="4" w:space="0" w:color="auto"/>
              <w:right w:val="single" w:sz="4" w:space="0" w:color="auto"/>
            </w:tcBorders>
            <w:noWrap/>
          </w:tcPr>
          <w:p w14:paraId="10412BBE" w14:textId="77777777" w:rsidR="004651C7" w:rsidRDefault="00BF798C">
            <w:pPr>
              <w:snapToGrid w:val="0"/>
              <w:spacing w:before="100" w:line="288" w:lineRule="auto"/>
              <w:ind w:firstLineChars="0" w:firstLine="0"/>
              <w:jc w:val="center"/>
              <w:rPr>
                <w:rFonts w:eastAsia="宋体" w:cstheme="minorBidi"/>
                <w:sz w:val="21"/>
                <w:szCs w:val="21"/>
              </w:rPr>
            </w:pPr>
            <w:r>
              <w:rPr>
                <w:rFonts w:eastAsia="宋体" w:cstheme="minorBidi"/>
                <w:sz w:val="21"/>
                <w:szCs w:val="21"/>
              </w:rPr>
              <w:t>2019</w:t>
            </w:r>
          </w:p>
        </w:tc>
        <w:tc>
          <w:tcPr>
            <w:tcW w:w="1287" w:type="pct"/>
            <w:tcBorders>
              <w:top w:val="single" w:sz="4" w:space="0" w:color="auto"/>
              <w:left w:val="single" w:sz="4" w:space="0" w:color="auto"/>
              <w:bottom w:val="single" w:sz="4" w:space="0" w:color="auto"/>
              <w:right w:val="single" w:sz="4" w:space="0" w:color="auto"/>
            </w:tcBorders>
            <w:noWrap/>
          </w:tcPr>
          <w:p w14:paraId="2F37DA1D" w14:textId="77777777" w:rsidR="004651C7" w:rsidRDefault="00BF798C">
            <w:pPr>
              <w:snapToGrid w:val="0"/>
              <w:spacing w:before="100" w:line="288" w:lineRule="auto"/>
              <w:ind w:firstLineChars="0" w:firstLine="0"/>
              <w:jc w:val="center"/>
              <w:rPr>
                <w:rFonts w:eastAsia="宋体" w:cstheme="minorBidi"/>
                <w:sz w:val="21"/>
                <w:szCs w:val="21"/>
              </w:rPr>
            </w:pPr>
            <w:r>
              <w:rPr>
                <w:rFonts w:eastAsia="宋体" w:cstheme="minorBidi"/>
                <w:sz w:val="21"/>
                <w:szCs w:val="21"/>
              </w:rPr>
              <w:t>124.9</w:t>
            </w:r>
          </w:p>
        </w:tc>
        <w:tc>
          <w:tcPr>
            <w:tcW w:w="1404" w:type="pct"/>
            <w:tcBorders>
              <w:top w:val="single" w:sz="4" w:space="0" w:color="auto"/>
              <w:left w:val="single" w:sz="4" w:space="0" w:color="auto"/>
              <w:bottom w:val="single" w:sz="4" w:space="0" w:color="auto"/>
              <w:right w:val="single" w:sz="4" w:space="0" w:color="auto"/>
            </w:tcBorders>
            <w:vAlign w:val="bottom"/>
          </w:tcPr>
          <w:p w14:paraId="0CB745F5" w14:textId="77777777" w:rsidR="004651C7" w:rsidRDefault="00BF798C">
            <w:pPr>
              <w:snapToGrid w:val="0"/>
              <w:spacing w:before="100" w:line="288" w:lineRule="auto"/>
              <w:ind w:firstLineChars="0" w:firstLine="0"/>
              <w:jc w:val="center"/>
              <w:rPr>
                <w:rFonts w:eastAsia="宋体" w:cstheme="minorBidi"/>
                <w:sz w:val="21"/>
                <w:szCs w:val="21"/>
              </w:rPr>
            </w:pPr>
            <w:r>
              <w:rPr>
                <w:rFonts w:eastAsia="宋体" w:cstheme="minorBidi"/>
                <w:sz w:val="21"/>
                <w:szCs w:val="21"/>
              </w:rPr>
              <w:t>4.8%</w:t>
            </w:r>
          </w:p>
        </w:tc>
        <w:tc>
          <w:tcPr>
            <w:tcW w:w="1721" w:type="pct"/>
            <w:tcBorders>
              <w:top w:val="single" w:sz="4" w:space="0" w:color="auto"/>
              <w:left w:val="single" w:sz="4" w:space="0" w:color="auto"/>
              <w:bottom w:val="single" w:sz="4" w:space="0" w:color="auto"/>
              <w:right w:val="single" w:sz="4" w:space="0" w:color="auto"/>
            </w:tcBorders>
            <w:noWrap/>
          </w:tcPr>
          <w:p w14:paraId="6E037D0D" w14:textId="77777777" w:rsidR="004651C7" w:rsidRDefault="00BF798C">
            <w:pPr>
              <w:snapToGrid w:val="0"/>
              <w:spacing w:before="100" w:line="288" w:lineRule="auto"/>
              <w:ind w:firstLineChars="0" w:firstLine="0"/>
              <w:jc w:val="center"/>
              <w:rPr>
                <w:rFonts w:eastAsia="宋体" w:cstheme="minorBidi"/>
                <w:sz w:val="21"/>
                <w:szCs w:val="21"/>
              </w:rPr>
            </w:pPr>
            <w:r>
              <w:rPr>
                <w:rFonts w:eastAsia="宋体" w:cstheme="minorBidi"/>
                <w:sz w:val="21"/>
                <w:szCs w:val="21"/>
              </w:rPr>
              <w:t>53.6%</w:t>
            </w:r>
          </w:p>
        </w:tc>
      </w:tr>
      <w:tr w:rsidR="004651C7" w14:paraId="08B9A1E0" w14:textId="77777777">
        <w:trPr>
          <w:trHeight w:val="50"/>
        </w:trPr>
        <w:tc>
          <w:tcPr>
            <w:tcW w:w="588" w:type="pct"/>
            <w:tcBorders>
              <w:top w:val="single" w:sz="4" w:space="0" w:color="auto"/>
              <w:left w:val="single" w:sz="4" w:space="0" w:color="auto"/>
              <w:bottom w:val="single" w:sz="4" w:space="0" w:color="auto"/>
              <w:right w:val="single" w:sz="4" w:space="0" w:color="auto"/>
            </w:tcBorders>
            <w:noWrap/>
          </w:tcPr>
          <w:p w14:paraId="5C45FF3A" w14:textId="77777777" w:rsidR="004651C7" w:rsidRDefault="00BF798C">
            <w:pPr>
              <w:snapToGrid w:val="0"/>
              <w:spacing w:before="100" w:line="288" w:lineRule="auto"/>
              <w:ind w:firstLineChars="0" w:firstLine="0"/>
              <w:jc w:val="center"/>
              <w:rPr>
                <w:rFonts w:eastAsia="宋体" w:cstheme="minorBidi"/>
                <w:sz w:val="21"/>
                <w:szCs w:val="21"/>
              </w:rPr>
            </w:pPr>
            <w:r>
              <w:rPr>
                <w:rFonts w:eastAsia="宋体" w:cstheme="minorBidi"/>
                <w:sz w:val="21"/>
                <w:szCs w:val="21"/>
              </w:rPr>
              <w:t>2020</w:t>
            </w:r>
          </w:p>
        </w:tc>
        <w:tc>
          <w:tcPr>
            <w:tcW w:w="1287" w:type="pct"/>
            <w:tcBorders>
              <w:top w:val="single" w:sz="4" w:space="0" w:color="auto"/>
              <w:left w:val="single" w:sz="4" w:space="0" w:color="auto"/>
              <w:bottom w:val="single" w:sz="4" w:space="0" w:color="auto"/>
              <w:right w:val="single" w:sz="4" w:space="0" w:color="auto"/>
            </w:tcBorders>
            <w:noWrap/>
          </w:tcPr>
          <w:p w14:paraId="045D3123" w14:textId="77777777" w:rsidR="004651C7" w:rsidRDefault="00BF798C">
            <w:pPr>
              <w:snapToGrid w:val="0"/>
              <w:spacing w:before="100" w:line="288" w:lineRule="auto"/>
              <w:ind w:firstLineChars="0" w:firstLine="0"/>
              <w:jc w:val="center"/>
              <w:rPr>
                <w:rFonts w:eastAsia="宋体" w:cstheme="minorBidi"/>
                <w:sz w:val="21"/>
                <w:szCs w:val="21"/>
              </w:rPr>
            </w:pPr>
            <w:r>
              <w:rPr>
                <w:rFonts w:eastAsia="宋体" w:cstheme="minorBidi"/>
                <w:sz w:val="21"/>
                <w:szCs w:val="21"/>
              </w:rPr>
              <w:t>127.6</w:t>
            </w:r>
          </w:p>
        </w:tc>
        <w:tc>
          <w:tcPr>
            <w:tcW w:w="1404" w:type="pct"/>
            <w:tcBorders>
              <w:top w:val="single" w:sz="4" w:space="0" w:color="auto"/>
              <w:left w:val="single" w:sz="4" w:space="0" w:color="auto"/>
              <w:bottom w:val="single" w:sz="4" w:space="0" w:color="auto"/>
              <w:right w:val="single" w:sz="4" w:space="0" w:color="auto"/>
            </w:tcBorders>
            <w:vAlign w:val="bottom"/>
          </w:tcPr>
          <w:p w14:paraId="0632AFC2" w14:textId="77777777" w:rsidR="004651C7" w:rsidRDefault="00BF798C">
            <w:pPr>
              <w:snapToGrid w:val="0"/>
              <w:spacing w:before="100" w:line="288" w:lineRule="auto"/>
              <w:ind w:firstLineChars="0" w:firstLine="0"/>
              <w:jc w:val="center"/>
              <w:rPr>
                <w:rFonts w:eastAsia="宋体" w:cstheme="minorBidi"/>
                <w:sz w:val="21"/>
                <w:szCs w:val="21"/>
              </w:rPr>
            </w:pPr>
            <w:r>
              <w:rPr>
                <w:rFonts w:eastAsia="宋体" w:cstheme="minorBidi"/>
                <w:sz w:val="21"/>
                <w:szCs w:val="21"/>
              </w:rPr>
              <w:t>5.0%</w:t>
            </w:r>
          </w:p>
        </w:tc>
        <w:tc>
          <w:tcPr>
            <w:tcW w:w="1721" w:type="pct"/>
            <w:tcBorders>
              <w:top w:val="single" w:sz="4" w:space="0" w:color="auto"/>
              <w:left w:val="single" w:sz="4" w:space="0" w:color="auto"/>
              <w:bottom w:val="single" w:sz="4" w:space="0" w:color="auto"/>
              <w:right w:val="single" w:sz="4" w:space="0" w:color="auto"/>
            </w:tcBorders>
            <w:noWrap/>
          </w:tcPr>
          <w:p w14:paraId="618D671D" w14:textId="77777777" w:rsidR="004651C7" w:rsidRDefault="00BF798C">
            <w:pPr>
              <w:snapToGrid w:val="0"/>
              <w:spacing w:before="100" w:line="288" w:lineRule="auto"/>
              <w:ind w:firstLineChars="0" w:firstLine="0"/>
              <w:jc w:val="center"/>
              <w:rPr>
                <w:rFonts w:eastAsia="宋体" w:cstheme="minorBidi"/>
                <w:sz w:val="21"/>
                <w:szCs w:val="21"/>
              </w:rPr>
            </w:pPr>
            <w:r>
              <w:rPr>
                <w:rFonts w:eastAsia="宋体" w:cstheme="minorBidi"/>
                <w:sz w:val="21"/>
                <w:szCs w:val="21"/>
              </w:rPr>
              <w:t>39.9%</w:t>
            </w:r>
          </w:p>
        </w:tc>
      </w:tr>
    </w:tbl>
    <w:p w14:paraId="5483B5C9" w14:textId="77777777" w:rsidR="004651C7" w:rsidRDefault="00BF798C">
      <w:pPr>
        <w:pStyle w:val="afffe"/>
      </w:pPr>
      <w:r>
        <w:rPr>
          <w:rFonts w:hint="eastAsia"/>
        </w:rPr>
        <w:t>数据来源：中国乘用车市场信息联席会</w:t>
      </w:r>
    </w:p>
    <w:p w14:paraId="5BE1CEB0" w14:textId="77777777" w:rsidR="00CA0D54" w:rsidRDefault="00CA0D54" w:rsidP="00CA0D54">
      <w:pPr>
        <w:pStyle w:val="afffc"/>
      </w:pPr>
    </w:p>
    <w:p w14:paraId="00C31AA5"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但仍应看到新能源汽车未来的发展面临一些问题，未来推广速度如何有待观察。首先，</w:t>
      </w:r>
      <w:r>
        <w:rPr>
          <w:rFonts w:eastAsia="宋体" w:cstheme="minorBidi"/>
          <w:sz w:val="24"/>
          <w:szCs w:val="24"/>
        </w:rPr>
        <w:t>新能源汽车产品无法与燃油车形成全面竞争。当前，新能源汽车技术性能和使用环境还有待进一步优化，新能源汽车产品还不具备与燃油车全面竞争的优势。新能源汽车购车成本仍然很高，充电便利性仍显不足，二手车仍存在残值低的问题，新能源汽车综合性价比仍不具备优势，部分产品质量和可靠性还有待提升</w:t>
      </w:r>
      <w:r>
        <w:rPr>
          <w:rFonts w:eastAsia="宋体" w:cstheme="minorBidi" w:hint="eastAsia"/>
          <w:sz w:val="24"/>
          <w:szCs w:val="24"/>
        </w:rPr>
        <w:t>。其次，</w:t>
      </w:r>
      <w:r>
        <w:rPr>
          <w:rFonts w:eastAsia="宋体" w:cstheme="minorBidi"/>
          <w:sz w:val="24"/>
          <w:szCs w:val="24"/>
        </w:rPr>
        <w:t>新能源汽车对全社会燃油车替代任重道远。当前，我国汽车年均销售</w:t>
      </w:r>
      <w:r>
        <w:rPr>
          <w:rFonts w:eastAsia="宋体" w:cstheme="minorBidi"/>
          <w:sz w:val="24"/>
          <w:szCs w:val="24"/>
        </w:rPr>
        <w:t>2500</w:t>
      </w:r>
      <w:r>
        <w:rPr>
          <w:rFonts w:eastAsia="宋体" w:cstheme="minorBidi"/>
          <w:sz w:val="24"/>
          <w:szCs w:val="24"/>
        </w:rPr>
        <w:t>万辆左右，新能源汽车占新车销量的比例只有</w:t>
      </w:r>
      <w:r>
        <w:rPr>
          <w:rFonts w:eastAsia="宋体" w:cstheme="minorBidi"/>
          <w:sz w:val="24"/>
          <w:szCs w:val="24"/>
        </w:rPr>
        <w:t>5%</w:t>
      </w:r>
      <w:r>
        <w:rPr>
          <w:rFonts w:eastAsia="宋体" w:cstheme="minorBidi"/>
          <w:sz w:val="24"/>
          <w:szCs w:val="24"/>
        </w:rPr>
        <w:t>。截止到</w:t>
      </w:r>
      <w:r>
        <w:rPr>
          <w:rFonts w:eastAsia="宋体" w:cstheme="minorBidi"/>
          <w:sz w:val="24"/>
          <w:szCs w:val="24"/>
        </w:rPr>
        <w:t>2020</w:t>
      </w:r>
      <w:r>
        <w:rPr>
          <w:rFonts w:eastAsia="宋体" w:cstheme="minorBidi"/>
          <w:sz w:val="24"/>
          <w:szCs w:val="24"/>
        </w:rPr>
        <w:t>年底，新能源汽车保有量达到</w:t>
      </w:r>
      <w:r>
        <w:rPr>
          <w:rFonts w:eastAsia="宋体" w:cstheme="minorBidi"/>
          <w:sz w:val="24"/>
          <w:szCs w:val="24"/>
        </w:rPr>
        <w:t>500</w:t>
      </w:r>
      <w:r>
        <w:rPr>
          <w:rFonts w:eastAsia="宋体" w:cstheme="minorBidi"/>
          <w:sz w:val="24"/>
          <w:szCs w:val="24"/>
        </w:rPr>
        <w:t>万辆左右，在全社会汽车保有总量的占比不足</w:t>
      </w:r>
      <w:r>
        <w:rPr>
          <w:rFonts w:eastAsia="宋体" w:cstheme="minorBidi"/>
          <w:sz w:val="24"/>
          <w:szCs w:val="24"/>
        </w:rPr>
        <w:t>2%</w:t>
      </w:r>
      <w:r>
        <w:rPr>
          <w:rFonts w:eastAsia="宋体" w:cstheme="minorBidi"/>
          <w:sz w:val="24"/>
          <w:szCs w:val="24"/>
        </w:rPr>
        <w:t>。较高的燃油车保有量仍将消耗相当可观的燃油，车用燃油消耗量不再持续增长仍具有较大挑战，汽车领域实现</w:t>
      </w:r>
      <w:r>
        <w:rPr>
          <w:rFonts w:eastAsia="宋体" w:cstheme="minorBidi"/>
          <w:sz w:val="24"/>
          <w:szCs w:val="24"/>
        </w:rPr>
        <w:t>2030</w:t>
      </w:r>
      <w:r>
        <w:rPr>
          <w:rFonts w:eastAsia="宋体" w:cstheme="minorBidi"/>
          <w:sz w:val="24"/>
          <w:szCs w:val="24"/>
        </w:rPr>
        <w:t>年碳达峰目标仍异常艰巨。</w:t>
      </w:r>
      <w:r>
        <w:rPr>
          <w:rFonts w:eastAsia="宋体" w:cstheme="minorBidi" w:hint="eastAsia"/>
          <w:sz w:val="24"/>
          <w:szCs w:val="24"/>
        </w:rPr>
        <w:t>因此，本报告将新能源汽车发展程度设为重要的可变假设，着重研究新能源汽车不同的发展速度将对汽车运行阶段燃料使用环节的碳排放</w:t>
      </w:r>
      <w:r>
        <w:rPr>
          <w:rFonts w:eastAsia="宋体" w:cstheme="minorBidi" w:hint="eastAsia"/>
          <w:sz w:val="24"/>
          <w:szCs w:val="24"/>
        </w:rPr>
        <w:lastRenderedPageBreak/>
        <w:t>带来何种影响。</w:t>
      </w:r>
    </w:p>
    <w:p w14:paraId="57E1E436" w14:textId="77777777" w:rsidR="004651C7" w:rsidRDefault="00BF798C">
      <w:pPr>
        <w:spacing w:line="360" w:lineRule="auto"/>
        <w:ind w:firstLine="480"/>
        <w:outlineLvl w:val="3"/>
        <w:rPr>
          <w:rFonts w:eastAsia="宋体" w:cstheme="minorBidi"/>
          <w:sz w:val="24"/>
          <w:szCs w:val="24"/>
        </w:rPr>
      </w:pPr>
      <w:r>
        <w:rPr>
          <w:rFonts w:eastAsia="宋体" w:cstheme="minorBidi" w:hint="eastAsia"/>
          <w:sz w:val="24"/>
          <w:szCs w:val="24"/>
        </w:rPr>
        <w:t>（</w:t>
      </w:r>
      <w:r>
        <w:rPr>
          <w:rFonts w:eastAsia="宋体" w:cstheme="minorBidi" w:hint="eastAsia"/>
          <w:sz w:val="24"/>
          <w:szCs w:val="24"/>
        </w:rPr>
        <w:t>2</w:t>
      </w:r>
      <w:r>
        <w:rPr>
          <w:rFonts w:eastAsia="宋体" w:cstheme="minorBidi" w:hint="eastAsia"/>
          <w:sz w:val="24"/>
          <w:szCs w:val="24"/>
        </w:rPr>
        <w:t>）传统燃油车油耗变化</w:t>
      </w:r>
    </w:p>
    <w:p w14:paraId="0FFCD545"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前文提到，截止到</w:t>
      </w:r>
      <w:r>
        <w:rPr>
          <w:rFonts w:eastAsia="宋体" w:cstheme="minorBidi" w:hint="eastAsia"/>
          <w:sz w:val="24"/>
          <w:szCs w:val="24"/>
        </w:rPr>
        <w:t>2020</w:t>
      </w:r>
      <w:r>
        <w:rPr>
          <w:rFonts w:eastAsia="宋体" w:cstheme="minorBidi" w:hint="eastAsia"/>
          <w:sz w:val="24"/>
          <w:szCs w:val="24"/>
        </w:rPr>
        <w:t>年底，新能源汽车保有量达到</w:t>
      </w:r>
      <w:r>
        <w:rPr>
          <w:rFonts w:eastAsia="宋体" w:cstheme="minorBidi" w:hint="eastAsia"/>
          <w:sz w:val="24"/>
          <w:szCs w:val="24"/>
        </w:rPr>
        <w:t>500</w:t>
      </w:r>
      <w:r>
        <w:rPr>
          <w:rFonts w:eastAsia="宋体" w:cstheme="minorBidi" w:hint="eastAsia"/>
          <w:sz w:val="24"/>
          <w:szCs w:val="24"/>
        </w:rPr>
        <w:t>万辆左右，在全社会汽车保有总量的占比不足</w:t>
      </w:r>
      <w:r>
        <w:rPr>
          <w:rFonts w:eastAsia="宋体" w:cstheme="minorBidi" w:hint="eastAsia"/>
          <w:sz w:val="24"/>
          <w:szCs w:val="24"/>
        </w:rPr>
        <w:t>2%</w:t>
      </w:r>
      <w:r>
        <w:rPr>
          <w:rFonts w:eastAsia="宋体" w:cstheme="minorBidi" w:hint="eastAsia"/>
          <w:sz w:val="24"/>
          <w:szCs w:val="24"/>
        </w:rPr>
        <w:t>。按照目前新能源汽车发展规划，到</w:t>
      </w:r>
      <w:r>
        <w:rPr>
          <w:rFonts w:eastAsia="宋体" w:cstheme="minorBidi" w:hint="eastAsia"/>
          <w:sz w:val="24"/>
          <w:szCs w:val="24"/>
        </w:rPr>
        <w:t>2025</w:t>
      </w:r>
      <w:r>
        <w:rPr>
          <w:rFonts w:eastAsia="宋体" w:cstheme="minorBidi" w:hint="eastAsia"/>
          <w:sz w:val="24"/>
          <w:szCs w:val="24"/>
        </w:rPr>
        <w:t>年新能源汽车销售占比达到</w:t>
      </w:r>
      <w:r>
        <w:rPr>
          <w:rFonts w:eastAsia="宋体" w:cstheme="minorBidi" w:hint="eastAsia"/>
          <w:sz w:val="24"/>
          <w:szCs w:val="24"/>
        </w:rPr>
        <w:t>20%</w:t>
      </w:r>
      <w:r>
        <w:rPr>
          <w:rFonts w:eastAsia="宋体" w:cstheme="minorBidi" w:hint="eastAsia"/>
          <w:sz w:val="24"/>
          <w:szCs w:val="24"/>
        </w:rPr>
        <w:t>，新能源汽车在全社会汽车保有量的占比也仅有</w:t>
      </w:r>
      <w:r>
        <w:rPr>
          <w:rFonts w:eastAsia="宋体" w:cstheme="minorBidi" w:hint="eastAsia"/>
          <w:sz w:val="24"/>
          <w:szCs w:val="24"/>
        </w:rPr>
        <w:t>6%</w:t>
      </w:r>
      <w:r>
        <w:rPr>
          <w:rFonts w:eastAsia="宋体" w:cstheme="minorBidi" w:hint="eastAsia"/>
          <w:sz w:val="24"/>
          <w:szCs w:val="24"/>
        </w:rPr>
        <w:t>；即使按照到</w:t>
      </w:r>
      <w:r>
        <w:rPr>
          <w:rFonts w:eastAsia="宋体" w:cstheme="minorBidi" w:hint="eastAsia"/>
          <w:sz w:val="24"/>
          <w:szCs w:val="24"/>
        </w:rPr>
        <w:t>2030</w:t>
      </w:r>
      <w:r>
        <w:rPr>
          <w:rFonts w:eastAsia="宋体" w:cstheme="minorBidi" w:hint="eastAsia"/>
          <w:sz w:val="24"/>
          <w:szCs w:val="24"/>
        </w:rPr>
        <w:t>年新能源汽车销售占比达到</w:t>
      </w:r>
      <w:r>
        <w:rPr>
          <w:rFonts w:eastAsia="宋体" w:cstheme="minorBidi" w:hint="eastAsia"/>
          <w:sz w:val="24"/>
          <w:szCs w:val="24"/>
        </w:rPr>
        <w:t>40%</w:t>
      </w:r>
      <w:r>
        <w:rPr>
          <w:rFonts w:eastAsia="宋体" w:cstheme="minorBidi" w:hint="eastAsia"/>
          <w:sz w:val="24"/>
          <w:szCs w:val="24"/>
        </w:rPr>
        <w:t>，新能源汽车销量达到</w:t>
      </w:r>
      <w:r>
        <w:rPr>
          <w:rFonts w:eastAsia="宋体" w:cstheme="minorBidi" w:hint="eastAsia"/>
          <w:sz w:val="24"/>
          <w:szCs w:val="24"/>
        </w:rPr>
        <w:t>1400</w:t>
      </w:r>
      <w:r>
        <w:rPr>
          <w:rFonts w:eastAsia="宋体" w:cstheme="minorBidi" w:hint="eastAsia"/>
          <w:sz w:val="24"/>
          <w:szCs w:val="24"/>
        </w:rPr>
        <w:t>万辆，新能源汽车在全社会汽车保有量的占比也仅有</w:t>
      </w:r>
      <w:r>
        <w:rPr>
          <w:rFonts w:eastAsia="宋体" w:cstheme="minorBidi" w:hint="eastAsia"/>
          <w:sz w:val="24"/>
          <w:szCs w:val="24"/>
        </w:rPr>
        <w:t>16%</w:t>
      </w:r>
      <w:r>
        <w:rPr>
          <w:rFonts w:eastAsia="宋体" w:cstheme="minorBidi" w:hint="eastAsia"/>
          <w:sz w:val="24"/>
          <w:szCs w:val="24"/>
        </w:rPr>
        <w:t>，仍有</w:t>
      </w:r>
      <w:r>
        <w:rPr>
          <w:rFonts w:eastAsia="宋体" w:cstheme="minorBidi" w:hint="eastAsia"/>
          <w:sz w:val="24"/>
          <w:szCs w:val="24"/>
        </w:rPr>
        <w:t>3.5</w:t>
      </w:r>
      <w:r>
        <w:rPr>
          <w:rFonts w:eastAsia="宋体" w:cstheme="minorBidi" w:hint="eastAsia"/>
          <w:sz w:val="24"/>
          <w:szCs w:val="24"/>
        </w:rPr>
        <w:t>亿辆左右燃油汽车。传统燃油车的油耗水平仍将极大程度影响汽车运行阶段燃料使用环节的碳排放，因此，传统燃油车油耗变化被设为重要的可变假设。</w:t>
      </w:r>
    </w:p>
    <w:p w14:paraId="718E7B59" w14:textId="77777777" w:rsidR="004651C7" w:rsidRDefault="00BF798C">
      <w:pPr>
        <w:spacing w:line="360" w:lineRule="auto"/>
        <w:ind w:firstLine="480"/>
        <w:outlineLvl w:val="3"/>
        <w:rPr>
          <w:rFonts w:eastAsia="宋体" w:cstheme="minorBidi"/>
          <w:sz w:val="24"/>
          <w:szCs w:val="24"/>
        </w:rPr>
      </w:pPr>
      <w:r>
        <w:rPr>
          <w:rFonts w:eastAsia="宋体" w:cstheme="minorBidi" w:hint="eastAsia"/>
          <w:sz w:val="24"/>
          <w:szCs w:val="24"/>
        </w:rPr>
        <w:t>（</w:t>
      </w:r>
      <w:r>
        <w:rPr>
          <w:rFonts w:eastAsia="宋体" w:cstheme="minorBidi" w:hint="eastAsia"/>
          <w:sz w:val="24"/>
          <w:szCs w:val="24"/>
        </w:rPr>
        <w:t>3</w:t>
      </w:r>
      <w:r>
        <w:rPr>
          <w:rFonts w:eastAsia="宋体" w:cstheme="minorBidi" w:hint="eastAsia"/>
          <w:sz w:val="24"/>
          <w:szCs w:val="24"/>
        </w:rPr>
        <w:t>）汽车运行强度</w:t>
      </w:r>
    </w:p>
    <w:p w14:paraId="021F09E2"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未来随着汽车智能化不断发展以及城市交通环境的变化，汽车使用强度将产生较大变化，当前已出现多种限行政策以限制传统燃油车的使用，未来将对汽车运行阶段燃料使用环节的碳排放产生巨大影响。因此，汽车年均行驶里程代表汽车运行强度，其变化被设为可变假设。</w:t>
      </w:r>
    </w:p>
    <w:p w14:paraId="7BCAE303" w14:textId="77777777" w:rsidR="004651C7" w:rsidRDefault="00BF798C">
      <w:pPr>
        <w:pStyle w:val="4"/>
      </w:pPr>
      <w:bookmarkStart w:id="50" w:name="_Toc87445116"/>
      <w:r>
        <w:rPr>
          <w:rFonts w:hint="eastAsia"/>
        </w:rPr>
        <w:t>3、三种场景</w:t>
      </w:r>
      <w:bookmarkEnd w:id="50"/>
    </w:p>
    <w:p w14:paraId="3173E7F9" w14:textId="77777777" w:rsidR="004651C7" w:rsidRDefault="00BF798C">
      <w:pPr>
        <w:spacing w:line="360" w:lineRule="auto"/>
        <w:ind w:firstLine="480"/>
        <w:outlineLvl w:val="3"/>
        <w:rPr>
          <w:rFonts w:eastAsia="宋体" w:cstheme="minorBidi"/>
          <w:sz w:val="24"/>
          <w:szCs w:val="24"/>
        </w:rPr>
      </w:pPr>
      <w:r>
        <w:rPr>
          <w:rFonts w:eastAsia="宋体" w:cstheme="minorBidi" w:hint="eastAsia"/>
          <w:sz w:val="24"/>
          <w:szCs w:val="24"/>
        </w:rPr>
        <w:t>（</w:t>
      </w:r>
      <w:r>
        <w:rPr>
          <w:rFonts w:eastAsia="宋体" w:cstheme="minorBidi" w:hint="eastAsia"/>
          <w:sz w:val="24"/>
          <w:szCs w:val="24"/>
        </w:rPr>
        <w:t>1</w:t>
      </w:r>
      <w:r>
        <w:rPr>
          <w:rFonts w:eastAsia="宋体" w:cstheme="minorBidi" w:hint="eastAsia"/>
          <w:sz w:val="24"/>
          <w:szCs w:val="24"/>
        </w:rPr>
        <w:t>）场景一：基准假设、新能源汽车发展停滞、传统燃油车油耗水平未能明显下降、汽车年均运行里程未受控制</w:t>
      </w:r>
    </w:p>
    <w:p w14:paraId="46970C01"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该场景在当前已提出“双碳”目标的情况下并无现实发生的可能，但仍具备重要的参考价值。通过测算该场景下碳排放的变化路径可以模拟我国汽车运行领域使用环节碳排放自然发展的情况，借此能够对比研究新能源汽车推广、燃油车能耗水平下降以及使用强度降低在汽车运行阶段碳达峰发挥的效果。</w:t>
      </w:r>
    </w:p>
    <w:p w14:paraId="2BB46652" w14:textId="77777777" w:rsidR="004651C7" w:rsidRDefault="00BF798C">
      <w:pPr>
        <w:spacing w:line="360" w:lineRule="auto"/>
        <w:ind w:firstLine="480"/>
        <w:outlineLvl w:val="3"/>
        <w:rPr>
          <w:rFonts w:eastAsia="宋体" w:cstheme="minorBidi"/>
          <w:sz w:val="24"/>
          <w:szCs w:val="24"/>
        </w:rPr>
      </w:pPr>
      <w:r>
        <w:rPr>
          <w:rFonts w:eastAsia="宋体" w:cstheme="minorBidi" w:hint="eastAsia"/>
          <w:sz w:val="24"/>
          <w:szCs w:val="24"/>
        </w:rPr>
        <w:t>（</w:t>
      </w:r>
      <w:r>
        <w:rPr>
          <w:rFonts w:eastAsia="宋体" w:cstheme="minorBidi" w:hint="eastAsia"/>
          <w:sz w:val="24"/>
          <w:szCs w:val="24"/>
        </w:rPr>
        <w:t>2</w:t>
      </w:r>
      <w:r>
        <w:rPr>
          <w:rFonts w:eastAsia="宋体" w:cstheme="minorBidi" w:hint="eastAsia"/>
          <w:sz w:val="24"/>
          <w:szCs w:val="24"/>
        </w:rPr>
        <w:t>）场景二：基准假设、新能源汽车稳定发展、传统燃油车油耗水平未能明显下降、汽车年均运行里程未受控制</w:t>
      </w:r>
    </w:p>
    <w:p w14:paraId="42C6171B"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相对于场景一，场景二增加新能源汽车稳定发展的条件，根据国务院印发《新能源汽车产业发展规划（</w:t>
      </w:r>
      <w:r>
        <w:rPr>
          <w:rFonts w:eastAsia="宋体" w:cstheme="minorBidi"/>
          <w:sz w:val="24"/>
          <w:szCs w:val="24"/>
        </w:rPr>
        <w:t>2021-2035</w:t>
      </w:r>
      <w:r>
        <w:rPr>
          <w:rFonts w:eastAsia="宋体" w:cstheme="minorBidi"/>
          <w:sz w:val="24"/>
          <w:szCs w:val="24"/>
        </w:rPr>
        <w:t>年）》，到</w:t>
      </w:r>
      <w:r>
        <w:rPr>
          <w:rFonts w:eastAsia="宋体" w:cstheme="minorBidi"/>
          <w:sz w:val="24"/>
          <w:szCs w:val="24"/>
        </w:rPr>
        <w:t>2025</w:t>
      </w:r>
      <w:r>
        <w:rPr>
          <w:rFonts w:eastAsia="宋体" w:cstheme="minorBidi"/>
          <w:sz w:val="24"/>
          <w:szCs w:val="24"/>
        </w:rPr>
        <w:t>年新能源汽车新车销售量达到汽车新车销售总量的</w:t>
      </w:r>
      <w:r>
        <w:rPr>
          <w:rFonts w:eastAsia="宋体" w:cstheme="minorBidi"/>
          <w:sz w:val="24"/>
          <w:szCs w:val="24"/>
        </w:rPr>
        <w:t>20%</w:t>
      </w:r>
      <w:r>
        <w:rPr>
          <w:rFonts w:eastAsia="宋体" w:cstheme="minorBidi"/>
          <w:sz w:val="24"/>
          <w:szCs w:val="24"/>
        </w:rPr>
        <w:t>左右，到</w:t>
      </w:r>
      <w:r>
        <w:rPr>
          <w:rFonts w:eastAsia="宋体" w:cstheme="minorBidi"/>
          <w:sz w:val="24"/>
          <w:szCs w:val="24"/>
        </w:rPr>
        <w:t>2035</w:t>
      </w:r>
      <w:r>
        <w:rPr>
          <w:rFonts w:eastAsia="宋体" w:cstheme="minorBidi"/>
          <w:sz w:val="24"/>
          <w:szCs w:val="24"/>
        </w:rPr>
        <w:t>年纯电动汽车成为新销售车辆的主流。</w:t>
      </w:r>
      <w:r>
        <w:rPr>
          <w:rFonts w:eastAsia="宋体" w:cstheme="minorBidi" w:hint="eastAsia"/>
          <w:sz w:val="24"/>
          <w:szCs w:val="24"/>
        </w:rPr>
        <w:t>场景二根据此规划假设未来新能源汽车推广进程（见图</w:t>
      </w:r>
      <w:r>
        <w:rPr>
          <w:rFonts w:eastAsia="宋体" w:cstheme="minorBidi" w:hint="eastAsia"/>
          <w:sz w:val="24"/>
          <w:szCs w:val="24"/>
        </w:rPr>
        <w:t>1</w:t>
      </w:r>
      <w:r>
        <w:rPr>
          <w:rFonts w:eastAsia="宋体" w:cstheme="minorBidi"/>
          <w:sz w:val="24"/>
          <w:szCs w:val="24"/>
        </w:rPr>
        <w:t>2</w:t>
      </w:r>
      <w:r>
        <w:rPr>
          <w:rFonts w:eastAsia="宋体" w:cstheme="minorBidi" w:hint="eastAsia"/>
          <w:sz w:val="24"/>
          <w:szCs w:val="24"/>
        </w:rPr>
        <w:t>）。</w:t>
      </w:r>
    </w:p>
    <w:p w14:paraId="44712CF1"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根据《新能源汽车产业发展规划（</w:t>
      </w:r>
      <w:r>
        <w:rPr>
          <w:rFonts w:eastAsia="宋体" w:cstheme="minorBidi"/>
          <w:sz w:val="24"/>
          <w:szCs w:val="24"/>
        </w:rPr>
        <w:t>2021-2035</w:t>
      </w:r>
      <w:r>
        <w:rPr>
          <w:rFonts w:eastAsia="宋体" w:cstheme="minorBidi"/>
          <w:sz w:val="24"/>
          <w:szCs w:val="24"/>
        </w:rPr>
        <w:t>年）》</w:t>
      </w:r>
      <w:r>
        <w:rPr>
          <w:rFonts w:eastAsia="宋体" w:cstheme="minorBidi" w:hint="eastAsia"/>
          <w:sz w:val="24"/>
          <w:szCs w:val="24"/>
        </w:rPr>
        <w:t>，场景二假设新能源渗透率不断稳步提升，在</w:t>
      </w:r>
      <w:r>
        <w:rPr>
          <w:rFonts w:eastAsia="宋体" w:cstheme="minorBidi" w:hint="eastAsia"/>
          <w:sz w:val="24"/>
          <w:szCs w:val="24"/>
        </w:rPr>
        <w:t>2</w:t>
      </w:r>
      <w:r>
        <w:rPr>
          <w:rFonts w:eastAsia="宋体" w:cstheme="minorBidi"/>
          <w:sz w:val="24"/>
          <w:szCs w:val="24"/>
        </w:rPr>
        <w:t>025</w:t>
      </w:r>
      <w:r>
        <w:rPr>
          <w:rFonts w:eastAsia="宋体" w:cstheme="minorBidi" w:hint="eastAsia"/>
          <w:sz w:val="24"/>
          <w:szCs w:val="24"/>
        </w:rPr>
        <w:t>年达到</w:t>
      </w:r>
      <w:r>
        <w:rPr>
          <w:rFonts w:eastAsia="宋体" w:cstheme="minorBidi" w:hint="eastAsia"/>
          <w:sz w:val="24"/>
          <w:szCs w:val="24"/>
        </w:rPr>
        <w:t>2</w:t>
      </w:r>
      <w:r>
        <w:rPr>
          <w:rFonts w:eastAsia="宋体" w:cstheme="minorBidi"/>
          <w:sz w:val="24"/>
          <w:szCs w:val="24"/>
        </w:rPr>
        <w:t>0</w:t>
      </w:r>
      <w:r>
        <w:rPr>
          <w:rFonts w:eastAsia="宋体" w:cstheme="minorBidi" w:hint="eastAsia"/>
          <w:sz w:val="24"/>
          <w:szCs w:val="24"/>
        </w:rPr>
        <w:t>%</w:t>
      </w:r>
      <w:r>
        <w:rPr>
          <w:rFonts w:eastAsia="宋体" w:cstheme="minorBidi" w:hint="eastAsia"/>
          <w:sz w:val="24"/>
          <w:szCs w:val="24"/>
        </w:rPr>
        <w:t>左右，</w:t>
      </w:r>
      <w:r>
        <w:rPr>
          <w:rFonts w:eastAsia="宋体" w:cstheme="minorBidi" w:hint="eastAsia"/>
          <w:sz w:val="24"/>
          <w:szCs w:val="24"/>
        </w:rPr>
        <w:t>2</w:t>
      </w:r>
      <w:r>
        <w:rPr>
          <w:rFonts w:eastAsia="宋体" w:cstheme="minorBidi"/>
          <w:sz w:val="24"/>
          <w:szCs w:val="24"/>
        </w:rPr>
        <w:t>030</w:t>
      </w:r>
      <w:r>
        <w:rPr>
          <w:rFonts w:eastAsia="宋体" w:cstheme="minorBidi" w:hint="eastAsia"/>
          <w:sz w:val="24"/>
          <w:szCs w:val="24"/>
        </w:rPr>
        <w:t>年超过</w:t>
      </w:r>
      <w:r>
        <w:rPr>
          <w:rFonts w:eastAsia="宋体" w:cstheme="minorBidi" w:hint="eastAsia"/>
          <w:sz w:val="24"/>
          <w:szCs w:val="24"/>
        </w:rPr>
        <w:t>4</w:t>
      </w:r>
      <w:r>
        <w:rPr>
          <w:rFonts w:eastAsia="宋体" w:cstheme="minorBidi"/>
          <w:sz w:val="24"/>
          <w:szCs w:val="24"/>
        </w:rPr>
        <w:t>0</w:t>
      </w:r>
      <w:r>
        <w:rPr>
          <w:rFonts w:eastAsia="宋体" w:cstheme="minorBidi" w:hint="eastAsia"/>
          <w:sz w:val="24"/>
          <w:szCs w:val="24"/>
        </w:rPr>
        <w:t>%</w:t>
      </w:r>
      <w:r>
        <w:rPr>
          <w:rFonts w:eastAsia="宋体" w:cstheme="minorBidi" w:hint="eastAsia"/>
          <w:sz w:val="24"/>
          <w:szCs w:val="24"/>
        </w:rPr>
        <w:t>，</w:t>
      </w:r>
      <w:r>
        <w:rPr>
          <w:rFonts w:eastAsia="宋体" w:cstheme="minorBidi" w:hint="eastAsia"/>
          <w:sz w:val="24"/>
          <w:szCs w:val="24"/>
        </w:rPr>
        <w:t>2</w:t>
      </w:r>
      <w:r>
        <w:rPr>
          <w:rFonts w:eastAsia="宋体" w:cstheme="minorBidi"/>
          <w:sz w:val="24"/>
          <w:szCs w:val="24"/>
        </w:rPr>
        <w:t>035</w:t>
      </w:r>
      <w:r>
        <w:rPr>
          <w:rFonts w:eastAsia="宋体" w:cstheme="minorBidi" w:hint="eastAsia"/>
          <w:sz w:val="24"/>
          <w:szCs w:val="24"/>
        </w:rPr>
        <w:t>年超过</w:t>
      </w:r>
      <w:r>
        <w:rPr>
          <w:rFonts w:eastAsia="宋体" w:cstheme="minorBidi" w:hint="eastAsia"/>
          <w:sz w:val="24"/>
          <w:szCs w:val="24"/>
        </w:rPr>
        <w:t>5</w:t>
      </w:r>
      <w:r>
        <w:rPr>
          <w:rFonts w:eastAsia="宋体" w:cstheme="minorBidi"/>
          <w:sz w:val="24"/>
          <w:szCs w:val="24"/>
        </w:rPr>
        <w:t>0</w:t>
      </w:r>
      <w:r>
        <w:rPr>
          <w:rFonts w:eastAsia="宋体" w:cstheme="minorBidi" w:hint="eastAsia"/>
          <w:sz w:val="24"/>
          <w:szCs w:val="24"/>
        </w:rPr>
        <w:t>%</w:t>
      </w:r>
      <w:r>
        <w:rPr>
          <w:rFonts w:eastAsia="宋体" w:cstheme="minorBidi" w:hint="eastAsia"/>
          <w:sz w:val="24"/>
          <w:szCs w:val="24"/>
        </w:rPr>
        <w:t>。据此</w:t>
      </w:r>
      <w:r>
        <w:rPr>
          <w:rFonts w:eastAsia="宋体" w:cstheme="minorBidi" w:hint="eastAsia"/>
          <w:sz w:val="24"/>
          <w:szCs w:val="24"/>
        </w:rPr>
        <w:lastRenderedPageBreak/>
        <w:t>可以根据汽车报废规律推算在保有总量中新能源渗透情况，到</w:t>
      </w:r>
      <w:r>
        <w:rPr>
          <w:rFonts w:eastAsia="宋体" w:cstheme="minorBidi" w:hint="eastAsia"/>
          <w:sz w:val="24"/>
          <w:szCs w:val="24"/>
        </w:rPr>
        <w:t>2</w:t>
      </w:r>
      <w:r>
        <w:rPr>
          <w:rFonts w:eastAsia="宋体" w:cstheme="minorBidi"/>
          <w:sz w:val="24"/>
          <w:szCs w:val="24"/>
        </w:rPr>
        <w:t>030</w:t>
      </w:r>
      <w:r>
        <w:rPr>
          <w:rFonts w:eastAsia="宋体" w:cstheme="minorBidi" w:hint="eastAsia"/>
          <w:sz w:val="24"/>
          <w:szCs w:val="24"/>
        </w:rPr>
        <w:t>年新能源在保有量中的渗透率超过</w:t>
      </w:r>
      <w:r>
        <w:rPr>
          <w:rFonts w:eastAsia="宋体" w:cstheme="minorBidi" w:hint="eastAsia"/>
          <w:sz w:val="24"/>
          <w:szCs w:val="24"/>
        </w:rPr>
        <w:t>1</w:t>
      </w:r>
      <w:r>
        <w:rPr>
          <w:rFonts w:eastAsia="宋体" w:cstheme="minorBidi"/>
          <w:sz w:val="24"/>
          <w:szCs w:val="24"/>
        </w:rPr>
        <w:t>5</w:t>
      </w:r>
      <w:r>
        <w:rPr>
          <w:rFonts w:eastAsia="宋体" w:cstheme="minorBidi" w:hint="eastAsia"/>
          <w:sz w:val="24"/>
          <w:szCs w:val="24"/>
        </w:rPr>
        <w:t>%</w:t>
      </w:r>
      <w:r>
        <w:rPr>
          <w:rFonts w:eastAsia="宋体" w:cstheme="minorBidi" w:hint="eastAsia"/>
          <w:sz w:val="24"/>
          <w:szCs w:val="24"/>
        </w:rPr>
        <w:t>（见图</w:t>
      </w:r>
      <w:r>
        <w:rPr>
          <w:rFonts w:eastAsia="宋体" w:cstheme="minorBidi" w:hint="eastAsia"/>
          <w:sz w:val="24"/>
          <w:szCs w:val="24"/>
        </w:rPr>
        <w:t>1</w:t>
      </w:r>
      <w:r>
        <w:rPr>
          <w:rFonts w:eastAsia="宋体" w:cstheme="minorBidi"/>
          <w:sz w:val="24"/>
          <w:szCs w:val="24"/>
        </w:rPr>
        <w:t>3</w:t>
      </w:r>
      <w:r>
        <w:rPr>
          <w:rFonts w:eastAsia="宋体" w:cstheme="minorBidi" w:hint="eastAsia"/>
          <w:sz w:val="24"/>
          <w:szCs w:val="24"/>
        </w:rPr>
        <w:t>）。后文将测算新能源汽车按照此速度发展，汽车运行阶段燃料使用环节的碳排放变化路径。</w:t>
      </w:r>
    </w:p>
    <w:p w14:paraId="44D5F3FD" w14:textId="77777777" w:rsidR="004651C7" w:rsidRDefault="00BF798C" w:rsidP="00FF5AB5">
      <w:pPr>
        <w:pStyle w:val="affd"/>
      </w:pPr>
      <w:r>
        <w:rPr>
          <w:noProof/>
        </w:rPr>
        <w:drawing>
          <wp:inline distT="0" distB="0" distL="0" distR="0" wp14:anchorId="5220763B" wp14:editId="42649977">
            <wp:extent cx="5271135" cy="2237105"/>
            <wp:effectExtent l="5080" t="4445" r="19685" b="6350"/>
            <wp:docPr id="55" name="图表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EFE13F7" w14:textId="77777777" w:rsidR="004651C7" w:rsidRDefault="00BF798C">
      <w:pPr>
        <w:pStyle w:val="affc"/>
        <w:rPr>
          <w:color w:val="FF0000"/>
        </w:rPr>
      </w:pPr>
      <w:bookmarkStart w:id="51" w:name="_Hlk87445987"/>
      <w:r>
        <w:rPr>
          <w:rFonts w:hint="eastAsia"/>
        </w:rPr>
        <w:t>图</w:t>
      </w:r>
      <w:r>
        <w:t xml:space="preserve">12  </w:t>
      </w:r>
      <w:r>
        <w:rPr>
          <w:rFonts w:hint="eastAsia"/>
        </w:rPr>
        <w:t>2</w:t>
      </w:r>
      <w:r>
        <w:t>018</w:t>
      </w:r>
      <w:r>
        <w:rPr>
          <w:rFonts w:hint="eastAsia"/>
        </w:rPr>
        <w:t>至</w:t>
      </w:r>
      <w:r>
        <w:rPr>
          <w:rFonts w:hint="eastAsia"/>
        </w:rPr>
        <w:t>2</w:t>
      </w:r>
      <w:r>
        <w:t>040</w:t>
      </w:r>
      <w:r>
        <w:rPr>
          <w:rFonts w:hint="eastAsia"/>
        </w:rPr>
        <w:t>新能源销量渗透率变化</w:t>
      </w:r>
    </w:p>
    <w:p w14:paraId="5450C984" w14:textId="77777777" w:rsidR="004651C7" w:rsidRDefault="004651C7" w:rsidP="00CA0D54">
      <w:pPr>
        <w:pStyle w:val="afffc"/>
      </w:pPr>
      <w:bookmarkStart w:id="52" w:name="_Hlk87446017"/>
      <w:bookmarkEnd w:id="51"/>
    </w:p>
    <w:bookmarkEnd w:id="52"/>
    <w:p w14:paraId="3A4F9E2D" w14:textId="77777777" w:rsidR="004651C7" w:rsidRDefault="00BF798C" w:rsidP="00FF5AB5">
      <w:pPr>
        <w:pStyle w:val="affd"/>
      </w:pPr>
      <w:r>
        <w:rPr>
          <w:noProof/>
        </w:rPr>
        <w:drawing>
          <wp:inline distT="0" distB="0" distL="0" distR="0" wp14:anchorId="28603084" wp14:editId="0D31F9F8">
            <wp:extent cx="5144135" cy="2846070"/>
            <wp:effectExtent l="0" t="0" r="18415" b="11430"/>
            <wp:docPr id="56" name="图表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B73FA4B" w14:textId="77777777" w:rsidR="004651C7" w:rsidRDefault="00BF798C">
      <w:pPr>
        <w:pStyle w:val="affc"/>
        <w:rPr>
          <w:color w:val="FF0000"/>
        </w:rPr>
      </w:pPr>
      <w:r>
        <w:rPr>
          <w:rFonts w:hint="eastAsia"/>
        </w:rPr>
        <w:t>图</w:t>
      </w:r>
      <w:r>
        <w:t xml:space="preserve">13  </w:t>
      </w:r>
      <w:r>
        <w:rPr>
          <w:rFonts w:hint="eastAsia"/>
        </w:rPr>
        <w:t>2</w:t>
      </w:r>
      <w:r>
        <w:t>020</w:t>
      </w:r>
      <w:r>
        <w:rPr>
          <w:rFonts w:hint="eastAsia"/>
        </w:rPr>
        <w:t>至</w:t>
      </w:r>
      <w:r>
        <w:rPr>
          <w:rFonts w:hint="eastAsia"/>
        </w:rPr>
        <w:t>2</w:t>
      </w:r>
      <w:r>
        <w:t>040</w:t>
      </w:r>
      <w:r>
        <w:rPr>
          <w:rFonts w:hint="eastAsia"/>
        </w:rPr>
        <w:t>新能源保有量渗透率变化</w:t>
      </w:r>
    </w:p>
    <w:p w14:paraId="4B55CFD5" w14:textId="77777777" w:rsidR="00CA0D54" w:rsidRDefault="00CA0D54" w:rsidP="00CA0D54">
      <w:pPr>
        <w:pStyle w:val="afffc"/>
      </w:pPr>
    </w:p>
    <w:p w14:paraId="36130E3F" w14:textId="77777777" w:rsidR="004651C7" w:rsidRDefault="00BF798C">
      <w:pPr>
        <w:spacing w:line="360" w:lineRule="auto"/>
        <w:ind w:firstLine="480"/>
        <w:outlineLvl w:val="3"/>
        <w:rPr>
          <w:rFonts w:eastAsia="宋体" w:cstheme="minorBidi"/>
          <w:sz w:val="24"/>
          <w:szCs w:val="24"/>
        </w:rPr>
      </w:pPr>
      <w:r>
        <w:rPr>
          <w:rFonts w:eastAsia="宋体" w:cstheme="minorBidi" w:hint="eastAsia"/>
          <w:sz w:val="24"/>
          <w:szCs w:val="24"/>
        </w:rPr>
        <w:t>（</w:t>
      </w:r>
      <w:r>
        <w:rPr>
          <w:rFonts w:eastAsia="宋体" w:cstheme="minorBidi" w:hint="eastAsia"/>
          <w:sz w:val="24"/>
          <w:szCs w:val="24"/>
        </w:rPr>
        <w:t>3</w:t>
      </w:r>
      <w:r>
        <w:rPr>
          <w:rFonts w:eastAsia="宋体" w:cstheme="minorBidi" w:hint="eastAsia"/>
          <w:sz w:val="24"/>
          <w:szCs w:val="24"/>
        </w:rPr>
        <w:t>）场景三：基准假设、新能源汽车稳定发展、乘用车传统燃油车油耗水平有所下降、乘用车年均运行里程有所下降</w:t>
      </w:r>
    </w:p>
    <w:p w14:paraId="141667FF"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在场景二的基础上，场景三假设低能耗燃油车随着新能源汽车的发展也逐步获取一些市场份额，使得传统燃油车的平均油耗水平逐步，且</w:t>
      </w:r>
      <w:r>
        <w:rPr>
          <w:rFonts w:eastAsia="宋体" w:cstheme="minorBidi"/>
          <w:sz w:val="24"/>
          <w:szCs w:val="24"/>
        </w:rPr>
        <w:t>汽车年均行驶里程</w:t>
      </w:r>
      <w:r>
        <w:rPr>
          <w:rFonts w:eastAsia="宋体" w:cstheme="minorBidi" w:hint="eastAsia"/>
          <w:sz w:val="24"/>
          <w:szCs w:val="24"/>
        </w:rPr>
        <w:t>受到管控有所</w:t>
      </w:r>
      <w:r>
        <w:rPr>
          <w:rFonts w:eastAsia="宋体" w:cstheme="minorBidi"/>
          <w:sz w:val="24"/>
          <w:szCs w:val="24"/>
        </w:rPr>
        <w:t>降低</w:t>
      </w:r>
      <w:r>
        <w:rPr>
          <w:rFonts w:eastAsia="宋体" w:cstheme="minorBidi" w:hint="eastAsia"/>
          <w:sz w:val="24"/>
          <w:szCs w:val="24"/>
        </w:rPr>
        <w:t>。场景三中，低能耗燃油车保有量渗透率加速提升，长期因和新能源汽车</w:t>
      </w:r>
      <w:r>
        <w:rPr>
          <w:rFonts w:eastAsia="宋体" w:cstheme="minorBidi" w:hint="eastAsia"/>
          <w:sz w:val="24"/>
          <w:szCs w:val="24"/>
        </w:rPr>
        <w:lastRenderedPageBreak/>
        <w:t>争夺市场份额而渗透率增长逐步放缓（见图</w:t>
      </w:r>
      <w:r>
        <w:rPr>
          <w:rFonts w:eastAsia="宋体" w:cstheme="minorBidi" w:hint="eastAsia"/>
          <w:sz w:val="24"/>
          <w:szCs w:val="24"/>
        </w:rPr>
        <w:t>1</w:t>
      </w:r>
      <w:r>
        <w:rPr>
          <w:rFonts w:eastAsia="宋体" w:cstheme="minorBidi"/>
          <w:sz w:val="24"/>
          <w:szCs w:val="24"/>
        </w:rPr>
        <w:t>4</w:t>
      </w:r>
      <w:r>
        <w:rPr>
          <w:rFonts w:eastAsia="宋体" w:cstheme="minorBidi" w:hint="eastAsia"/>
          <w:sz w:val="24"/>
          <w:szCs w:val="24"/>
        </w:rPr>
        <w:t>）。同时，乘用车年均行驶里程有所下降，商用车年均行驶里程保持不变。后文将测算在此场景的假设条件下，汽车运行阶段燃料使用环节的碳排放变化路径。</w:t>
      </w:r>
    </w:p>
    <w:p w14:paraId="3AA064B3" w14:textId="77777777" w:rsidR="004651C7" w:rsidRDefault="00BF798C" w:rsidP="00FF5AB5">
      <w:pPr>
        <w:pStyle w:val="affd"/>
      </w:pPr>
      <w:r>
        <w:rPr>
          <w:noProof/>
        </w:rPr>
        <w:drawing>
          <wp:inline distT="0" distB="0" distL="0" distR="0" wp14:anchorId="514F538B" wp14:editId="6B44DB07">
            <wp:extent cx="5236845" cy="2486660"/>
            <wp:effectExtent l="4445" t="4445" r="16510" b="23495"/>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643F04F" w14:textId="77777777" w:rsidR="004651C7" w:rsidRDefault="00BF798C">
      <w:pPr>
        <w:pStyle w:val="affc"/>
      </w:pPr>
      <w:r>
        <w:rPr>
          <w:rFonts w:hint="eastAsia"/>
          <w:color w:val="000000" w:themeColor="text1"/>
        </w:rPr>
        <w:t>图</w:t>
      </w:r>
      <w:r>
        <w:rPr>
          <w:color w:val="000000" w:themeColor="text1"/>
        </w:rPr>
        <w:t xml:space="preserve">14  </w:t>
      </w:r>
      <w:r>
        <w:rPr>
          <w:rFonts w:hint="eastAsia"/>
          <w:color w:val="000000" w:themeColor="text1"/>
        </w:rPr>
        <w:t>2</w:t>
      </w:r>
      <w:r>
        <w:rPr>
          <w:color w:val="000000" w:themeColor="text1"/>
        </w:rPr>
        <w:t>020</w:t>
      </w:r>
      <w:r>
        <w:rPr>
          <w:rFonts w:hint="eastAsia"/>
          <w:color w:val="000000" w:themeColor="text1"/>
        </w:rPr>
        <w:t>至</w:t>
      </w:r>
      <w:r>
        <w:rPr>
          <w:rFonts w:hint="eastAsia"/>
          <w:color w:val="000000" w:themeColor="text1"/>
        </w:rPr>
        <w:t>2</w:t>
      </w:r>
      <w:r>
        <w:rPr>
          <w:color w:val="000000" w:themeColor="text1"/>
        </w:rPr>
        <w:t>040</w:t>
      </w:r>
      <w:r>
        <w:rPr>
          <w:rFonts w:hint="eastAsia"/>
        </w:rPr>
        <w:t>低能耗燃油乘用车保有量渗透率变化</w:t>
      </w:r>
      <w:bookmarkStart w:id="53" w:name="_Hlk87446090"/>
    </w:p>
    <w:p w14:paraId="6766D2E6" w14:textId="77777777" w:rsidR="00CA0D54" w:rsidRDefault="00CA0D54" w:rsidP="00CA0D54">
      <w:pPr>
        <w:pStyle w:val="afffc"/>
      </w:pPr>
    </w:p>
    <w:bookmarkEnd w:id="53"/>
    <w:p w14:paraId="6EB5B757" w14:textId="77777777" w:rsidR="004651C7" w:rsidRDefault="00BF798C" w:rsidP="00FF5AB5">
      <w:pPr>
        <w:pStyle w:val="affd"/>
      </w:pPr>
      <w:r>
        <w:rPr>
          <w:noProof/>
        </w:rPr>
        <w:drawing>
          <wp:inline distT="0" distB="0" distL="0" distR="0" wp14:anchorId="4B938C16" wp14:editId="7671FB3C">
            <wp:extent cx="5215890" cy="3017520"/>
            <wp:effectExtent l="4445" t="4445" r="18415" b="6985"/>
            <wp:docPr id="57" name="图表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C477320" w14:textId="77777777" w:rsidR="004651C7" w:rsidRDefault="00BF798C">
      <w:pPr>
        <w:pStyle w:val="affc"/>
      </w:pPr>
      <w:r>
        <w:rPr>
          <w:rFonts w:hint="eastAsia"/>
        </w:rPr>
        <w:t>图</w:t>
      </w:r>
      <w:r>
        <w:t xml:space="preserve">15  </w:t>
      </w:r>
      <w:r>
        <w:rPr>
          <w:rFonts w:hint="eastAsia"/>
        </w:rPr>
        <w:t>2</w:t>
      </w:r>
      <w:r>
        <w:t>020</w:t>
      </w:r>
      <w:r>
        <w:rPr>
          <w:rFonts w:hint="eastAsia"/>
        </w:rPr>
        <w:t>至</w:t>
      </w:r>
      <w:r>
        <w:rPr>
          <w:rFonts w:hint="eastAsia"/>
        </w:rPr>
        <w:t>2</w:t>
      </w:r>
      <w:r>
        <w:t>040</w:t>
      </w:r>
      <w:r>
        <w:rPr>
          <w:rFonts w:hint="eastAsia"/>
        </w:rPr>
        <w:t>乘用车年均行驶里程变化（单位：</w:t>
      </w:r>
      <w:r>
        <w:rPr>
          <w:rFonts w:hint="eastAsia"/>
        </w:rPr>
        <w:t>km</w:t>
      </w:r>
      <w:r>
        <w:rPr>
          <w:rFonts w:hint="eastAsia"/>
        </w:rPr>
        <w:t>）</w:t>
      </w:r>
    </w:p>
    <w:p w14:paraId="6C186977" w14:textId="77777777" w:rsidR="004651C7" w:rsidRPr="00CA0D54" w:rsidRDefault="004651C7" w:rsidP="00CA0D54">
      <w:pPr>
        <w:pStyle w:val="afffc"/>
      </w:pPr>
    </w:p>
    <w:p w14:paraId="7F92E812" w14:textId="77777777" w:rsidR="004651C7" w:rsidRDefault="00BF798C">
      <w:pPr>
        <w:pStyle w:val="2"/>
        <w:ind w:firstLine="480"/>
      </w:pPr>
      <w:bookmarkStart w:id="54" w:name="_Toc87445117"/>
      <w:bookmarkStart w:id="55" w:name="_Toc93841301"/>
      <w:bookmarkStart w:id="56" w:name="_Toc93925811"/>
      <w:r>
        <w:rPr>
          <w:rFonts w:hint="eastAsia"/>
        </w:rPr>
        <w:lastRenderedPageBreak/>
        <w:t>三、测算结果与分析</w:t>
      </w:r>
      <w:bookmarkEnd w:id="54"/>
      <w:bookmarkEnd w:id="55"/>
      <w:bookmarkEnd w:id="56"/>
    </w:p>
    <w:p w14:paraId="41DE05D5" w14:textId="77777777" w:rsidR="004651C7" w:rsidRDefault="00BF798C">
      <w:pPr>
        <w:pStyle w:val="3"/>
        <w:spacing w:before="192" w:after="240"/>
        <w:ind w:firstLine="480"/>
      </w:pPr>
      <w:bookmarkStart w:id="57" w:name="_Toc87445118"/>
      <w:bookmarkStart w:id="58" w:name="_Toc93925812"/>
      <w:r>
        <w:rPr>
          <w:rFonts w:hint="eastAsia"/>
        </w:rPr>
        <w:t>（一）汽车运行阶段燃料使用环节碳排放现状</w:t>
      </w:r>
      <w:bookmarkEnd w:id="57"/>
      <w:bookmarkEnd w:id="58"/>
    </w:p>
    <w:p w14:paraId="7D9289A0" w14:textId="77777777" w:rsidR="004651C7" w:rsidRDefault="00BF798C">
      <w:pPr>
        <w:spacing w:line="360" w:lineRule="auto"/>
        <w:ind w:firstLine="480"/>
        <w:rPr>
          <w:rFonts w:eastAsia="宋体" w:cstheme="minorBidi"/>
          <w:color w:val="000000" w:themeColor="text1"/>
          <w:sz w:val="24"/>
          <w:szCs w:val="24"/>
        </w:rPr>
      </w:pPr>
      <w:r>
        <w:rPr>
          <w:rFonts w:eastAsia="宋体" w:cstheme="minorBidi" w:hint="eastAsia"/>
          <w:sz w:val="24"/>
          <w:szCs w:val="24"/>
        </w:rPr>
        <w:t>近年来随着我国汽车保有量的不断攀升，汽柴油消耗量呈现持续增长趋势，造成我国汽车领域碳排放持续提升。我国汽车领域汽柴油消耗总量由</w:t>
      </w:r>
      <w:r>
        <w:rPr>
          <w:rFonts w:eastAsia="宋体" w:cstheme="minorBidi" w:hint="eastAsia"/>
          <w:sz w:val="24"/>
          <w:szCs w:val="24"/>
        </w:rPr>
        <w:t>2</w:t>
      </w:r>
      <w:r>
        <w:rPr>
          <w:rFonts w:eastAsia="宋体" w:cstheme="minorBidi"/>
          <w:sz w:val="24"/>
          <w:szCs w:val="24"/>
        </w:rPr>
        <w:t>010</w:t>
      </w:r>
      <w:r>
        <w:rPr>
          <w:rFonts w:eastAsia="宋体" w:cstheme="minorBidi" w:hint="eastAsia"/>
          <w:sz w:val="24"/>
          <w:szCs w:val="24"/>
        </w:rPr>
        <w:t>年的</w:t>
      </w:r>
      <w:r>
        <w:rPr>
          <w:rFonts w:eastAsia="宋体" w:cstheme="minorBidi" w:hint="eastAsia"/>
          <w:sz w:val="24"/>
          <w:szCs w:val="24"/>
        </w:rPr>
        <w:t>1</w:t>
      </w:r>
      <w:r>
        <w:rPr>
          <w:rFonts w:eastAsia="宋体" w:cstheme="minorBidi"/>
          <w:sz w:val="24"/>
          <w:szCs w:val="24"/>
        </w:rPr>
        <w:t>.5</w:t>
      </w:r>
      <w:r>
        <w:rPr>
          <w:rFonts w:eastAsia="宋体" w:cstheme="minorBidi" w:hint="eastAsia"/>
          <w:sz w:val="24"/>
          <w:szCs w:val="24"/>
        </w:rPr>
        <w:t>亿吨左右逐步提升至</w:t>
      </w:r>
      <w:r>
        <w:rPr>
          <w:rFonts w:eastAsia="宋体" w:cstheme="minorBidi" w:hint="eastAsia"/>
          <w:sz w:val="24"/>
          <w:szCs w:val="24"/>
        </w:rPr>
        <w:t>2</w:t>
      </w:r>
      <w:r>
        <w:rPr>
          <w:rFonts w:eastAsia="宋体" w:cstheme="minorBidi"/>
          <w:sz w:val="24"/>
          <w:szCs w:val="24"/>
        </w:rPr>
        <w:t>020</w:t>
      </w:r>
      <w:r>
        <w:rPr>
          <w:rFonts w:eastAsia="宋体" w:cstheme="minorBidi" w:hint="eastAsia"/>
          <w:sz w:val="24"/>
          <w:szCs w:val="24"/>
        </w:rPr>
        <w:t>年的接近</w:t>
      </w:r>
      <w:r>
        <w:rPr>
          <w:rFonts w:eastAsia="宋体" w:cstheme="minorBidi" w:hint="eastAsia"/>
          <w:sz w:val="24"/>
          <w:szCs w:val="24"/>
        </w:rPr>
        <w:t>2</w:t>
      </w:r>
      <w:r>
        <w:rPr>
          <w:rFonts w:eastAsia="宋体" w:cstheme="minorBidi"/>
          <w:sz w:val="24"/>
          <w:szCs w:val="24"/>
        </w:rPr>
        <w:t>.5</w:t>
      </w:r>
      <w:r>
        <w:rPr>
          <w:rFonts w:eastAsia="宋体" w:cstheme="minorBidi" w:hint="eastAsia"/>
          <w:sz w:val="24"/>
          <w:szCs w:val="24"/>
        </w:rPr>
        <w:t>亿吨。</w:t>
      </w:r>
      <w:r>
        <w:rPr>
          <w:rFonts w:eastAsia="宋体" w:cstheme="minorBidi" w:hint="eastAsia"/>
          <w:color w:val="000000" w:themeColor="text1"/>
          <w:sz w:val="24"/>
          <w:szCs w:val="24"/>
        </w:rPr>
        <w:t>根据测算，我国</w:t>
      </w:r>
      <w:r>
        <w:rPr>
          <w:rFonts w:eastAsia="宋体" w:cstheme="minorBidi" w:hint="eastAsia"/>
          <w:color w:val="000000" w:themeColor="text1"/>
          <w:sz w:val="24"/>
          <w:szCs w:val="24"/>
        </w:rPr>
        <w:t>2</w:t>
      </w:r>
      <w:r>
        <w:rPr>
          <w:rFonts w:eastAsia="宋体" w:cstheme="minorBidi"/>
          <w:color w:val="000000" w:themeColor="text1"/>
          <w:sz w:val="24"/>
          <w:szCs w:val="24"/>
        </w:rPr>
        <w:t>020</w:t>
      </w:r>
      <w:r>
        <w:rPr>
          <w:rFonts w:eastAsia="宋体" w:cstheme="minorBidi" w:hint="eastAsia"/>
          <w:color w:val="000000" w:themeColor="text1"/>
          <w:sz w:val="24"/>
          <w:szCs w:val="24"/>
        </w:rPr>
        <w:t>年汽车领域燃料使用环节碳排放总量约为</w:t>
      </w:r>
      <w:r>
        <w:rPr>
          <w:rFonts w:eastAsia="宋体" w:cstheme="minorBidi"/>
          <w:color w:val="000000" w:themeColor="text1"/>
          <w:sz w:val="24"/>
          <w:szCs w:val="24"/>
        </w:rPr>
        <w:t>9.7</w:t>
      </w:r>
      <w:r>
        <w:rPr>
          <w:rFonts w:eastAsia="宋体" w:cstheme="minorBidi" w:hint="eastAsia"/>
          <w:color w:val="000000" w:themeColor="text1"/>
          <w:sz w:val="24"/>
          <w:szCs w:val="24"/>
        </w:rPr>
        <w:t>亿吨，约占我国碳排放总量的</w:t>
      </w:r>
      <w:r>
        <w:rPr>
          <w:rFonts w:eastAsia="宋体" w:cstheme="minorBidi" w:hint="eastAsia"/>
          <w:color w:val="000000" w:themeColor="text1"/>
          <w:sz w:val="24"/>
          <w:szCs w:val="24"/>
        </w:rPr>
        <w:t>1</w:t>
      </w:r>
      <w:r>
        <w:rPr>
          <w:rFonts w:eastAsia="宋体" w:cstheme="minorBidi"/>
          <w:color w:val="000000" w:themeColor="text1"/>
          <w:sz w:val="24"/>
          <w:szCs w:val="24"/>
        </w:rPr>
        <w:t>0</w:t>
      </w:r>
      <w:r>
        <w:rPr>
          <w:rFonts w:eastAsia="宋体" w:cstheme="minorBidi" w:hint="eastAsia"/>
          <w:color w:val="000000" w:themeColor="text1"/>
          <w:sz w:val="24"/>
          <w:szCs w:val="24"/>
        </w:rPr>
        <w:t>%</w:t>
      </w:r>
      <w:r>
        <w:rPr>
          <w:rFonts w:eastAsia="宋体" w:cstheme="minorBidi" w:hint="eastAsia"/>
          <w:color w:val="000000" w:themeColor="text1"/>
          <w:sz w:val="24"/>
          <w:szCs w:val="24"/>
        </w:rPr>
        <w:t>左右，其中商用车碳排放</w:t>
      </w:r>
      <w:r>
        <w:rPr>
          <w:rFonts w:eastAsia="宋体" w:cstheme="minorBidi" w:hint="eastAsia"/>
          <w:color w:val="000000" w:themeColor="text1"/>
          <w:sz w:val="24"/>
          <w:szCs w:val="24"/>
        </w:rPr>
        <w:t>5</w:t>
      </w:r>
      <w:r>
        <w:rPr>
          <w:rFonts w:eastAsia="宋体" w:cstheme="minorBidi"/>
          <w:color w:val="000000" w:themeColor="text1"/>
          <w:sz w:val="24"/>
          <w:szCs w:val="24"/>
        </w:rPr>
        <w:t>.8</w:t>
      </w:r>
      <w:r>
        <w:rPr>
          <w:rFonts w:eastAsia="宋体" w:cstheme="minorBidi" w:hint="eastAsia"/>
          <w:color w:val="000000" w:themeColor="text1"/>
          <w:sz w:val="24"/>
          <w:szCs w:val="24"/>
        </w:rPr>
        <w:t>亿吨，占比</w:t>
      </w:r>
      <w:r>
        <w:rPr>
          <w:rFonts w:eastAsia="宋体" w:cstheme="minorBidi" w:hint="eastAsia"/>
          <w:color w:val="000000" w:themeColor="text1"/>
          <w:sz w:val="24"/>
          <w:szCs w:val="24"/>
        </w:rPr>
        <w:t>6</w:t>
      </w:r>
      <w:r>
        <w:rPr>
          <w:rFonts w:eastAsia="宋体" w:cstheme="minorBidi"/>
          <w:color w:val="000000" w:themeColor="text1"/>
          <w:sz w:val="24"/>
          <w:szCs w:val="24"/>
        </w:rPr>
        <w:t>0</w:t>
      </w:r>
      <w:r>
        <w:rPr>
          <w:rFonts w:eastAsia="宋体" w:cstheme="minorBidi" w:hint="eastAsia"/>
          <w:color w:val="000000" w:themeColor="text1"/>
          <w:sz w:val="24"/>
          <w:szCs w:val="24"/>
        </w:rPr>
        <w:t>%</w:t>
      </w:r>
      <w:r>
        <w:rPr>
          <w:rFonts w:eastAsia="宋体" w:cstheme="minorBidi" w:hint="eastAsia"/>
          <w:color w:val="000000" w:themeColor="text1"/>
          <w:sz w:val="24"/>
          <w:szCs w:val="24"/>
        </w:rPr>
        <w:t>，乘用车碳排放</w:t>
      </w:r>
      <w:r>
        <w:rPr>
          <w:rFonts w:eastAsia="宋体" w:cstheme="minorBidi" w:hint="eastAsia"/>
          <w:color w:val="000000" w:themeColor="text1"/>
          <w:sz w:val="24"/>
          <w:szCs w:val="24"/>
        </w:rPr>
        <w:t>3</w:t>
      </w:r>
      <w:r>
        <w:rPr>
          <w:rFonts w:eastAsia="宋体" w:cstheme="minorBidi"/>
          <w:color w:val="000000" w:themeColor="text1"/>
          <w:sz w:val="24"/>
          <w:szCs w:val="24"/>
        </w:rPr>
        <w:t>.9</w:t>
      </w:r>
      <w:r>
        <w:rPr>
          <w:rFonts w:eastAsia="宋体" w:cstheme="minorBidi" w:hint="eastAsia"/>
          <w:color w:val="000000" w:themeColor="text1"/>
          <w:sz w:val="24"/>
          <w:szCs w:val="24"/>
        </w:rPr>
        <w:t>亿吨，占比</w:t>
      </w:r>
      <w:r>
        <w:rPr>
          <w:rFonts w:eastAsia="宋体" w:cstheme="minorBidi" w:hint="eastAsia"/>
          <w:color w:val="000000" w:themeColor="text1"/>
          <w:sz w:val="24"/>
          <w:szCs w:val="24"/>
        </w:rPr>
        <w:t>4</w:t>
      </w:r>
      <w:r>
        <w:rPr>
          <w:rFonts w:eastAsia="宋体" w:cstheme="minorBidi"/>
          <w:color w:val="000000" w:themeColor="text1"/>
          <w:sz w:val="24"/>
          <w:szCs w:val="24"/>
        </w:rPr>
        <w:t>0</w:t>
      </w:r>
      <w:r>
        <w:rPr>
          <w:rFonts w:eastAsia="宋体" w:cstheme="minorBidi" w:hint="eastAsia"/>
          <w:color w:val="000000" w:themeColor="text1"/>
          <w:sz w:val="24"/>
          <w:szCs w:val="24"/>
        </w:rPr>
        <w:t>%</w:t>
      </w:r>
      <w:r>
        <w:rPr>
          <w:rFonts w:eastAsia="宋体" w:cstheme="minorBidi" w:hint="eastAsia"/>
          <w:color w:val="000000" w:themeColor="text1"/>
          <w:sz w:val="24"/>
          <w:szCs w:val="24"/>
        </w:rPr>
        <w:t>（见图</w:t>
      </w:r>
      <w:r>
        <w:rPr>
          <w:rFonts w:eastAsia="宋体" w:cstheme="minorBidi" w:hint="eastAsia"/>
          <w:color w:val="000000" w:themeColor="text1"/>
          <w:sz w:val="24"/>
          <w:szCs w:val="24"/>
        </w:rPr>
        <w:t>1</w:t>
      </w:r>
      <w:r>
        <w:rPr>
          <w:rFonts w:eastAsia="宋体" w:cstheme="minorBidi"/>
          <w:color w:val="000000" w:themeColor="text1"/>
          <w:sz w:val="24"/>
          <w:szCs w:val="24"/>
        </w:rPr>
        <w:t>6</w:t>
      </w:r>
      <w:r>
        <w:rPr>
          <w:rFonts w:eastAsia="宋体" w:cstheme="minorBidi" w:hint="eastAsia"/>
          <w:color w:val="000000" w:themeColor="text1"/>
          <w:sz w:val="24"/>
          <w:szCs w:val="24"/>
        </w:rPr>
        <w:t>-</w:t>
      </w:r>
      <w:r>
        <w:rPr>
          <w:rFonts w:eastAsia="宋体" w:cstheme="minorBidi"/>
          <w:color w:val="000000" w:themeColor="text1"/>
          <w:sz w:val="24"/>
          <w:szCs w:val="24"/>
        </w:rPr>
        <w:t>1</w:t>
      </w:r>
      <w:r>
        <w:rPr>
          <w:rFonts w:eastAsia="宋体" w:cstheme="minorBidi" w:hint="eastAsia"/>
          <w:color w:val="000000" w:themeColor="text1"/>
          <w:sz w:val="24"/>
          <w:szCs w:val="24"/>
        </w:rPr>
        <w:t>）。</w:t>
      </w:r>
    </w:p>
    <w:p w14:paraId="79B6C9BD" w14:textId="77777777" w:rsidR="004651C7" w:rsidRDefault="00BF798C">
      <w:pPr>
        <w:spacing w:line="360" w:lineRule="auto"/>
        <w:ind w:firstLineChars="0" w:firstLine="0"/>
        <w:rPr>
          <w:rFonts w:eastAsia="宋体" w:cstheme="minorBidi"/>
          <w:sz w:val="24"/>
          <w:szCs w:val="24"/>
        </w:rPr>
      </w:pPr>
      <w:r>
        <w:rPr>
          <w:rFonts w:eastAsia="宋体" w:cstheme="minorBidi"/>
          <w:noProof/>
          <w:sz w:val="24"/>
          <w:szCs w:val="24"/>
        </w:rPr>
        <mc:AlternateContent>
          <mc:Choice Requires="wps">
            <w:drawing>
              <wp:anchor distT="45720" distB="45720" distL="114300" distR="114300" simplePos="0" relativeHeight="251664384" behindDoc="0" locked="0" layoutInCell="1" allowOverlap="1" wp14:anchorId="0DC0256F" wp14:editId="1F68D7E3">
                <wp:simplePos x="0" y="0"/>
                <wp:positionH relativeFrom="margin">
                  <wp:posOffset>2424430</wp:posOffset>
                </wp:positionH>
                <wp:positionV relativeFrom="paragraph">
                  <wp:posOffset>98425</wp:posOffset>
                </wp:positionV>
                <wp:extent cx="524510" cy="1404620"/>
                <wp:effectExtent l="4445" t="4445" r="23495" b="19685"/>
                <wp:wrapNone/>
                <wp:docPr id="6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1404620"/>
                        </a:xfrm>
                        <a:prstGeom prst="rect">
                          <a:avLst/>
                        </a:prstGeom>
                        <a:solidFill>
                          <a:srgbClr val="FFFFFF"/>
                        </a:solidFill>
                        <a:ln w="9525">
                          <a:solidFill>
                            <a:srgbClr val="000000"/>
                          </a:solidFill>
                          <a:miter lim="800000"/>
                        </a:ln>
                      </wps:spPr>
                      <wps:txbx>
                        <w:txbxContent>
                          <w:p w14:paraId="72014CDA" w14:textId="77777777" w:rsidR="00C2760D" w:rsidRDefault="00C2760D">
                            <w:pPr>
                              <w:spacing w:line="240" w:lineRule="auto"/>
                              <w:ind w:firstLineChars="0" w:firstLine="0"/>
                              <w:rPr>
                                <w:rFonts w:asciiTheme="minorHAnsi" w:eastAsiaTheme="minorEastAsia" w:hAnsiTheme="minorHAnsi" w:cstheme="minorBidi"/>
                                <w:sz w:val="21"/>
                                <w:szCs w:val="22"/>
                              </w:rPr>
                            </w:pPr>
                            <w:r>
                              <w:rPr>
                                <w:rFonts w:asciiTheme="minorHAnsi" w:eastAsiaTheme="minorEastAsia" w:hAnsiTheme="minorHAnsi" w:cstheme="minorBidi"/>
                                <w:sz w:val="21"/>
                                <w:szCs w:val="22"/>
                              </w:rPr>
                              <w:t>16-2</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0DC0256F" id="文本框 2" o:spid="_x0000_s1028" type="#_x0000_t202" style="position:absolute;left:0;text-align:left;margin-left:190.9pt;margin-top:7.75pt;width:41.3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">
                <v:textbox style="mso-fit-shape-to-text:t">
                  <w:txbxContent>
                    <w:p w14:paraId="72014CDA" w14:textId="77777777" w:rsidR="00C2760D" w:rsidRDefault="00C2760D">
                      <w:pPr>
                        <w:spacing w:line="240" w:lineRule="auto"/>
                        <w:ind w:firstLineChars="0" w:firstLine="0"/>
                        <w:rPr>
                          <w:rFonts w:asciiTheme="minorHAnsi" w:eastAsiaTheme="minorEastAsia" w:hAnsiTheme="minorHAnsi" w:cstheme="minorBidi"/>
                          <w:sz w:val="21"/>
                          <w:szCs w:val="22"/>
                        </w:rPr>
                      </w:pPr>
                      <w:r>
                        <w:rPr>
                          <w:rFonts w:asciiTheme="minorHAnsi" w:eastAsiaTheme="minorEastAsia" w:hAnsiTheme="minorHAnsi" w:cstheme="minorBidi"/>
                          <w:sz w:val="21"/>
                          <w:szCs w:val="22"/>
                        </w:rPr>
                        <w:t>16-2</w:t>
                      </w:r>
                    </w:p>
                  </w:txbxContent>
                </v:textbox>
                <w10:wrap anchorx="margin"/>
              </v:shape>
            </w:pict>
          </mc:Fallback>
        </mc:AlternateContent>
      </w:r>
      <w:r>
        <w:rPr>
          <w:rFonts w:eastAsia="宋体" w:cstheme="minorBidi"/>
          <w:noProof/>
          <w:sz w:val="24"/>
          <w:szCs w:val="24"/>
        </w:rPr>
        <mc:AlternateContent>
          <mc:Choice Requires="wps">
            <w:drawing>
              <wp:anchor distT="45720" distB="45720" distL="114300" distR="114300" simplePos="0" relativeHeight="251663360" behindDoc="0" locked="0" layoutInCell="1" allowOverlap="1" wp14:anchorId="142EDAA9" wp14:editId="64874BE6">
                <wp:simplePos x="0" y="0"/>
                <wp:positionH relativeFrom="column">
                  <wp:posOffset>97155</wp:posOffset>
                </wp:positionH>
                <wp:positionV relativeFrom="paragraph">
                  <wp:posOffset>123190</wp:posOffset>
                </wp:positionV>
                <wp:extent cx="524510" cy="1404620"/>
                <wp:effectExtent l="4445" t="4445" r="23495" b="19685"/>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1404620"/>
                        </a:xfrm>
                        <a:prstGeom prst="rect">
                          <a:avLst/>
                        </a:prstGeom>
                        <a:solidFill>
                          <a:srgbClr val="FFFFFF"/>
                        </a:solidFill>
                        <a:ln w="9525">
                          <a:solidFill>
                            <a:srgbClr val="000000"/>
                          </a:solidFill>
                          <a:miter lim="800000"/>
                        </a:ln>
                      </wps:spPr>
                      <wps:txbx>
                        <w:txbxContent>
                          <w:p w14:paraId="6EE53DD6" w14:textId="77777777" w:rsidR="00C2760D" w:rsidRDefault="00C2760D">
                            <w:pPr>
                              <w:spacing w:line="240" w:lineRule="auto"/>
                              <w:ind w:firstLineChars="0" w:firstLine="0"/>
                              <w:rPr>
                                <w:rFonts w:asciiTheme="minorHAnsi" w:eastAsiaTheme="minorEastAsia" w:hAnsiTheme="minorHAnsi" w:cstheme="minorBidi"/>
                                <w:sz w:val="21"/>
                                <w:szCs w:val="22"/>
                              </w:rPr>
                            </w:pPr>
                            <w:r>
                              <w:rPr>
                                <w:rFonts w:asciiTheme="minorHAnsi" w:eastAsiaTheme="minorEastAsia" w:hAnsiTheme="minorHAnsi" w:cstheme="minorBidi"/>
                                <w:sz w:val="21"/>
                                <w:szCs w:val="22"/>
                              </w:rPr>
                              <w:t>16-1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142EDAA9" id="_x0000_s1029" type="#_x0000_t202" style="position:absolute;left:0;text-align:left;margin-left:7.65pt;margin-top:9.7pt;width:4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">
                <v:textbox style="mso-fit-shape-to-text:t">
                  <w:txbxContent>
                    <w:p w14:paraId="6EE53DD6" w14:textId="77777777" w:rsidR="00C2760D" w:rsidRDefault="00C2760D">
                      <w:pPr>
                        <w:spacing w:line="240" w:lineRule="auto"/>
                        <w:ind w:firstLineChars="0" w:firstLine="0"/>
                        <w:rPr>
                          <w:rFonts w:asciiTheme="minorHAnsi" w:eastAsiaTheme="minorEastAsia" w:hAnsiTheme="minorHAnsi" w:cstheme="minorBidi"/>
                          <w:sz w:val="21"/>
                          <w:szCs w:val="22"/>
                        </w:rPr>
                      </w:pPr>
                      <w:r>
                        <w:rPr>
                          <w:rFonts w:asciiTheme="minorHAnsi" w:eastAsiaTheme="minorEastAsia" w:hAnsiTheme="minorHAnsi" w:cstheme="minorBidi"/>
                          <w:sz w:val="21"/>
                          <w:szCs w:val="22"/>
                        </w:rPr>
                        <w:t>16-1</w:t>
                      </w:r>
                    </w:p>
                  </w:txbxContent>
                </v:textbox>
              </v:shape>
            </w:pict>
          </mc:Fallback>
        </mc:AlternateContent>
      </w:r>
      <w:r>
        <w:rPr>
          <w:rFonts w:eastAsia="宋体" w:cstheme="minorBidi"/>
          <w:noProof/>
          <w:sz w:val="24"/>
          <w:szCs w:val="24"/>
        </w:rPr>
        <w:drawing>
          <wp:inline distT="0" distB="0" distL="0" distR="0" wp14:anchorId="3577B3D6" wp14:editId="4C3AE731">
            <wp:extent cx="2348230" cy="2447925"/>
            <wp:effectExtent l="4445" t="4445" r="9525" b="5080"/>
            <wp:docPr id="61" name="图表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Pr>
          <w:rFonts w:eastAsia="宋体" w:cstheme="minorBidi"/>
          <w:noProof/>
          <w:sz w:val="24"/>
          <w:szCs w:val="24"/>
        </w:rPr>
        <w:drawing>
          <wp:inline distT="0" distB="0" distL="0" distR="0" wp14:anchorId="0AC42376" wp14:editId="2191257C">
            <wp:extent cx="2532380" cy="2454910"/>
            <wp:effectExtent l="4445" t="4445" r="15875" b="17145"/>
            <wp:docPr id="34" name="图表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466595C" w14:textId="77777777" w:rsidR="004651C7" w:rsidRDefault="00BF798C">
      <w:pPr>
        <w:spacing w:line="360" w:lineRule="auto"/>
        <w:ind w:firstLineChars="0" w:firstLine="0"/>
        <w:rPr>
          <w:rFonts w:eastAsia="宋体" w:cstheme="minorBidi"/>
          <w:sz w:val="24"/>
          <w:szCs w:val="24"/>
        </w:rPr>
      </w:pPr>
      <w:r>
        <w:rPr>
          <w:rFonts w:eastAsia="宋体" w:cstheme="minorBidi"/>
          <w:noProof/>
          <w:sz w:val="24"/>
          <w:szCs w:val="24"/>
        </w:rPr>
        <mc:AlternateContent>
          <mc:Choice Requires="wps">
            <w:drawing>
              <wp:anchor distT="45720" distB="45720" distL="114300" distR="114300" simplePos="0" relativeHeight="251665408" behindDoc="0" locked="0" layoutInCell="1" allowOverlap="1" wp14:anchorId="5857C1B0" wp14:editId="39AE6D41">
                <wp:simplePos x="0" y="0"/>
                <wp:positionH relativeFrom="margin">
                  <wp:posOffset>120650</wp:posOffset>
                </wp:positionH>
                <wp:positionV relativeFrom="paragraph">
                  <wp:posOffset>163195</wp:posOffset>
                </wp:positionV>
                <wp:extent cx="524510" cy="1404620"/>
                <wp:effectExtent l="4445" t="4445" r="23495" b="19685"/>
                <wp:wrapNone/>
                <wp:docPr id="6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1404620"/>
                        </a:xfrm>
                        <a:prstGeom prst="rect">
                          <a:avLst/>
                        </a:prstGeom>
                        <a:solidFill>
                          <a:srgbClr val="FFFFFF"/>
                        </a:solidFill>
                        <a:ln w="9525">
                          <a:solidFill>
                            <a:srgbClr val="000000"/>
                          </a:solidFill>
                          <a:miter lim="800000"/>
                        </a:ln>
                      </wps:spPr>
                      <wps:txbx>
                        <w:txbxContent>
                          <w:p w14:paraId="7ADD6D1C" w14:textId="77777777" w:rsidR="00C2760D" w:rsidRDefault="00C2760D">
                            <w:pPr>
                              <w:spacing w:line="240" w:lineRule="auto"/>
                              <w:ind w:firstLineChars="0" w:firstLine="0"/>
                              <w:rPr>
                                <w:rFonts w:asciiTheme="minorHAnsi" w:eastAsiaTheme="minorEastAsia" w:hAnsiTheme="minorHAnsi" w:cstheme="minorBidi"/>
                                <w:sz w:val="21"/>
                                <w:szCs w:val="22"/>
                              </w:rPr>
                            </w:pPr>
                            <w:r>
                              <w:rPr>
                                <w:rFonts w:asciiTheme="minorHAnsi" w:eastAsiaTheme="minorEastAsia" w:hAnsiTheme="minorHAnsi" w:cstheme="minorBidi"/>
                                <w:sz w:val="21"/>
                                <w:szCs w:val="22"/>
                              </w:rPr>
                              <w:t>16-3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5857C1B0" id="_x0000_s1030" type="#_x0000_t202" style="position:absolute;left:0;text-align:left;margin-left:9.5pt;margin-top:12.85pt;width:41.3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">
                <v:textbox style="mso-fit-shape-to-text:t">
                  <w:txbxContent>
                    <w:p w14:paraId="7ADD6D1C" w14:textId="77777777" w:rsidR="00C2760D" w:rsidRDefault="00C2760D">
                      <w:pPr>
                        <w:spacing w:line="240" w:lineRule="auto"/>
                        <w:ind w:firstLineChars="0" w:firstLine="0"/>
                        <w:rPr>
                          <w:rFonts w:asciiTheme="minorHAnsi" w:eastAsiaTheme="minorEastAsia" w:hAnsiTheme="minorHAnsi" w:cstheme="minorBidi"/>
                          <w:sz w:val="21"/>
                          <w:szCs w:val="22"/>
                        </w:rPr>
                      </w:pPr>
                      <w:r>
                        <w:rPr>
                          <w:rFonts w:asciiTheme="minorHAnsi" w:eastAsiaTheme="minorEastAsia" w:hAnsiTheme="minorHAnsi" w:cstheme="minorBidi"/>
                          <w:sz w:val="21"/>
                          <w:szCs w:val="22"/>
                        </w:rPr>
                        <w:t>16-3</w:t>
                      </w:r>
                    </w:p>
                  </w:txbxContent>
                </v:textbox>
                <w10:wrap anchorx="margin"/>
              </v:shape>
            </w:pict>
          </mc:Fallback>
        </mc:AlternateContent>
      </w:r>
      <w:r>
        <w:rPr>
          <w:rFonts w:eastAsia="宋体" w:cstheme="minorBidi"/>
          <w:noProof/>
          <w:sz w:val="24"/>
          <w:szCs w:val="24"/>
        </w:rPr>
        <w:drawing>
          <wp:inline distT="0" distB="0" distL="0" distR="0" wp14:anchorId="73A23B2A" wp14:editId="31C4B152">
            <wp:extent cx="4894580" cy="2393315"/>
            <wp:effectExtent l="4445" t="4445" r="15875" b="21590"/>
            <wp:docPr id="33" name="图表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57F0873" w14:textId="77777777" w:rsidR="004651C7" w:rsidRDefault="00BF798C">
      <w:pPr>
        <w:pStyle w:val="affc"/>
      </w:pPr>
      <w:bookmarkStart w:id="59" w:name="_Hlk87446129"/>
      <w:r>
        <w:rPr>
          <w:rFonts w:hint="eastAsia"/>
          <w:color w:val="000000" w:themeColor="text1"/>
        </w:rPr>
        <w:t>图</w:t>
      </w:r>
      <w:r>
        <w:rPr>
          <w:color w:val="000000" w:themeColor="text1"/>
        </w:rPr>
        <w:t xml:space="preserve">16  </w:t>
      </w:r>
      <w:r>
        <w:rPr>
          <w:rFonts w:hint="eastAsia"/>
          <w:color w:val="000000" w:themeColor="text1"/>
        </w:rPr>
        <w:t>当前</w:t>
      </w:r>
      <w:r>
        <w:rPr>
          <w:rFonts w:hint="eastAsia"/>
        </w:rPr>
        <w:t>汽车运行阶段燃料使用环节碳排放结构</w:t>
      </w:r>
    </w:p>
    <w:p w14:paraId="4573D827" w14:textId="77777777" w:rsidR="004651C7" w:rsidRDefault="004651C7">
      <w:pPr>
        <w:pStyle w:val="afffc"/>
      </w:pPr>
    </w:p>
    <w:bookmarkEnd w:id="59"/>
    <w:p w14:paraId="083828BD"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商用车碳排放中，重型货车由于高能耗和高使用强度，碳排放占比超过</w:t>
      </w:r>
      <w:r>
        <w:rPr>
          <w:rFonts w:eastAsia="宋体" w:cstheme="minorBidi" w:hint="eastAsia"/>
          <w:sz w:val="24"/>
          <w:szCs w:val="24"/>
        </w:rPr>
        <w:t>5</w:t>
      </w:r>
      <w:r>
        <w:rPr>
          <w:rFonts w:eastAsia="宋体" w:cstheme="minorBidi"/>
          <w:sz w:val="24"/>
          <w:szCs w:val="24"/>
        </w:rPr>
        <w:t>0</w:t>
      </w:r>
      <w:r>
        <w:rPr>
          <w:rFonts w:eastAsia="宋体" w:cstheme="minorBidi" w:hint="eastAsia"/>
          <w:sz w:val="24"/>
          <w:szCs w:val="24"/>
        </w:rPr>
        <w:t>%</w:t>
      </w:r>
      <w:r>
        <w:rPr>
          <w:rFonts w:eastAsia="宋体" w:cstheme="minorBidi" w:hint="eastAsia"/>
          <w:color w:val="000000" w:themeColor="text1"/>
          <w:sz w:val="24"/>
          <w:szCs w:val="24"/>
        </w:rPr>
        <w:t>（见图</w:t>
      </w:r>
      <w:r>
        <w:rPr>
          <w:rFonts w:eastAsia="宋体" w:cstheme="minorBidi" w:hint="eastAsia"/>
          <w:color w:val="000000" w:themeColor="text1"/>
          <w:sz w:val="24"/>
          <w:szCs w:val="24"/>
        </w:rPr>
        <w:t>1</w:t>
      </w:r>
      <w:r>
        <w:rPr>
          <w:rFonts w:eastAsia="宋体" w:cstheme="minorBidi"/>
          <w:color w:val="000000" w:themeColor="text1"/>
          <w:sz w:val="24"/>
          <w:szCs w:val="24"/>
        </w:rPr>
        <w:t>6</w:t>
      </w:r>
      <w:r>
        <w:rPr>
          <w:rFonts w:eastAsia="宋体" w:cstheme="minorBidi" w:hint="eastAsia"/>
          <w:color w:val="000000" w:themeColor="text1"/>
          <w:sz w:val="24"/>
          <w:szCs w:val="24"/>
        </w:rPr>
        <w:t>-</w:t>
      </w:r>
      <w:r>
        <w:rPr>
          <w:rFonts w:eastAsia="宋体" w:cstheme="minorBidi"/>
          <w:color w:val="000000" w:themeColor="text1"/>
          <w:sz w:val="24"/>
          <w:szCs w:val="24"/>
        </w:rPr>
        <w:t>2</w:t>
      </w:r>
      <w:r>
        <w:rPr>
          <w:rFonts w:eastAsia="宋体" w:cstheme="minorBidi" w:hint="eastAsia"/>
          <w:color w:val="000000" w:themeColor="text1"/>
          <w:sz w:val="24"/>
          <w:szCs w:val="24"/>
        </w:rPr>
        <w:t>）</w:t>
      </w:r>
      <w:r>
        <w:rPr>
          <w:rFonts w:eastAsia="宋体" w:cstheme="minorBidi" w:hint="eastAsia"/>
          <w:sz w:val="24"/>
          <w:szCs w:val="24"/>
        </w:rPr>
        <w:t>，乘用车中，</w:t>
      </w:r>
      <w:r>
        <w:rPr>
          <w:rFonts w:eastAsia="宋体" w:cstheme="minorBidi" w:hint="eastAsia"/>
          <w:sz w:val="24"/>
          <w:szCs w:val="24"/>
        </w:rPr>
        <w:t>A</w:t>
      </w:r>
      <w:r>
        <w:rPr>
          <w:rFonts w:eastAsia="宋体" w:cstheme="minorBidi" w:hint="eastAsia"/>
          <w:sz w:val="24"/>
          <w:szCs w:val="24"/>
        </w:rPr>
        <w:t>级车由于其较高的保有量，碳排放占比接近</w:t>
      </w:r>
      <w:r>
        <w:rPr>
          <w:rFonts w:eastAsia="宋体" w:cstheme="minorBidi" w:hint="eastAsia"/>
          <w:sz w:val="24"/>
          <w:szCs w:val="24"/>
        </w:rPr>
        <w:t>5</w:t>
      </w:r>
      <w:r>
        <w:rPr>
          <w:rFonts w:eastAsia="宋体" w:cstheme="minorBidi"/>
          <w:sz w:val="24"/>
          <w:szCs w:val="24"/>
        </w:rPr>
        <w:t>0</w:t>
      </w:r>
      <w:r>
        <w:rPr>
          <w:rFonts w:eastAsia="宋体" w:cstheme="minorBidi" w:hint="eastAsia"/>
          <w:sz w:val="24"/>
          <w:szCs w:val="24"/>
        </w:rPr>
        <w:t>%</w:t>
      </w:r>
      <w:r>
        <w:rPr>
          <w:rFonts w:eastAsia="宋体" w:cstheme="minorBidi" w:hint="eastAsia"/>
          <w:color w:val="000000" w:themeColor="text1"/>
          <w:sz w:val="24"/>
          <w:szCs w:val="24"/>
        </w:rPr>
        <w:t>（见图</w:t>
      </w:r>
      <w:r>
        <w:rPr>
          <w:rFonts w:eastAsia="宋体" w:cstheme="minorBidi" w:hint="eastAsia"/>
          <w:color w:val="000000" w:themeColor="text1"/>
          <w:sz w:val="24"/>
          <w:szCs w:val="24"/>
        </w:rPr>
        <w:t>1</w:t>
      </w:r>
      <w:r>
        <w:rPr>
          <w:rFonts w:eastAsia="宋体" w:cstheme="minorBidi"/>
          <w:color w:val="000000" w:themeColor="text1"/>
          <w:sz w:val="24"/>
          <w:szCs w:val="24"/>
        </w:rPr>
        <w:t>6</w:t>
      </w:r>
      <w:r>
        <w:rPr>
          <w:rFonts w:eastAsia="宋体" w:cstheme="minorBidi" w:hint="eastAsia"/>
          <w:color w:val="000000" w:themeColor="text1"/>
          <w:sz w:val="24"/>
          <w:szCs w:val="24"/>
        </w:rPr>
        <w:t>-</w:t>
      </w:r>
      <w:r>
        <w:rPr>
          <w:rFonts w:eastAsia="宋体" w:cstheme="minorBidi"/>
          <w:color w:val="000000" w:themeColor="text1"/>
          <w:sz w:val="24"/>
          <w:szCs w:val="24"/>
        </w:rPr>
        <w:t>3</w:t>
      </w:r>
      <w:r>
        <w:rPr>
          <w:rFonts w:eastAsia="宋体" w:cstheme="minorBidi" w:hint="eastAsia"/>
          <w:color w:val="000000" w:themeColor="text1"/>
          <w:sz w:val="24"/>
          <w:szCs w:val="24"/>
        </w:rPr>
        <w:t>）</w:t>
      </w:r>
      <w:r>
        <w:rPr>
          <w:rFonts w:eastAsia="宋体" w:cstheme="minorBidi" w:hint="eastAsia"/>
          <w:sz w:val="24"/>
          <w:szCs w:val="24"/>
        </w:rPr>
        <w:t>。</w:t>
      </w:r>
    </w:p>
    <w:p w14:paraId="6D7F8298" w14:textId="77777777" w:rsidR="004651C7" w:rsidRDefault="00BF798C">
      <w:pPr>
        <w:pStyle w:val="3"/>
        <w:spacing w:before="192" w:after="240"/>
        <w:ind w:firstLine="480"/>
      </w:pPr>
      <w:bookmarkStart w:id="60" w:name="_Toc87445119"/>
      <w:bookmarkStart w:id="61" w:name="_Toc93925813"/>
      <w:r>
        <w:rPr>
          <w:rFonts w:hint="eastAsia"/>
        </w:rPr>
        <w:lastRenderedPageBreak/>
        <w:t>（二）新能源推广在汽车运行阶段碳达峰中发挥基础性作用</w:t>
      </w:r>
      <w:bookmarkEnd w:id="60"/>
      <w:bookmarkEnd w:id="61"/>
    </w:p>
    <w:p w14:paraId="4FC1FA4D"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分析场景一碳排放发展路线，可以看出如果新能源的发展停滞，汽车运行阶段燃料使用环节碳排放在</w:t>
      </w:r>
      <w:r>
        <w:rPr>
          <w:rFonts w:eastAsia="宋体" w:cstheme="minorBidi" w:hint="eastAsia"/>
          <w:sz w:val="24"/>
          <w:szCs w:val="24"/>
        </w:rPr>
        <w:t>2</w:t>
      </w:r>
      <w:r>
        <w:rPr>
          <w:rFonts w:eastAsia="宋体" w:cstheme="minorBidi"/>
          <w:sz w:val="24"/>
          <w:szCs w:val="24"/>
        </w:rPr>
        <w:t>040</w:t>
      </w:r>
      <w:r>
        <w:rPr>
          <w:rFonts w:eastAsia="宋体" w:cstheme="minorBidi" w:hint="eastAsia"/>
          <w:sz w:val="24"/>
          <w:szCs w:val="24"/>
        </w:rPr>
        <w:t>年前均保持增长态势，虽然增速不断降低，但仍未明显进入平台期未能实现达峰。对比场景一和场景二碳排放路径，可以看出新能源汽车推广对于碳减排效果显著，如果按照当前新能源汽车推广规划，汽车运行阶段燃料使用环节碳排放在</w:t>
      </w:r>
      <w:r>
        <w:rPr>
          <w:rFonts w:eastAsia="宋体" w:cstheme="minorBidi" w:hint="eastAsia"/>
          <w:sz w:val="24"/>
          <w:szCs w:val="24"/>
        </w:rPr>
        <w:t>2</w:t>
      </w:r>
      <w:r>
        <w:rPr>
          <w:rFonts w:eastAsia="宋体" w:cstheme="minorBidi"/>
          <w:sz w:val="24"/>
          <w:szCs w:val="24"/>
        </w:rPr>
        <w:t>030</w:t>
      </w:r>
      <w:r>
        <w:rPr>
          <w:rFonts w:eastAsia="宋体" w:cstheme="minorBidi" w:hint="eastAsia"/>
          <w:sz w:val="24"/>
          <w:szCs w:val="24"/>
        </w:rPr>
        <w:t>年左右进入平台期，</w:t>
      </w:r>
      <w:r>
        <w:rPr>
          <w:rFonts w:eastAsia="宋体" w:cstheme="minorBidi" w:hint="eastAsia"/>
          <w:sz w:val="24"/>
          <w:szCs w:val="24"/>
        </w:rPr>
        <w:t>2</w:t>
      </w:r>
      <w:r>
        <w:rPr>
          <w:rFonts w:eastAsia="宋体" w:cstheme="minorBidi"/>
          <w:sz w:val="24"/>
          <w:szCs w:val="24"/>
        </w:rPr>
        <w:t>035</w:t>
      </w:r>
      <w:r>
        <w:rPr>
          <w:rFonts w:eastAsia="宋体" w:cstheme="minorBidi" w:hint="eastAsia"/>
          <w:sz w:val="24"/>
          <w:szCs w:val="24"/>
        </w:rPr>
        <w:t>年前可以看出明显的下降趋势实现达峰（见图</w:t>
      </w:r>
      <w:r>
        <w:rPr>
          <w:rFonts w:eastAsia="宋体" w:cstheme="minorBidi" w:hint="eastAsia"/>
          <w:sz w:val="24"/>
          <w:szCs w:val="24"/>
        </w:rPr>
        <w:t>1</w:t>
      </w:r>
      <w:r>
        <w:rPr>
          <w:rFonts w:eastAsia="宋体" w:cstheme="minorBidi"/>
          <w:sz w:val="24"/>
          <w:szCs w:val="24"/>
        </w:rPr>
        <w:t>7</w:t>
      </w:r>
      <w:r>
        <w:rPr>
          <w:rFonts w:eastAsia="宋体" w:cstheme="minorBidi" w:hint="eastAsia"/>
          <w:sz w:val="24"/>
          <w:szCs w:val="24"/>
        </w:rPr>
        <w:t>）。场景二中碳排放峰约值为</w:t>
      </w:r>
      <w:r>
        <w:rPr>
          <w:rFonts w:eastAsia="宋体" w:cstheme="minorBidi" w:hint="eastAsia"/>
          <w:sz w:val="24"/>
          <w:szCs w:val="24"/>
        </w:rPr>
        <w:t>1</w:t>
      </w:r>
      <w:r>
        <w:rPr>
          <w:rFonts w:eastAsia="宋体" w:cstheme="minorBidi"/>
          <w:sz w:val="24"/>
          <w:szCs w:val="24"/>
        </w:rPr>
        <w:t>0.7</w:t>
      </w:r>
      <w:r>
        <w:rPr>
          <w:rFonts w:eastAsia="宋体" w:cstheme="minorBidi" w:hint="eastAsia"/>
          <w:sz w:val="24"/>
          <w:szCs w:val="24"/>
        </w:rPr>
        <w:t>亿吨，较之当前碳排放水平将增长</w:t>
      </w:r>
      <w:r>
        <w:rPr>
          <w:rFonts w:eastAsia="宋体" w:cstheme="minorBidi" w:hint="eastAsia"/>
          <w:sz w:val="24"/>
          <w:szCs w:val="24"/>
        </w:rPr>
        <w:t>1</w:t>
      </w:r>
      <w:r>
        <w:rPr>
          <w:rFonts w:eastAsia="宋体" w:cstheme="minorBidi" w:hint="eastAsia"/>
          <w:sz w:val="24"/>
          <w:szCs w:val="24"/>
        </w:rPr>
        <w:t>亿吨。</w:t>
      </w:r>
    </w:p>
    <w:p w14:paraId="5FAC4A31"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由于我国汽车保有量仍将处于上升趋势，新能源推广是能够扭转碳排放走势的必要条件，但按照当前推广规划无法完全保证汽车运行阶段燃料使用环节实现</w:t>
      </w:r>
      <w:r>
        <w:rPr>
          <w:rFonts w:eastAsia="宋体" w:cstheme="minorBidi" w:hint="eastAsia"/>
          <w:sz w:val="24"/>
          <w:szCs w:val="24"/>
        </w:rPr>
        <w:t>2</w:t>
      </w:r>
      <w:r>
        <w:rPr>
          <w:rFonts w:eastAsia="宋体" w:cstheme="minorBidi"/>
          <w:sz w:val="24"/>
          <w:szCs w:val="24"/>
        </w:rPr>
        <w:t>030</w:t>
      </w:r>
      <w:r>
        <w:rPr>
          <w:rFonts w:eastAsia="宋体" w:cstheme="minorBidi" w:hint="eastAsia"/>
          <w:sz w:val="24"/>
          <w:szCs w:val="24"/>
        </w:rPr>
        <w:t>左右年达峰，达峰时间将滞后</w:t>
      </w:r>
      <w:r>
        <w:rPr>
          <w:rFonts w:eastAsia="宋体" w:cstheme="minorBidi" w:hint="eastAsia"/>
          <w:sz w:val="24"/>
          <w:szCs w:val="24"/>
        </w:rPr>
        <w:t>3-</w:t>
      </w:r>
      <w:r>
        <w:rPr>
          <w:rFonts w:eastAsia="宋体" w:cstheme="minorBidi"/>
          <w:sz w:val="24"/>
          <w:szCs w:val="24"/>
        </w:rPr>
        <w:t>5</w:t>
      </w:r>
      <w:r>
        <w:rPr>
          <w:rFonts w:eastAsia="宋体" w:cstheme="minorBidi" w:hint="eastAsia"/>
          <w:sz w:val="24"/>
          <w:szCs w:val="24"/>
        </w:rPr>
        <w:t>年。如需保证车运行阶段燃料使用环节</w:t>
      </w:r>
      <w:r>
        <w:rPr>
          <w:rFonts w:eastAsia="宋体" w:cstheme="minorBidi" w:hint="eastAsia"/>
          <w:sz w:val="24"/>
          <w:szCs w:val="24"/>
        </w:rPr>
        <w:t>2</w:t>
      </w:r>
      <w:r>
        <w:rPr>
          <w:rFonts w:eastAsia="宋体" w:cstheme="minorBidi"/>
          <w:sz w:val="24"/>
          <w:szCs w:val="24"/>
        </w:rPr>
        <w:t>030</w:t>
      </w:r>
      <w:r>
        <w:rPr>
          <w:rFonts w:eastAsia="宋体" w:cstheme="minorBidi" w:hint="eastAsia"/>
          <w:sz w:val="24"/>
          <w:szCs w:val="24"/>
        </w:rPr>
        <w:t>年左右达峰，则需要进一步提升新能源汽车推广速度或者辅助采取其他减排措施。</w:t>
      </w:r>
    </w:p>
    <w:p w14:paraId="6FA71B0E" w14:textId="77777777" w:rsidR="004651C7" w:rsidRDefault="00BF798C" w:rsidP="00FF5AB5">
      <w:pPr>
        <w:pStyle w:val="affd"/>
      </w:pPr>
      <w:r>
        <w:rPr>
          <w:noProof/>
        </w:rPr>
        <w:drawing>
          <wp:inline distT="0" distB="0" distL="0" distR="0" wp14:anchorId="61D36264" wp14:editId="05727ABC">
            <wp:extent cx="5287010" cy="2743200"/>
            <wp:effectExtent l="4445" t="4445" r="23495" b="14605"/>
            <wp:docPr id="65" name="图表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8C5DF72" w14:textId="77777777" w:rsidR="004651C7" w:rsidRDefault="00BF798C">
      <w:pPr>
        <w:pStyle w:val="affc"/>
      </w:pPr>
      <w:bookmarkStart w:id="62" w:name="_Hlk87446177"/>
      <w:r>
        <w:rPr>
          <w:rFonts w:hint="eastAsia"/>
        </w:rPr>
        <w:t>图</w:t>
      </w:r>
      <w:r>
        <w:t xml:space="preserve">17  </w:t>
      </w:r>
      <w:r>
        <w:rPr>
          <w:rFonts w:hint="eastAsia"/>
        </w:rPr>
        <w:t>场景一、场景二碳排放发展路线（单位：万吨）</w:t>
      </w:r>
    </w:p>
    <w:p w14:paraId="5A19FFE4" w14:textId="77777777" w:rsidR="004651C7" w:rsidRDefault="004651C7">
      <w:pPr>
        <w:pStyle w:val="afffc"/>
      </w:pPr>
    </w:p>
    <w:p w14:paraId="327AA1D3" w14:textId="77777777" w:rsidR="004651C7" w:rsidRDefault="00BF798C">
      <w:pPr>
        <w:pStyle w:val="3"/>
        <w:spacing w:before="192" w:after="240"/>
        <w:ind w:firstLine="480"/>
      </w:pPr>
      <w:bookmarkStart w:id="63" w:name="_Toc87445120"/>
      <w:bookmarkStart w:id="64" w:name="_Toc93925814"/>
      <w:bookmarkEnd w:id="62"/>
      <w:r>
        <w:rPr>
          <w:rFonts w:hint="eastAsia"/>
        </w:rPr>
        <w:t>（三）乘用车碳排放决定汽车运行阶段碳排放达峰情况</w:t>
      </w:r>
      <w:bookmarkEnd w:id="63"/>
      <w:bookmarkEnd w:id="64"/>
    </w:p>
    <w:p w14:paraId="259EE6E2"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观察场景一和场景二下碳排放的商用车和乘用车结构（见图</w:t>
      </w:r>
      <w:r>
        <w:rPr>
          <w:rFonts w:eastAsia="宋体" w:cstheme="minorBidi" w:hint="eastAsia"/>
          <w:sz w:val="24"/>
          <w:szCs w:val="24"/>
        </w:rPr>
        <w:t>1</w:t>
      </w:r>
      <w:r>
        <w:rPr>
          <w:rFonts w:eastAsia="宋体" w:cstheme="minorBidi"/>
          <w:sz w:val="24"/>
          <w:szCs w:val="24"/>
        </w:rPr>
        <w:t>8</w:t>
      </w:r>
      <w:r>
        <w:rPr>
          <w:rFonts w:eastAsia="宋体" w:cstheme="minorBidi" w:hint="eastAsia"/>
          <w:sz w:val="24"/>
          <w:szCs w:val="24"/>
        </w:rPr>
        <w:t>、图</w:t>
      </w:r>
      <w:r>
        <w:rPr>
          <w:rFonts w:eastAsia="宋体" w:cstheme="minorBidi" w:hint="eastAsia"/>
          <w:sz w:val="24"/>
          <w:szCs w:val="24"/>
        </w:rPr>
        <w:t>1</w:t>
      </w:r>
      <w:r>
        <w:rPr>
          <w:rFonts w:eastAsia="宋体" w:cstheme="minorBidi"/>
          <w:sz w:val="24"/>
          <w:szCs w:val="24"/>
        </w:rPr>
        <w:t>9</w:t>
      </w:r>
      <w:r>
        <w:rPr>
          <w:rFonts w:eastAsia="宋体" w:cstheme="minorBidi" w:hint="eastAsia"/>
          <w:sz w:val="24"/>
          <w:szCs w:val="24"/>
        </w:rPr>
        <w:t>），可以看出在场景二中，由于新能源稳定发展的假设，商用车碳排放在</w:t>
      </w:r>
      <w:r>
        <w:rPr>
          <w:rFonts w:eastAsia="宋体" w:cstheme="minorBidi" w:hint="eastAsia"/>
          <w:sz w:val="24"/>
          <w:szCs w:val="24"/>
        </w:rPr>
        <w:t>2</w:t>
      </w:r>
      <w:r>
        <w:rPr>
          <w:rFonts w:eastAsia="宋体" w:cstheme="minorBidi"/>
          <w:sz w:val="24"/>
          <w:szCs w:val="24"/>
        </w:rPr>
        <w:t>025</w:t>
      </w:r>
      <w:r>
        <w:rPr>
          <w:rFonts w:eastAsia="宋体" w:cstheme="minorBidi" w:hint="eastAsia"/>
          <w:sz w:val="24"/>
          <w:szCs w:val="24"/>
        </w:rPr>
        <w:t>年前出现了明显的下降趋势，在场景一中商用车碳排放也将在</w:t>
      </w:r>
      <w:r>
        <w:rPr>
          <w:rFonts w:eastAsia="宋体" w:cstheme="minorBidi" w:hint="eastAsia"/>
          <w:sz w:val="24"/>
          <w:szCs w:val="24"/>
        </w:rPr>
        <w:t>2</w:t>
      </w:r>
      <w:r>
        <w:rPr>
          <w:rFonts w:eastAsia="宋体" w:cstheme="minorBidi"/>
          <w:sz w:val="24"/>
          <w:szCs w:val="24"/>
        </w:rPr>
        <w:t>025</w:t>
      </w:r>
      <w:r>
        <w:rPr>
          <w:rFonts w:eastAsia="宋体" w:cstheme="minorBidi" w:hint="eastAsia"/>
          <w:sz w:val="24"/>
          <w:szCs w:val="24"/>
        </w:rPr>
        <w:t>年前趋于稳定。由于商用车保有量，特别是重型货车保有量在中长期内趋于稳定，即便新能源在商用领域未能持续推</w:t>
      </w:r>
      <w:r>
        <w:rPr>
          <w:rFonts w:eastAsia="宋体" w:cstheme="minorBidi" w:hint="eastAsia"/>
          <w:sz w:val="24"/>
          <w:szCs w:val="24"/>
        </w:rPr>
        <w:lastRenderedPageBreak/>
        <w:t>广，商用车碳排放也将在</w:t>
      </w:r>
      <w:r>
        <w:rPr>
          <w:rFonts w:eastAsia="宋体" w:cstheme="minorBidi" w:hint="eastAsia"/>
          <w:sz w:val="24"/>
          <w:szCs w:val="24"/>
        </w:rPr>
        <w:t>2</w:t>
      </w:r>
      <w:r>
        <w:rPr>
          <w:rFonts w:eastAsia="宋体" w:cstheme="minorBidi"/>
          <w:sz w:val="24"/>
          <w:szCs w:val="24"/>
        </w:rPr>
        <w:t>025</w:t>
      </w:r>
      <w:r>
        <w:rPr>
          <w:rFonts w:eastAsia="宋体" w:cstheme="minorBidi" w:hint="eastAsia"/>
          <w:sz w:val="24"/>
          <w:szCs w:val="24"/>
        </w:rPr>
        <w:t>年前进入平台期趋于稳定，新能源的稳定推广会带来碳排放的明显下降。也就是说，由于商用车自然增长已经接近饱和，虽然商用车碳排放在当前汽车运行阶段碳排放中占比达到</w:t>
      </w:r>
      <w:r>
        <w:rPr>
          <w:rFonts w:eastAsia="宋体" w:cstheme="minorBidi" w:hint="eastAsia"/>
          <w:sz w:val="24"/>
          <w:szCs w:val="24"/>
        </w:rPr>
        <w:t>6</w:t>
      </w:r>
      <w:r>
        <w:rPr>
          <w:rFonts w:eastAsia="宋体" w:cstheme="minorBidi"/>
          <w:sz w:val="24"/>
          <w:szCs w:val="24"/>
        </w:rPr>
        <w:t>0</w:t>
      </w:r>
      <w:r>
        <w:rPr>
          <w:rFonts w:eastAsia="宋体" w:cstheme="minorBidi" w:hint="eastAsia"/>
          <w:sz w:val="24"/>
          <w:szCs w:val="24"/>
        </w:rPr>
        <w:t>%</w:t>
      </w:r>
      <w:r>
        <w:rPr>
          <w:rFonts w:eastAsia="宋体" w:cstheme="minorBidi" w:hint="eastAsia"/>
          <w:sz w:val="24"/>
          <w:szCs w:val="24"/>
        </w:rPr>
        <w:t>，但未来增长空间有限，仅考察商用车领域的话，</w:t>
      </w:r>
      <w:r>
        <w:rPr>
          <w:rFonts w:eastAsia="宋体" w:cstheme="minorBidi" w:hint="eastAsia"/>
          <w:sz w:val="24"/>
          <w:szCs w:val="24"/>
        </w:rPr>
        <w:t>2</w:t>
      </w:r>
      <w:r>
        <w:rPr>
          <w:rFonts w:eastAsia="宋体" w:cstheme="minorBidi"/>
          <w:sz w:val="24"/>
          <w:szCs w:val="24"/>
        </w:rPr>
        <w:t>030</w:t>
      </w:r>
      <w:r>
        <w:rPr>
          <w:rFonts w:eastAsia="宋体" w:cstheme="minorBidi" w:hint="eastAsia"/>
          <w:sz w:val="24"/>
          <w:szCs w:val="24"/>
        </w:rPr>
        <w:t>年前实现汽车运行阶段碳达峰不会面临较大挑战。</w:t>
      </w:r>
    </w:p>
    <w:p w14:paraId="5C0C2DAA"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因此，真正决定汽车运行阶段碳排放达峰时间的关键是乘用车领域。随着未来乘用车保有量的不断提升，乘用车领域碳排放具有极大的增长潜力，乘用车碳排放将逐步成为汽车运行阶段碳排放的主体，其未来走势将决定汽车运行阶段碳排放能否在</w:t>
      </w:r>
      <w:r>
        <w:rPr>
          <w:rFonts w:eastAsia="宋体" w:cstheme="minorBidi" w:hint="eastAsia"/>
          <w:sz w:val="24"/>
          <w:szCs w:val="24"/>
        </w:rPr>
        <w:t>2</w:t>
      </w:r>
      <w:r>
        <w:rPr>
          <w:rFonts w:eastAsia="宋体" w:cstheme="minorBidi"/>
          <w:sz w:val="24"/>
          <w:szCs w:val="24"/>
        </w:rPr>
        <w:t>030</w:t>
      </w:r>
      <w:r>
        <w:rPr>
          <w:rFonts w:eastAsia="宋体" w:cstheme="minorBidi" w:hint="eastAsia"/>
          <w:sz w:val="24"/>
          <w:szCs w:val="24"/>
        </w:rPr>
        <w:t>年左右完成达峰。</w:t>
      </w:r>
    </w:p>
    <w:p w14:paraId="5A40AA1F" w14:textId="77777777" w:rsidR="004651C7" w:rsidRDefault="00BF798C" w:rsidP="00FF5AB5">
      <w:pPr>
        <w:pStyle w:val="affd"/>
      </w:pPr>
      <w:r>
        <w:rPr>
          <w:noProof/>
        </w:rPr>
        <w:drawing>
          <wp:inline distT="0" distB="0" distL="0" distR="0" wp14:anchorId="13DB4110" wp14:editId="5D5BB038">
            <wp:extent cx="5271135" cy="2743200"/>
            <wp:effectExtent l="4445" t="4445" r="20320" b="14605"/>
            <wp:docPr id="40" name="图表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DCB5F85" w14:textId="77777777" w:rsidR="004651C7" w:rsidRDefault="00BF798C">
      <w:pPr>
        <w:pStyle w:val="affc"/>
      </w:pPr>
      <w:r>
        <w:rPr>
          <w:rFonts w:hint="eastAsia"/>
        </w:rPr>
        <w:t>图</w:t>
      </w:r>
      <w:r>
        <w:t xml:space="preserve">18  </w:t>
      </w:r>
      <w:r>
        <w:rPr>
          <w:rFonts w:hint="eastAsia"/>
        </w:rPr>
        <w:t>场景一商用、乘用碳排放发展路线（单位：万吨）</w:t>
      </w:r>
    </w:p>
    <w:p w14:paraId="7E1C5F9B" w14:textId="77777777" w:rsidR="004651C7" w:rsidRDefault="004651C7">
      <w:pPr>
        <w:pStyle w:val="afffc"/>
      </w:pPr>
    </w:p>
    <w:p w14:paraId="218CCBE6" w14:textId="77777777" w:rsidR="004651C7" w:rsidRDefault="00BF798C" w:rsidP="00FF5AB5">
      <w:pPr>
        <w:pStyle w:val="affd"/>
      </w:pPr>
      <w:r>
        <w:rPr>
          <w:noProof/>
        </w:rPr>
        <w:drawing>
          <wp:inline distT="0" distB="0" distL="0" distR="0" wp14:anchorId="21843108" wp14:editId="6759CDD4">
            <wp:extent cx="5255260" cy="2743200"/>
            <wp:effectExtent l="4445" t="4445" r="17145" b="14605"/>
            <wp:docPr id="35" name="图表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1770382" w14:textId="77777777" w:rsidR="004651C7" w:rsidRDefault="00BF798C">
      <w:pPr>
        <w:pStyle w:val="affc"/>
        <w:rPr>
          <w:color w:val="FF0000"/>
        </w:rPr>
      </w:pPr>
      <w:r>
        <w:rPr>
          <w:rFonts w:hint="eastAsia"/>
        </w:rPr>
        <w:lastRenderedPageBreak/>
        <w:t>图</w:t>
      </w:r>
      <w:r>
        <w:t xml:space="preserve">19  </w:t>
      </w:r>
      <w:r>
        <w:rPr>
          <w:rFonts w:hint="eastAsia"/>
        </w:rPr>
        <w:t>场景二商用、乘用碳排放发展路线（单位：万吨）</w:t>
      </w:r>
    </w:p>
    <w:p w14:paraId="3DCE5A9C" w14:textId="77777777" w:rsidR="004651C7" w:rsidRDefault="004651C7">
      <w:pPr>
        <w:pStyle w:val="afffc"/>
      </w:pPr>
    </w:p>
    <w:p w14:paraId="3076D7FB" w14:textId="77777777" w:rsidR="004651C7" w:rsidRDefault="00BF798C">
      <w:pPr>
        <w:pStyle w:val="3"/>
        <w:spacing w:before="192" w:after="240"/>
        <w:ind w:firstLine="480"/>
      </w:pPr>
      <w:bookmarkStart w:id="65" w:name="_Toc93925815"/>
      <w:r>
        <w:rPr>
          <w:rFonts w:hint="eastAsia"/>
        </w:rPr>
        <w:t>（四）油耗水平降低和使用强度控制能够确保汽车运行阶段碳排放按时达峰，降低新能源汽车产业发展压力</w:t>
      </w:r>
      <w:bookmarkEnd w:id="65"/>
    </w:p>
    <w:p w14:paraId="5A4892B2"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观察场景二和场景三下碳排放发展路线（见图</w:t>
      </w:r>
      <w:r>
        <w:rPr>
          <w:rFonts w:eastAsia="宋体" w:cstheme="minorBidi" w:hint="eastAsia"/>
          <w:sz w:val="24"/>
          <w:szCs w:val="24"/>
        </w:rPr>
        <w:t>2</w:t>
      </w:r>
      <w:r>
        <w:rPr>
          <w:rFonts w:eastAsia="宋体" w:cstheme="minorBidi"/>
          <w:sz w:val="24"/>
          <w:szCs w:val="24"/>
        </w:rPr>
        <w:t>0</w:t>
      </w:r>
      <w:r>
        <w:rPr>
          <w:rFonts w:eastAsia="宋体" w:cstheme="minorBidi" w:hint="eastAsia"/>
          <w:sz w:val="24"/>
          <w:szCs w:val="24"/>
        </w:rPr>
        <w:t>），可以看出在</w:t>
      </w:r>
      <w:r>
        <w:rPr>
          <w:rFonts w:eastAsia="宋体" w:cstheme="minorBidi" w:hint="eastAsia"/>
          <w:sz w:val="24"/>
          <w:szCs w:val="24"/>
        </w:rPr>
        <w:t>2</w:t>
      </w:r>
      <w:r>
        <w:rPr>
          <w:rFonts w:eastAsia="宋体" w:cstheme="minorBidi"/>
          <w:sz w:val="24"/>
          <w:szCs w:val="24"/>
        </w:rPr>
        <w:t>025</w:t>
      </w:r>
      <w:r>
        <w:rPr>
          <w:rFonts w:eastAsia="宋体" w:cstheme="minorBidi" w:hint="eastAsia"/>
          <w:sz w:val="24"/>
          <w:szCs w:val="24"/>
        </w:rPr>
        <w:t>年前，场景二和场景三的碳排放路线几乎重合，这说明在短期内油耗水平降低和使用强度控制对汽车运行阶段的减排效果并没有新能源推广显著。但在</w:t>
      </w:r>
      <w:r>
        <w:rPr>
          <w:rFonts w:eastAsia="宋体" w:cstheme="minorBidi" w:hint="eastAsia"/>
          <w:sz w:val="24"/>
          <w:szCs w:val="24"/>
        </w:rPr>
        <w:t>2</w:t>
      </w:r>
      <w:r>
        <w:rPr>
          <w:rFonts w:eastAsia="宋体" w:cstheme="minorBidi"/>
          <w:sz w:val="24"/>
          <w:szCs w:val="24"/>
        </w:rPr>
        <w:t>025</w:t>
      </w:r>
      <w:r>
        <w:rPr>
          <w:rFonts w:eastAsia="宋体" w:cstheme="minorBidi" w:hint="eastAsia"/>
          <w:sz w:val="24"/>
          <w:szCs w:val="24"/>
        </w:rPr>
        <w:t>年后，场景三的碳排放路线较之场景二提前出现了明显的下降趋势，在</w:t>
      </w:r>
      <w:r>
        <w:rPr>
          <w:rFonts w:eastAsia="宋体" w:cstheme="minorBidi" w:hint="eastAsia"/>
          <w:sz w:val="24"/>
          <w:szCs w:val="24"/>
        </w:rPr>
        <w:t>2</w:t>
      </w:r>
      <w:r>
        <w:rPr>
          <w:rFonts w:eastAsia="宋体" w:cstheme="minorBidi"/>
          <w:sz w:val="24"/>
          <w:szCs w:val="24"/>
        </w:rPr>
        <w:t>030</w:t>
      </w:r>
      <w:r>
        <w:rPr>
          <w:rFonts w:eastAsia="宋体" w:cstheme="minorBidi" w:hint="eastAsia"/>
          <w:sz w:val="24"/>
          <w:szCs w:val="24"/>
        </w:rPr>
        <w:t>年左右，场景二碳排放仍处在平台期时，场景三碳排放已处在下降路径中，实现了碳排放达峰。</w:t>
      </w:r>
    </w:p>
    <w:p w14:paraId="2D30A0B0"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由于当前新能源汽车各项成本仍比较高，绝大多数厂商尚未有能力通过新能源产品获取利润，加之财政补贴和购置税优惠政策已接近尾声，加大新能源汽车的推广力度对于整车企业压力较大，一味通过政策规划加速新能源汽车的发展将带来一定的风险。油耗水平降低和使用强度控制能够有效配合新能源汽车的推广，实现汽车运行阶段碳排放</w:t>
      </w:r>
      <w:r>
        <w:rPr>
          <w:rFonts w:eastAsia="宋体" w:cstheme="minorBidi" w:hint="eastAsia"/>
          <w:sz w:val="24"/>
          <w:szCs w:val="24"/>
        </w:rPr>
        <w:t>2</w:t>
      </w:r>
      <w:r>
        <w:rPr>
          <w:rFonts w:eastAsia="宋体" w:cstheme="minorBidi"/>
          <w:sz w:val="24"/>
          <w:szCs w:val="24"/>
        </w:rPr>
        <w:t>030</w:t>
      </w:r>
      <w:r>
        <w:rPr>
          <w:rFonts w:eastAsia="宋体" w:cstheme="minorBidi" w:hint="eastAsia"/>
          <w:sz w:val="24"/>
          <w:szCs w:val="24"/>
        </w:rPr>
        <w:t>年左右按时达峰，降低整车企业发展压力，使新能源汽车的推广更加稳健。</w:t>
      </w:r>
    </w:p>
    <w:p w14:paraId="3D915A9A" w14:textId="77777777" w:rsidR="004651C7" w:rsidRDefault="00BF798C" w:rsidP="00FF5AB5">
      <w:pPr>
        <w:pStyle w:val="affd"/>
      </w:pPr>
      <w:r>
        <w:rPr>
          <w:noProof/>
        </w:rPr>
        <w:drawing>
          <wp:inline distT="0" distB="0" distL="0" distR="0" wp14:anchorId="7B3A3A9E" wp14:editId="03E7C23A">
            <wp:extent cx="4572000" cy="2743200"/>
            <wp:effectExtent l="4445" t="4445" r="14605" b="14605"/>
            <wp:docPr id="37" name="图表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C4D978C" w14:textId="77777777" w:rsidR="004651C7" w:rsidRDefault="00BF798C">
      <w:pPr>
        <w:pStyle w:val="affc"/>
      </w:pPr>
      <w:bookmarkStart w:id="66" w:name="_Hlk87446269"/>
      <w:r>
        <w:rPr>
          <w:rFonts w:hint="eastAsia"/>
        </w:rPr>
        <w:t>图</w:t>
      </w:r>
      <w:r>
        <w:t xml:space="preserve">20  </w:t>
      </w:r>
      <w:r>
        <w:rPr>
          <w:rFonts w:hint="eastAsia"/>
        </w:rPr>
        <w:t>场景二、场景三碳排放发展路线（单位：万吨）</w:t>
      </w:r>
    </w:p>
    <w:p w14:paraId="17BB81EC" w14:textId="77777777" w:rsidR="004651C7" w:rsidRDefault="004651C7">
      <w:pPr>
        <w:pStyle w:val="afffc"/>
      </w:pPr>
    </w:p>
    <w:p w14:paraId="0F73E6B8" w14:textId="77777777" w:rsidR="004651C7" w:rsidRDefault="00BF798C">
      <w:pPr>
        <w:pStyle w:val="2"/>
        <w:ind w:firstLine="480"/>
      </w:pPr>
      <w:bookmarkStart w:id="67" w:name="_Toc87445121"/>
      <w:bookmarkStart w:id="68" w:name="_Toc93841302"/>
      <w:bookmarkStart w:id="69" w:name="_Toc93925816"/>
      <w:bookmarkEnd w:id="66"/>
      <w:r>
        <w:rPr>
          <w:rFonts w:hint="eastAsia"/>
        </w:rPr>
        <w:lastRenderedPageBreak/>
        <w:t>四、汽车产业针对运行阶段碳排放</w:t>
      </w:r>
      <w:r>
        <w:rPr>
          <w:rFonts w:hint="eastAsia"/>
        </w:rPr>
        <w:t>2</w:t>
      </w:r>
      <w:r>
        <w:t>030</w:t>
      </w:r>
      <w:r>
        <w:rPr>
          <w:rFonts w:hint="eastAsia"/>
        </w:rPr>
        <w:t>年达峰的低碳发展战略</w:t>
      </w:r>
      <w:bookmarkEnd w:id="67"/>
      <w:bookmarkEnd w:id="68"/>
      <w:bookmarkEnd w:id="69"/>
    </w:p>
    <w:p w14:paraId="6C66EC38" w14:textId="77777777" w:rsidR="004651C7" w:rsidRDefault="00BF798C">
      <w:pPr>
        <w:pStyle w:val="3"/>
        <w:spacing w:before="192" w:after="240"/>
        <w:ind w:firstLine="480"/>
      </w:pPr>
      <w:bookmarkStart w:id="70" w:name="_Toc87445122"/>
      <w:bookmarkStart w:id="71" w:name="_Toc93925817"/>
      <w:r>
        <w:rPr>
          <w:rFonts w:hint="eastAsia"/>
        </w:rPr>
        <w:t>（一）加快发展新能源汽车，特别是在乘用车领域加速推广纯电动汽车</w:t>
      </w:r>
      <w:bookmarkEnd w:id="70"/>
      <w:bookmarkEnd w:id="71"/>
    </w:p>
    <w:p w14:paraId="43811635" w14:textId="77777777" w:rsidR="004651C7" w:rsidRDefault="00BF798C">
      <w:pPr>
        <w:spacing w:line="360" w:lineRule="auto"/>
        <w:ind w:firstLine="480"/>
        <w:rPr>
          <w:rFonts w:eastAsia="宋体" w:cs="方正仿宋_GBK"/>
          <w:sz w:val="24"/>
          <w:szCs w:val="24"/>
        </w:rPr>
      </w:pPr>
      <w:r>
        <w:rPr>
          <w:rFonts w:eastAsia="宋体" w:cs="方正仿宋_GBK" w:hint="eastAsia"/>
          <w:sz w:val="24"/>
          <w:szCs w:val="24"/>
        </w:rPr>
        <w:t>在乘用车领域充分发挥纯电技术路线运行阶段零碳排的特点，持续推动新能源汽车推广应用。按照碳达峰碳中和目标的要求，适时优化调整积分政策，确保新能源汽车发展规划目标有效落实。继续实施税收、路权、停车等优惠政策，提升新能源汽车相对于传统燃油车市场竞争力，加快促进新能源汽车市场需求快速增长。营运车辆领域大力推动全面电动化，通过营运牌照发放审核机制鼓励出租网约车辆加速电动化。鼓励支持新能源汽车领域技术创新，进一步降低动力电池成本，提升新能源汽车产品性能。优化新能源汽车使用环境，加强充换电基础设施建设，提升服务保障能力。加速推动出租网约、公务用车等领域全面电动化，通过营运牌照发放审核机制引导鼓励出租网约等运营车辆加速全面电动化。</w:t>
      </w:r>
    </w:p>
    <w:p w14:paraId="4A3DBE74"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实践证明，纯电驱动战略使我国抓住了百年未遇的动力蓄电池技术变革机遇，引领了全球汽车工业技术转型方向，充分体现了国家战略的正确性，电动化改变了延续百年的传统汽车产业链，成为我国汽车产业增强竞争力的重要基础。面对新能源汽车发展中面临的诸多难题和挑战，要充分发挥制度优势，迎难而上，突破发展瓶颈，进一步巩固初步形成的国际竞争优势；要坚持稳中求进，以技术创新引领产业链供应链，超前布局下一代动力电池等关键技术。进一步提升新能源汽车技术水平和产品性能，着力提升新能源汽车替代燃油车能力。抓住大数据、人工智能等数字化革命的机遇，推进汽车电动化与智能化的深度融合，突破车规级智能芯片、车载操作系统等关键智能化技术，培育智能化、电动化产业新业态，抢占新一轮技术革命与产业革命的战略高地。</w:t>
      </w:r>
    </w:p>
    <w:p w14:paraId="3DC041C1" w14:textId="77777777" w:rsidR="004651C7" w:rsidRDefault="00BF798C">
      <w:pPr>
        <w:spacing w:line="360" w:lineRule="auto"/>
        <w:ind w:firstLine="480"/>
        <w:rPr>
          <w:rFonts w:eastAsia="宋体" w:cstheme="minorBidi"/>
          <w:sz w:val="24"/>
          <w:szCs w:val="24"/>
        </w:rPr>
      </w:pPr>
      <w:r>
        <w:rPr>
          <w:rFonts w:eastAsia="宋体" w:cstheme="minorBidi" w:hint="eastAsia"/>
          <w:sz w:val="24"/>
          <w:szCs w:val="24"/>
        </w:rPr>
        <w:t>继续强化新能源汽车政策支持力度。我国新能源汽车进入新的发展阶段，政策支持需要积极做出调整，从初期的选择性向普惠性转变。一方面，要保持政策稳定性，财政补贴政策逐步退出的同时，继续保持税收优惠政策。另一方面，要加大对新能源汽车使用的政策支持力度，提高政策精准性，重点发力停车、充电、通行等关键环节，让新能源汽车在路权、停车费、充电费等使用环境享受便利和优惠。鼓励商业模式创新，探索推广车电分离等新模式新业态。继续推进充电基础设施建设，统筹协调电网、物业管理、城市停车等相关利益关联方，加快构建适度超前的新能源汽车充电服务体系，鼓励开展换电模式应用。加快建立新能源汽车“走出去”的支持政策体系，引导</w:t>
      </w:r>
      <w:r>
        <w:rPr>
          <w:rFonts w:eastAsia="宋体" w:cstheme="minorBidi" w:hint="eastAsia"/>
          <w:sz w:val="24"/>
          <w:szCs w:val="24"/>
        </w:rPr>
        <w:lastRenderedPageBreak/>
        <w:t>企业抓住我国新能源汽车出口的窗口期，加快布局“一带一路”国家市场，让新能源汽车成为中国品牌走出去的新名片。</w:t>
      </w:r>
    </w:p>
    <w:p w14:paraId="13A76C3F" w14:textId="77777777" w:rsidR="004651C7" w:rsidRDefault="00BF798C">
      <w:pPr>
        <w:spacing w:line="360" w:lineRule="auto"/>
        <w:ind w:firstLine="480"/>
        <w:rPr>
          <w:rFonts w:eastAsia="宋体" w:cs="方正仿宋_GBK"/>
          <w:sz w:val="24"/>
          <w:szCs w:val="24"/>
        </w:rPr>
      </w:pPr>
      <w:r>
        <w:rPr>
          <w:rFonts w:eastAsia="宋体" w:cs="方正仿宋_GBK" w:hint="eastAsia"/>
          <w:sz w:val="24"/>
          <w:szCs w:val="24"/>
        </w:rPr>
        <w:t>理性看待氢燃料电池汽车发展。国际上，发达国家纷纷布局氢燃料电池汽车产业，日本、韩国凭借多年技术积累引领世界燃料电池汽车发展。但是燃料电池汽车技术还不成熟，高昂的成本、基础设施安全等问题还未得到有效解决，燃料电池汽车成本下降还需要很长时间，截止到目前丰田燃料电池汽车销售也不足万辆，而且多数采取租赁形式。我国氢燃料电池汽车起步比较晚，关键技术与国际先进水平相比还有相当大的差距。因此，应该对氢燃料电池技术路线有一个清醒的认识，面向长远布局氢燃料电池的技术研发非常必要。但短期内，应坚持纯电驱动的技术路线不动摇，加大充电基础设施建设，促进纯电动汽车快速发展。对于氢燃料电池汽车产业发展，要加强顶层设计和战略谋划，统筹推进氢燃料电池汽车技术研发与产业化工作，以商用车为切入点长远布局</w:t>
      </w:r>
      <w:r>
        <w:rPr>
          <w:rFonts w:eastAsia="宋体" w:cs="方正仿宋_GBK" w:hint="eastAsia"/>
          <w:sz w:val="24"/>
          <w:szCs w:val="24"/>
        </w:rPr>
        <w:t xml:space="preserve"> </w:t>
      </w:r>
      <w:r>
        <w:rPr>
          <w:rFonts w:eastAsia="宋体" w:cs="方正仿宋_GBK" w:hint="eastAsia"/>
          <w:sz w:val="24"/>
          <w:szCs w:val="24"/>
        </w:rPr>
        <w:t>。</w:t>
      </w:r>
    </w:p>
    <w:p w14:paraId="18F06C47" w14:textId="77777777" w:rsidR="004651C7" w:rsidRDefault="00BF798C">
      <w:pPr>
        <w:pStyle w:val="3"/>
        <w:spacing w:before="192" w:after="240"/>
        <w:ind w:firstLine="480"/>
      </w:pPr>
      <w:bookmarkStart w:id="72" w:name="_Toc87445123"/>
      <w:bookmarkStart w:id="73" w:name="_Toc93925818"/>
      <w:bookmarkStart w:id="74" w:name="_Toc81303757"/>
      <w:r>
        <w:rPr>
          <w:rFonts w:hint="eastAsia"/>
        </w:rPr>
        <w:t>（二）加强传统燃油车使用管理，着力推广低能耗燃油汽车，审慎对待燃油车禁售</w:t>
      </w:r>
      <w:bookmarkEnd w:id="72"/>
      <w:bookmarkEnd w:id="73"/>
    </w:p>
    <w:p w14:paraId="5A76ACE5" w14:textId="77777777" w:rsidR="004651C7" w:rsidRDefault="00BF798C">
      <w:pPr>
        <w:spacing w:line="360" w:lineRule="auto"/>
        <w:ind w:firstLine="480"/>
        <w:rPr>
          <w:rFonts w:eastAsia="宋体" w:cs="方正仿宋_GBK"/>
          <w:sz w:val="24"/>
          <w:szCs w:val="24"/>
        </w:rPr>
      </w:pPr>
      <w:r>
        <w:rPr>
          <w:rFonts w:eastAsia="宋体" w:cs="方正仿宋_GBK" w:hint="eastAsia"/>
          <w:sz w:val="24"/>
          <w:szCs w:val="24"/>
        </w:rPr>
        <w:t>引导地方政府通过区域限行、停车位管理等措施降低燃油车的使用强度。鼓励节能汽车的推广应用，扩大节能车的政策优惠，有效降低传统燃油车能耗水平，提升燃油经济性。引导老旧燃油车加快更新报废，鼓励二手车出口。</w:t>
      </w:r>
    </w:p>
    <w:p w14:paraId="15D3A383" w14:textId="77777777" w:rsidR="004651C7" w:rsidRDefault="00BF798C">
      <w:pPr>
        <w:spacing w:line="360" w:lineRule="auto"/>
        <w:ind w:firstLine="480"/>
        <w:rPr>
          <w:rFonts w:eastAsia="宋体" w:cs="方正仿宋_GBK"/>
          <w:sz w:val="24"/>
          <w:szCs w:val="24"/>
        </w:rPr>
      </w:pPr>
      <w:r>
        <w:rPr>
          <w:rFonts w:eastAsia="宋体" w:cs="方正仿宋_GBK" w:hint="eastAsia"/>
          <w:sz w:val="24"/>
          <w:szCs w:val="24"/>
        </w:rPr>
        <w:t>审慎对待燃油车禁售时间表问题。当前宣布“禁售”最积极最坚决的，均为目前人均收入高居前列的发达国家和地区，其实所谓禁售燃油车并非字面意思这么简单，也是有很多条件限制的，不同地区禁售车型内涵也不尽相同。我国与这些国家国情有很大不同，我国地域辽阔，各区域间经济社会发展不均衡，我国已是全球汽车生产和保有的第一大国，燃油汽车保有量已接近</w:t>
      </w:r>
      <w:r>
        <w:rPr>
          <w:rFonts w:eastAsia="宋体" w:cs="方正仿宋_GBK"/>
          <w:sz w:val="24"/>
          <w:szCs w:val="24"/>
        </w:rPr>
        <w:t>3</w:t>
      </w:r>
      <w:r>
        <w:rPr>
          <w:rFonts w:eastAsia="宋体" w:cs="方正仿宋_GBK"/>
          <w:sz w:val="24"/>
          <w:szCs w:val="24"/>
        </w:rPr>
        <w:t>亿辆，燃油车使用关系到千家万户，车用汽柴油是石化冶炼行业的重要应用领域，在使用终端还涉及加油服</w:t>
      </w:r>
      <w:r>
        <w:rPr>
          <w:rFonts w:eastAsia="宋体" w:cs="方正仿宋_GBK" w:hint="eastAsia"/>
          <w:sz w:val="24"/>
          <w:szCs w:val="24"/>
        </w:rPr>
        <w:t>务。截止到</w:t>
      </w:r>
      <w:r>
        <w:rPr>
          <w:rFonts w:eastAsia="宋体" w:cs="方正仿宋_GBK"/>
          <w:sz w:val="24"/>
          <w:szCs w:val="24"/>
        </w:rPr>
        <w:t>2020</w:t>
      </w:r>
      <w:r>
        <w:rPr>
          <w:rFonts w:eastAsia="宋体" w:cs="方正仿宋_GBK"/>
          <w:sz w:val="24"/>
          <w:szCs w:val="24"/>
        </w:rPr>
        <w:t>年，我国建成使用加油站</w:t>
      </w:r>
      <w:r>
        <w:rPr>
          <w:rFonts w:eastAsia="宋体" w:cs="方正仿宋_GBK"/>
          <w:sz w:val="24"/>
          <w:szCs w:val="24"/>
        </w:rPr>
        <w:t>12</w:t>
      </w:r>
      <w:r>
        <w:rPr>
          <w:rFonts w:eastAsia="宋体" w:cs="方正仿宋_GBK"/>
          <w:sz w:val="24"/>
          <w:szCs w:val="24"/>
        </w:rPr>
        <w:t>万座，贸然采取燃油车禁售会对我国经济社会发展带来较大的负面影响。新能源汽车取代燃油车已成为历史的必然，发展新能源汽车的关键是提升新能源汽车产品竞争力，提高消费者对新能源汽车自主选择的意愿。盲目禁售燃油车并不能提升我国新能源汽车产业竞争力，恰恰相反，没有经过市场竞争的产品经不住考验，反而会对新能源汽车健康发展带来不利的影响。</w:t>
      </w:r>
    </w:p>
    <w:p w14:paraId="733495A7" w14:textId="77777777" w:rsidR="004651C7" w:rsidRDefault="00BF798C">
      <w:pPr>
        <w:pStyle w:val="3"/>
        <w:spacing w:before="192" w:after="240"/>
        <w:ind w:firstLine="480"/>
      </w:pPr>
      <w:bookmarkStart w:id="75" w:name="_Toc87445124"/>
      <w:bookmarkStart w:id="76" w:name="_Toc93925819"/>
      <w:r>
        <w:rPr>
          <w:rFonts w:hint="eastAsia"/>
        </w:rPr>
        <w:lastRenderedPageBreak/>
        <w:t>（三）着力推动货运结构和出行方式深层次变革。</w:t>
      </w:r>
      <w:bookmarkEnd w:id="75"/>
      <w:bookmarkEnd w:id="76"/>
    </w:p>
    <w:p w14:paraId="435E294B" w14:textId="77777777" w:rsidR="004651C7" w:rsidRDefault="00BF798C">
      <w:pPr>
        <w:spacing w:line="360" w:lineRule="auto"/>
        <w:ind w:firstLine="480"/>
        <w:rPr>
          <w:rFonts w:eastAsia="宋体" w:cs="方正仿宋_GBK"/>
          <w:sz w:val="24"/>
          <w:szCs w:val="24"/>
        </w:rPr>
      </w:pPr>
      <w:r>
        <w:rPr>
          <w:rFonts w:eastAsia="宋体" w:cs="方正仿宋_GBK" w:hint="eastAsia"/>
          <w:sz w:val="24"/>
          <w:szCs w:val="24"/>
        </w:rPr>
        <w:t>加快推动国内运输结构转变，提升铁路、水运等货运方式占比，降低公路运输强度。大力推动城市物流车、公交车、市政环卫车、工程车辆、矿山港口重卡更新换代全面电动化。积极推广换电模式，提升电动商用车使用便利性，鼓励探索燃料电池、替代燃料等其他低碳技术路线以适应长途货运场景。</w:t>
      </w:r>
    </w:p>
    <w:p w14:paraId="0E630561" w14:textId="77777777" w:rsidR="004651C7" w:rsidRDefault="00BF798C">
      <w:pPr>
        <w:spacing w:line="360" w:lineRule="auto"/>
        <w:ind w:firstLine="480"/>
        <w:rPr>
          <w:rFonts w:eastAsia="宋体" w:cs="方正仿宋_GBK"/>
          <w:sz w:val="24"/>
          <w:szCs w:val="24"/>
        </w:rPr>
      </w:pPr>
      <w:r>
        <w:rPr>
          <w:rFonts w:eastAsia="宋体" w:cs="方正仿宋_GBK" w:hint="eastAsia"/>
          <w:sz w:val="24"/>
          <w:szCs w:val="24"/>
        </w:rPr>
        <w:t>大力推动共享出行和公共交通出行发展，提升出行效率。近年来，随着互联网技术向出行领域不断渗透，出行即服务的理念逐步推广，除了互联网公司外，大量车企也将转型出行服务作为未来重要的战略方向。未来需要统筹汽车共享出行与智能交通协同规划，同时支持创新商业模式和数字平台创新发展，充分利用社会闲置的汽车资源，缓解交通拥堵和停车难问题。要进一步完善城市公共交通体系，提高地铁、城铁、公交的覆盖率和运力，有效承接城市客运需求，提升公共交通服务质量，发展多层次的公共交通服务，降低对私人交通工具的依赖。</w:t>
      </w:r>
    </w:p>
    <w:p w14:paraId="07D219A2" w14:textId="77777777" w:rsidR="004651C7" w:rsidRDefault="00BF798C">
      <w:pPr>
        <w:pStyle w:val="3"/>
        <w:spacing w:before="192" w:after="240"/>
        <w:ind w:firstLine="480"/>
      </w:pPr>
      <w:bookmarkStart w:id="77" w:name="_Toc87445125"/>
      <w:bookmarkStart w:id="78" w:name="_Toc93925820"/>
      <w:r>
        <w:rPr>
          <w:rFonts w:hint="eastAsia"/>
        </w:rPr>
        <w:t>（四）推动道路交通运输智慧化发展</w:t>
      </w:r>
      <w:bookmarkEnd w:id="77"/>
      <w:bookmarkEnd w:id="78"/>
    </w:p>
    <w:p w14:paraId="222E0297" w14:textId="77777777" w:rsidR="004651C7" w:rsidRDefault="00BF798C">
      <w:pPr>
        <w:spacing w:line="360" w:lineRule="auto"/>
        <w:ind w:firstLine="480"/>
        <w:rPr>
          <w:rFonts w:eastAsia="宋体" w:cs="方正仿宋_GBK"/>
          <w:sz w:val="24"/>
          <w:szCs w:val="24"/>
        </w:rPr>
      </w:pPr>
      <w:r>
        <w:rPr>
          <w:rFonts w:eastAsia="宋体" w:cs="方正仿宋_GBK" w:hint="eastAsia"/>
          <w:sz w:val="24"/>
          <w:szCs w:val="24"/>
        </w:rPr>
        <w:t>随着大数据、物联网、人工智能、云计算等新一代信息技术的发展，传统交通基础设施向新型智能化基础设施转变，从而带动交通运输服务向智能化发展，是未来解决交通拥堵、节能减排的有效方式。一是要发展智慧交通，建立实时、智能、高效的综合运输管理系统。加强道路基础设施的智慧化改造，实现道路智能化，从而与智能网联汽车形成智能交互，方便出行者规划路径，灵活选择交通工具，为交通出行提供更加精准高效的服务。二是发展智慧物流，以应对未来产业链供应链和消费物流的快速发展催生的物流需求。通过建设指挥物流平台，实现物流各个环节的精细化、动态化、可视化管理，提升车货匹配效率，合理规划货运路线，提升物流运作效率，降低物流导致的交通碳排放。三是打造智慧城市，用出行物流大数据指导城市规划，实现交通领域各城市其他领域的有效互动衔接，助力绿色交通发展。</w:t>
      </w:r>
    </w:p>
    <w:p w14:paraId="5A26312C" w14:textId="77777777" w:rsidR="004651C7" w:rsidRDefault="00BF798C">
      <w:pPr>
        <w:pStyle w:val="2"/>
        <w:ind w:firstLine="480"/>
      </w:pPr>
      <w:bookmarkStart w:id="79" w:name="_Toc87445126"/>
      <w:bookmarkStart w:id="80" w:name="_Toc93841303"/>
      <w:bookmarkStart w:id="81" w:name="_Toc93925821"/>
      <w:r>
        <w:rPr>
          <w:rFonts w:hint="eastAsia"/>
        </w:rPr>
        <w:t>五、未来研究方向</w:t>
      </w:r>
      <w:bookmarkEnd w:id="79"/>
      <w:bookmarkEnd w:id="80"/>
      <w:bookmarkEnd w:id="81"/>
    </w:p>
    <w:p w14:paraId="0639486B" w14:textId="77777777" w:rsidR="004651C7" w:rsidRDefault="00BF798C">
      <w:pPr>
        <w:pStyle w:val="3"/>
        <w:spacing w:before="192" w:after="240"/>
        <w:ind w:firstLine="480"/>
      </w:pPr>
      <w:bookmarkStart w:id="82" w:name="_Toc87445127"/>
      <w:bookmarkStart w:id="83" w:name="_Toc93925822"/>
      <w:r>
        <w:rPr>
          <w:rFonts w:hint="eastAsia"/>
        </w:rPr>
        <w:t>（一）根据汽车全生命周期延伸碳排放研究范围</w:t>
      </w:r>
      <w:bookmarkEnd w:id="82"/>
      <w:bookmarkEnd w:id="83"/>
    </w:p>
    <w:p w14:paraId="5E9BE5C5" w14:textId="77777777" w:rsidR="004651C7" w:rsidRDefault="00BF798C">
      <w:pPr>
        <w:spacing w:line="360" w:lineRule="auto"/>
        <w:ind w:firstLine="480"/>
        <w:rPr>
          <w:rFonts w:eastAsia="宋体" w:cs="方正仿宋_GBK"/>
          <w:sz w:val="24"/>
          <w:szCs w:val="24"/>
        </w:rPr>
      </w:pPr>
      <w:r>
        <w:rPr>
          <w:rFonts w:eastAsia="宋体" w:cs="方正仿宋_GBK" w:hint="eastAsia"/>
          <w:sz w:val="24"/>
          <w:szCs w:val="24"/>
        </w:rPr>
        <w:t>当前研究仅针对汽车运行阶段的燃料使用环节，虽然该环节是汽车领域排放的主体，但制造阶段和燃料生产阶段仍存在一定的碳排放，在长期影响我国碳中和进</w:t>
      </w:r>
      <w:r>
        <w:rPr>
          <w:rFonts w:eastAsia="宋体" w:cs="方正仿宋_GBK" w:hint="eastAsia"/>
          <w:sz w:val="24"/>
          <w:szCs w:val="24"/>
        </w:rPr>
        <w:lastRenderedPageBreak/>
        <w:t>程。汽车制造产业链长、涉及行业门类多，汽车制造的碳减排路径将极大影响产业链上各个部门。例如，新材料、新工艺研发，完善废旧汽车、动力电池回收体系等方式均能在制造阶段碳减排中发挥重要作用，需要进一步深入研究。</w:t>
      </w:r>
    </w:p>
    <w:p w14:paraId="1DCA998D" w14:textId="77777777" w:rsidR="004651C7" w:rsidRDefault="00BF798C">
      <w:pPr>
        <w:pStyle w:val="3"/>
        <w:spacing w:before="192" w:after="240"/>
        <w:ind w:firstLine="480"/>
      </w:pPr>
      <w:bookmarkStart w:id="84" w:name="_Toc87445128"/>
      <w:bookmarkStart w:id="85" w:name="_Toc93925823"/>
      <w:r>
        <w:rPr>
          <w:rFonts w:hint="eastAsia"/>
        </w:rPr>
        <w:t>（二）场景细化</w:t>
      </w:r>
      <w:bookmarkEnd w:id="84"/>
      <w:bookmarkEnd w:id="85"/>
    </w:p>
    <w:p w14:paraId="007167AE" w14:textId="77777777" w:rsidR="004651C7" w:rsidRDefault="00BF798C">
      <w:pPr>
        <w:spacing w:line="360" w:lineRule="auto"/>
        <w:ind w:firstLine="480"/>
        <w:rPr>
          <w:rFonts w:eastAsia="宋体" w:cs="方正仿宋_GBK"/>
          <w:sz w:val="24"/>
          <w:szCs w:val="24"/>
        </w:rPr>
      </w:pPr>
      <w:r>
        <w:rPr>
          <w:rFonts w:eastAsia="宋体" w:cs="方正仿宋_GBK" w:hint="eastAsia"/>
          <w:sz w:val="24"/>
          <w:szCs w:val="24"/>
        </w:rPr>
        <w:t>未来研究可以细化汽车保有量内部结构变化等假设，建立更多典型场景，深入研究汽车市场变化对汽车领域碳排放的影响。例如，除了新能源汽车和低能耗燃油汽车外，小型车在碳减排方面也有自身的优势，可以建立典型场景量化分析小型车的减碳效果，判断该细分领域在“双碳”目标要求下是否应该大力推广。</w:t>
      </w:r>
    </w:p>
    <w:p w14:paraId="19A32D32" w14:textId="77777777" w:rsidR="00D12C97" w:rsidRPr="00D12C97" w:rsidRDefault="00D12C97" w:rsidP="00D12C97">
      <w:pPr>
        <w:pStyle w:val="a1"/>
        <w:ind w:firstLine="600"/>
      </w:pPr>
    </w:p>
    <w:p w14:paraId="2409865F" w14:textId="77777777" w:rsidR="004651C7" w:rsidRDefault="00BF798C">
      <w:pPr>
        <w:pStyle w:val="2"/>
        <w:ind w:firstLine="480"/>
      </w:pPr>
      <w:bookmarkStart w:id="86" w:name="_Toc93841304"/>
      <w:bookmarkStart w:id="87" w:name="_Toc93925824"/>
      <w:r>
        <w:rPr>
          <w:rFonts w:hint="eastAsia"/>
        </w:rPr>
        <w:t>参考文献</w:t>
      </w:r>
      <w:bookmarkEnd w:id="86"/>
      <w:bookmarkEnd w:id="87"/>
    </w:p>
    <w:p w14:paraId="1C74BA20" w14:textId="77777777" w:rsidR="004651C7" w:rsidRPr="00D12C97" w:rsidRDefault="00BF798C" w:rsidP="00D12C97">
      <w:pPr>
        <w:numPr>
          <w:ilvl w:val="0"/>
          <w:numId w:val="49"/>
        </w:numPr>
        <w:adjustRightInd w:val="0"/>
        <w:spacing w:line="372" w:lineRule="auto"/>
        <w:ind w:firstLineChars="0"/>
        <w:rPr>
          <w:rFonts w:eastAsia="宋体" w:cs="Times New Roman"/>
          <w:kern w:val="0"/>
          <w:sz w:val="21"/>
          <w:szCs w:val="21"/>
        </w:rPr>
      </w:pPr>
      <w:r w:rsidRPr="00D12C97">
        <w:rPr>
          <w:rFonts w:eastAsia="宋体" w:cs="Times New Roman" w:hint="eastAsia"/>
          <w:kern w:val="0"/>
          <w:sz w:val="21"/>
          <w:szCs w:val="21"/>
        </w:rPr>
        <w:t>项目综合报告编写组．《中国长期低碳发展战略与转型路径研究》综合报告［</w:t>
      </w:r>
      <w:r w:rsidRPr="00D12C97">
        <w:rPr>
          <w:rFonts w:eastAsia="宋体" w:cs="Times New Roman"/>
          <w:kern w:val="0"/>
          <w:sz w:val="21"/>
          <w:szCs w:val="21"/>
        </w:rPr>
        <w:t>J</w:t>
      </w:r>
      <w:r w:rsidRPr="00D12C97">
        <w:rPr>
          <w:rFonts w:eastAsia="宋体" w:cs="Times New Roman"/>
          <w:kern w:val="0"/>
          <w:sz w:val="21"/>
          <w:szCs w:val="21"/>
        </w:rPr>
        <w:t>］．</w:t>
      </w:r>
      <w:r w:rsidRPr="00D12C97">
        <w:rPr>
          <w:rFonts w:eastAsia="宋体" w:cs="Times New Roman"/>
          <w:kern w:val="0"/>
          <w:sz w:val="21"/>
          <w:szCs w:val="21"/>
        </w:rPr>
        <w:t xml:space="preserve"> </w:t>
      </w:r>
      <w:r w:rsidRPr="00D12C97">
        <w:rPr>
          <w:rFonts w:eastAsia="宋体" w:cs="Times New Roman"/>
          <w:kern w:val="0"/>
          <w:sz w:val="21"/>
          <w:szCs w:val="21"/>
        </w:rPr>
        <w:t>中国人口</w:t>
      </w:r>
      <w:r w:rsidRPr="00D12C97">
        <w:rPr>
          <w:rFonts w:eastAsia="宋体" w:cs="Times New Roman"/>
          <w:kern w:val="0"/>
          <w:sz w:val="21"/>
          <w:szCs w:val="21"/>
        </w:rPr>
        <w:t>·</w:t>
      </w:r>
      <w:r w:rsidRPr="00D12C97">
        <w:rPr>
          <w:rFonts w:eastAsia="宋体" w:cs="Times New Roman"/>
          <w:kern w:val="0"/>
          <w:sz w:val="21"/>
          <w:szCs w:val="21"/>
        </w:rPr>
        <w:t>资源与环境，</w:t>
      </w:r>
      <w:r w:rsidRPr="00D12C97">
        <w:rPr>
          <w:rFonts w:eastAsia="宋体" w:cs="Times New Roman"/>
          <w:kern w:val="0"/>
          <w:sz w:val="21"/>
          <w:szCs w:val="21"/>
        </w:rPr>
        <w:t>2020</w:t>
      </w:r>
      <w:r w:rsidRPr="00D12C97">
        <w:rPr>
          <w:rFonts w:eastAsia="宋体" w:cs="Times New Roman"/>
          <w:kern w:val="0"/>
          <w:sz w:val="21"/>
          <w:szCs w:val="21"/>
        </w:rPr>
        <w:t>，</w:t>
      </w:r>
      <w:r w:rsidRPr="00D12C97">
        <w:rPr>
          <w:rFonts w:eastAsia="宋体" w:cs="Times New Roman"/>
          <w:kern w:val="0"/>
          <w:sz w:val="21"/>
          <w:szCs w:val="21"/>
        </w:rPr>
        <w:t>30( 11) : 1-25</w:t>
      </w:r>
      <w:r w:rsidRPr="00D12C97">
        <w:rPr>
          <w:rFonts w:eastAsia="宋体" w:cs="Times New Roman"/>
          <w:kern w:val="0"/>
          <w:sz w:val="21"/>
          <w:szCs w:val="21"/>
        </w:rPr>
        <w:t>．</w:t>
      </w:r>
    </w:p>
    <w:p w14:paraId="45152405" w14:textId="77777777" w:rsidR="004651C7" w:rsidRPr="00D12C97" w:rsidRDefault="00BF798C" w:rsidP="00D12C97">
      <w:pPr>
        <w:numPr>
          <w:ilvl w:val="0"/>
          <w:numId w:val="49"/>
        </w:numPr>
        <w:adjustRightInd w:val="0"/>
        <w:spacing w:line="372" w:lineRule="auto"/>
        <w:ind w:firstLineChars="0"/>
        <w:rPr>
          <w:rFonts w:eastAsia="宋体" w:cs="Times New Roman"/>
          <w:kern w:val="0"/>
          <w:sz w:val="21"/>
          <w:szCs w:val="21"/>
        </w:rPr>
      </w:pPr>
      <w:bookmarkStart w:id="88" w:name="_Hlk93062611"/>
      <w:r w:rsidRPr="00D12C97">
        <w:rPr>
          <w:rFonts w:eastAsia="宋体" w:cs="Times New Roman" w:hint="eastAsia"/>
          <w:kern w:val="0"/>
          <w:sz w:val="21"/>
          <w:szCs w:val="21"/>
        </w:rPr>
        <w:t>中国汽车生命周期排放评价研究工作组．汽车生命周期温室气体及大气污染物排放评价报告［</w:t>
      </w:r>
      <w:r w:rsidRPr="00D12C97">
        <w:rPr>
          <w:rFonts w:eastAsia="宋体" w:cs="Times New Roman"/>
          <w:kern w:val="0"/>
          <w:sz w:val="21"/>
          <w:szCs w:val="21"/>
        </w:rPr>
        <w:t>R</w:t>
      </w:r>
      <w:r w:rsidRPr="00D12C97">
        <w:rPr>
          <w:rFonts w:eastAsia="宋体" w:cs="Times New Roman"/>
          <w:kern w:val="0"/>
          <w:sz w:val="21"/>
          <w:szCs w:val="21"/>
        </w:rPr>
        <w:t>］</w:t>
      </w:r>
      <w:r w:rsidRPr="00D12C97">
        <w:rPr>
          <w:rFonts w:eastAsia="宋体" w:cs="Times New Roman" w:hint="eastAsia"/>
          <w:kern w:val="0"/>
          <w:sz w:val="21"/>
          <w:szCs w:val="21"/>
        </w:rPr>
        <w:t>，中国汽车工程学会，</w:t>
      </w:r>
      <w:r w:rsidRPr="00D12C97">
        <w:rPr>
          <w:rFonts w:eastAsia="宋体" w:cs="Times New Roman" w:hint="eastAsia"/>
          <w:kern w:val="0"/>
          <w:sz w:val="21"/>
          <w:szCs w:val="21"/>
        </w:rPr>
        <w:t>2</w:t>
      </w:r>
      <w:r w:rsidRPr="00D12C97">
        <w:rPr>
          <w:rFonts w:eastAsia="宋体" w:cs="Times New Roman"/>
          <w:kern w:val="0"/>
          <w:sz w:val="21"/>
          <w:szCs w:val="21"/>
        </w:rPr>
        <w:t>019</w:t>
      </w:r>
      <w:r w:rsidRPr="00D12C97">
        <w:rPr>
          <w:rFonts w:eastAsia="宋体" w:cs="Times New Roman"/>
          <w:kern w:val="0"/>
          <w:sz w:val="21"/>
          <w:szCs w:val="21"/>
        </w:rPr>
        <w:t>．</w:t>
      </w:r>
    </w:p>
    <w:bookmarkEnd w:id="88"/>
    <w:p w14:paraId="5713B376" w14:textId="77777777" w:rsidR="004651C7" w:rsidRPr="00D12C97" w:rsidRDefault="00BF798C" w:rsidP="00D12C97">
      <w:pPr>
        <w:numPr>
          <w:ilvl w:val="0"/>
          <w:numId w:val="49"/>
        </w:numPr>
        <w:adjustRightInd w:val="0"/>
        <w:spacing w:line="372" w:lineRule="auto"/>
        <w:ind w:firstLineChars="0"/>
        <w:rPr>
          <w:rFonts w:eastAsia="宋体" w:cs="Times New Roman"/>
          <w:kern w:val="0"/>
          <w:sz w:val="21"/>
          <w:szCs w:val="21"/>
        </w:rPr>
      </w:pPr>
      <w:r w:rsidRPr="00D12C97">
        <w:rPr>
          <w:rFonts w:eastAsia="宋体" w:cs="Times New Roman" w:hint="eastAsia"/>
          <w:kern w:val="0"/>
          <w:sz w:val="21"/>
          <w:szCs w:val="21"/>
        </w:rPr>
        <w:t>刘爽，赵涛，杨会亮，杨文谦</w:t>
      </w:r>
      <w:r w:rsidRPr="00D12C97">
        <w:rPr>
          <w:rFonts w:eastAsia="宋体" w:cs="Times New Roman"/>
          <w:kern w:val="0"/>
          <w:sz w:val="21"/>
          <w:szCs w:val="21"/>
        </w:rPr>
        <w:t>．</w:t>
      </w:r>
      <w:r w:rsidRPr="00D12C97">
        <w:rPr>
          <w:rFonts w:eastAsia="宋体" w:cs="Times New Roman" w:hint="eastAsia"/>
          <w:kern w:val="0"/>
          <w:sz w:val="21"/>
          <w:szCs w:val="21"/>
        </w:rPr>
        <w:t>纯电动汽车生命周期碳排放影响因素的研究［</w:t>
      </w:r>
      <w:r w:rsidRPr="00D12C97">
        <w:rPr>
          <w:rFonts w:eastAsia="宋体" w:cs="Times New Roman"/>
          <w:kern w:val="0"/>
          <w:sz w:val="21"/>
          <w:szCs w:val="21"/>
        </w:rPr>
        <w:t>R</w:t>
      </w:r>
      <w:r w:rsidRPr="00D12C97">
        <w:rPr>
          <w:rFonts w:eastAsia="宋体" w:cs="Times New Roman"/>
          <w:kern w:val="0"/>
          <w:sz w:val="21"/>
          <w:szCs w:val="21"/>
        </w:rPr>
        <w:t>］</w:t>
      </w:r>
      <w:r w:rsidRPr="00D12C97">
        <w:rPr>
          <w:rFonts w:eastAsia="宋体" w:cs="Times New Roman" w:hint="eastAsia"/>
          <w:kern w:val="0"/>
          <w:sz w:val="21"/>
          <w:szCs w:val="21"/>
        </w:rPr>
        <w:t>，长城汽车股份有限公司技术中心，</w:t>
      </w:r>
      <w:r w:rsidRPr="00D12C97">
        <w:rPr>
          <w:rFonts w:eastAsia="宋体" w:cs="Times New Roman" w:hint="eastAsia"/>
          <w:kern w:val="0"/>
          <w:sz w:val="21"/>
          <w:szCs w:val="21"/>
        </w:rPr>
        <w:t>2</w:t>
      </w:r>
      <w:r w:rsidRPr="00D12C97">
        <w:rPr>
          <w:rFonts w:eastAsia="宋体" w:cs="Times New Roman"/>
          <w:kern w:val="0"/>
          <w:sz w:val="21"/>
          <w:szCs w:val="21"/>
        </w:rPr>
        <w:t>021</w:t>
      </w:r>
      <w:r w:rsidRPr="00D12C97">
        <w:rPr>
          <w:rFonts w:eastAsia="宋体" w:cs="Times New Roman"/>
          <w:kern w:val="0"/>
          <w:sz w:val="21"/>
          <w:szCs w:val="21"/>
        </w:rPr>
        <w:t>．</w:t>
      </w:r>
    </w:p>
    <w:p w14:paraId="29D89DB8" w14:textId="77777777" w:rsidR="004651C7" w:rsidRPr="00D12C97" w:rsidRDefault="00BF798C" w:rsidP="00D12C97">
      <w:pPr>
        <w:numPr>
          <w:ilvl w:val="0"/>
          <w:numId w:val="49"/>
        </w:numPr>
        <w:adjustRightInd w:val="0"/>
        <w:spacing w:line="372" w:lineRule="auto"/>
        <w:ind w:firstLineChars="0"/>
        <w:rPr>
          <w:rFonts w:eastAsia="宋体" w:cs="Times New Roman"/>
          <w:kern w:val="0"/>
          <w:sz w:val="21"/>
          <w:szCs w:val="21"/>
        </w:rPr>
      </w:pPr>
      <w:r w:rsidRPr="00D12C97">
        <w:rPr>
          <w:rFonts w:eastAsia="宋体" w:cs="Times New Roman" w:hint="eastAsia"/>
          <w:kern w:val="0"/>
          <w:sz w:val="21"/>
          <w:szCs w:val="21"/>
        </w:rPr>
        <w:t>凤振华，王雪成，张海颖，等</w:t>
      </w:r>
      <w:r w:rsidRPr="00D12C97">
        <w:rPr>
          <w:rFonts w:eastAsia="宋体" w:cs="Times New Roman"/>
          <w:kern w:val="0"/>
          <w:sz w:val="21"/>
          <w:szCs w:val="21"/>
        </w:rPr>
        <w:t xml:space="preserve">. </w:t>
      </w:r>
      <w:r w:rsidRPr="00D12C97">
        <w:rPr>
          <w:rFonts w:eastAsia="宋体" w:cs="Times New Roman"/>
          <w:kern w:val="0"/>
          <w:sz w:val="21"/>
          <w:szCs w:val="21"/>
        </w:rPr>
        <w:t>低碳视角下绿色交通发展路径与政策研究</w:t>
      </w:r>
      <w:r w:rsidRPr="00D12C97">
        <w:rPr>
          <w:rFonts w:eastAsia="宋体" w:cs="Times New Roman"/>
          <w:kern w:val="0"/>
          <w:sz w:val="21"/>
          <w:szCs w:val="21"/>
        </w:rPr>
        <w:t xml:space="preserve">[J]. </w:t>
      </w:r>
      <w:r w:rsidRPr="00D12C97">
        <w:rPr>
          <w:rFonts w:eastAsia="宋体" w:cs="Times New Roman"/>
          <w:kern w:val="0"/>
          <w:sz w:val="21"/>
          <w:szCs w:val="21"/>
        </w:rPr>
        <w:t>交通运输研究，</w:t>
      </w:r>
      <w:r w:rsidRPr="00D12C97">
        <w:rPr>
          <w:rFonts w:eastAsia="宋体" w:cs="Times New Roman"/>
          <w:kern w:val="0"/>
          <w:sz w:val="21"/>
          <w:szCs w:val="21"/>
        </w:rPr>
        <w:t>2019</w:t>
      </w:r>
      <w:r w:rsidRPr="00D12C97">
        <w:rPr>
          <w:rFonts w:eastAsia="宋体" w:cs="Times New Roman"/>
          <w:kern w:val="0"/>
          <w:sz w:val="21"/>
          <w:szCs w:val="21"/>
        </w:rPr>
        <w:t>，</w:t>
      </w:r>
      <w:r w:rsidRPr="00D12C97">
        <w:rPr>
          <w:rFonts w:eastAsia="宋体" w:cs="Times New Roman"/>
          <w:kern w:val="0"/>
          <w:sz w:val="21"/>
          <w:szCs w:val="21"/>
        </w:rPr>
        <w:t>5</w:t>
      </w:r>
      <w:r w:rsidRPr="00D12C97">
        <w:rPr>
          <w:rFonts w:eastAsia="宋体" w:cs="Times New Roman"/>
          <w:kern w:val="0"/>
          <w:sz w:val="21"/>
          <w:szCs w:val="21"/>
        </w:rPr>
        <w:t>（</w:t>
      </w:r>
      <w:r w:rsidRPr="00D12C97">
        <w:rPr>
          <w:rFonts w:eastAsia="宋体" w:cs="Times New Roman"/>
          <w:kern w:val="0"/>
          <w:sz w:val="21"/>
          <w:szCs w:val="21"/>
        </w:rPr>
        <w:t>4</w:t>
      </w:r>
      <w:r w:rsidRPr="00D12C97">
        <w:rPr>
          <w:rFonts w:eastAsia="宋体" w:cs="Times New Roman"/>
          <w:kern w:val="0"/>
          <w:sz w:val="21"/>
          <w:szCs w:val="21"/>
        </w:rPr>
        <w:t>）：</w:t>
      </w:r>
      <w:r w:rsidRPr="00D12C97">
        <w:rPr>
          <w:rFonts w:eastAsia="宋体" w:cs="Times New Roman"/>
          <w:kern w:val="0"/>
          <w:sz w:val="21"/>
          <w:szCs w:val="21"/>
        </w:rPr>
        <w:t>37-45</w:t>
      </w:r>
      <w:r w:rsidRPr="00D12C97">
        <w:rPr>
          <w:rFonts w:eastAsia="宋体" w:cs="Times New Roman"/>
          <w:kern w:val="0"/>
          <w:sz w:val="21"/>
          <w:szCs w:val="21"/>
        </w:rPr>
        <w:t>．</w:t>
      </w:r>
    </w:p>
    <w:p w14:paraId="76276C3D" w14:textId="77777777" w:rsidR="004651C7" w:rsidRPr="00D12C97" w:rsidRDefault="00BF798C" w:rsidP="00D12C97">
      <w:pPr>
        <w:numPr>
          <w:ilvl w:val="0"/>
          <w:numId w:val="49"/>
        </w:numPr>
        <w:adjustRightInd w:val="0"/>
        <w:spacing w:line="372" w:lineRule="auto"/>
        <w:ind w:firstLineChars="0"/>
        <w:rPr>
          <w:rFonts w:eastAsia="宋体" w:cs="Times New Roman"/>
          <w:kern w:val="0"/>
          <w:sz w:val="21"/>
          <w:szCs w:val="21"/>
        </w:rPr>
      </w:pPr>
      <w:r w:rsidRPr="00D12C97">
        <w:rPr>
          <w:rFonts w:eastAsia="宋体" w:cs="Times New Roman" w:hint="eastAsia"/>
          <w:kern w:val="0"/>
          <w:sz w:val="21"/>
          <w:szCs w:val="21"/>
        </w:rPr>
        <w:t>吴俊利，</w:t>
      </w:r>
      <w:r w:rsidRPr="00D12C97">
        <w:rPr>
          <w:rFonts w:eastAsia="宋体" w:cs="Times New Roman"/>
          <w:kern w:val="0"/>
          <w:sz w:val="21"/>
          <w:szCs w:val="21"/>
        </w:rPr>
        <w:t xml:space="preserve"> </w:t>
      </w:r>
      <w:r w:rsidRPr="00D12C97">
        <w:rPr>
          <w:rFonts w:eastAsia="宋体" w:cs="Times New Roman"/>
          <w:kern w:val="0"/>
          <w:sz w:val="21"/>
          <w:szCs w:val="21"/>
        </w:rPr>
        <w:t>石清</w:t>
      </w:r>
      <w:r w:rsidRPr="00D12C97">
        <w:rPr>
          <w:rFonts w:eastAsia="宋体" w:cs="Times New Roman" w:hint="eastAsia"/>
          <w:kern w:val="0"/>
          <w:sz w:val="21"/>
          <w:szCs w:val="21"/>
        </w:rPr>
        <w:t>，</w:t>
      </w:r>
      <w:r w:rsidRPr="00D12C97">
        <w:rPr>
          <w:rFonts w:eastAsia="宋体" w:cs="Times New Roman"/>
          <w:kern w:val="0"/>
          <w:sz w:val="21"/>
          <w:szCs w:val="21"/>
        </w:rPr>
        <w:t xml:space="preserve"> </w:t>
      </w:r>
      <w:r w:rsidRPr="00D12C97">
        <w:rPr>
          <w:rFonts w:eastAsia="宋体" w:cs="Times New Roman"/>
          <w:kern w:val="0"/>
          <w:sz w:val="21"/>
          <w:szCs w:val="21"/>
        </w:rPr>
        <w:t>张哲任．</w:t>
      </w:r>
      <w:r w:rsidRPr="00D12C97">
        <w:rPr>
          <w:rFonts w:eastAsia="宋体" w:cs="Times New Roman" w:hint="eastAsia"/>
          <w:kern w:val="0"/>
          <w:sz w:val="21"/>
          <w:szCs w:val="21"/>
        </w:rPr>
        <w:t>电动汽车发展能否提前碳排放峰值———以浙江省为例［</w:t>
      </w:r>
      <w:r w:rsidRPr="00D12C97">
        <w:rPr>
          <w:rFonts w:eastAsia="宋体" w:cs="Times New Roman"/>
          <w:kern w:val="0"/>
          <w:sz w:val="21"/>
          <w:szCs w:val="21"/>
        </w:rPr>
        <w:t>J</w:t>
      </w:r>
      <w:r w:rsidRPr="00D12C97">
        <w:rPr>
          <w:rFonts w:eastAsia="宋体" w:cs="Times New Roman"/>
          <w:kern w:val="0"/>
          <w:sz w:val="21"/>
          <w:szCs w:val="21"/>
        </w:rPr>
        <w:t>］．</w:t>
      </w:r>
      <w:r w:rsidRPr="00D12C97">
        <w:rPr>
          <w:rFonts w:eastAsia="宋体" w:cs="Times New Roman" w:hint="eastAsia"/>
          <w:kern w:val="0"/>
          <w:sz w:val="21"/>
          <w:szCs w:val="21"/>
        </w:rPr>
        <w:t>环境工程，</w:t>
      </w:r>
      <w:r w:rsidRPr="00D12C97">
        <w:rPr>
          <w:rFonts w:eastAsia="宋体" w:cs="Times New Roman" w:hint="eastAsia"/>
          <w:kern w:val="0"/>
          <w:sz w:val="21"/>
          <w:szCs w:val="21"/>
        </w:rPr>
        <w:t>2</w:t>
      </w:r>
      <w:r w:rsidRPr="00D12C97">
        <w:rPr>
          <w:rFonts w:eastAsia="宋体" w:cs="Times New Roman"/>
          <w:kern w:val="0"/>
          <w:sz w:val="21"/>
          <w:szCs w:val="21"/>
        </w:rPr>
        <w:t>018</w:t>
      </w:r>
      <w:r w:rsidRPr="00D12C97">
        <w:rPr>
          <w:rFonts w:eastAsia="宋体" w:cs="Times New Roman" w:hint="eastAsia"/>
          <w:kern w:val="0"/>
          <w:sz w:val="21"/>
          <w:szCs w:val="21"/>
        </w:rPr>
        <w:t>，</w:t>
      </w:r>
      <w:r w:rsidRPr="00D12C97">
        <w:rPr>
          <w:rFonts w:eastAsia="宋体" w:cs="Times New Roman"/>
          <w:kern w:val="0"/>
          <w:sz w:val="21"/>
          <w:szCs w:val="21"/>
        </w:rPr>
        <w:t>第</w:t>
      </w:r>
      <w:r w:rsidRPr="00D12C97">
        <w:rPr>
          <w:rFonts w:eastAsia="宋体" w:cs="Times New Roman"/>
          <w:kern w:val="0"/>
          <w:sz w:val="21"/>
          <w:szCs w:val="21"/>
        </w:rPr>
        <w:t xml:space="preserve">36 </w:t>
      </w:r>
      <w:r w:rsidRPr="00D12C97">
        <w:rPr>
          <w:rFonts w:eastAsia="宋体" w:cs="Times New Roman"/>
          <w:kern w:val="0"/>
          <w:sz w:val="21"/>
          <w:szCs w:val="21"/>
        </w:rPr>
        <w:t>卷增刊</w:t>
      </w:r>
      <w:r w:rsidRPr="00D12C97">
        <w:rPr>
          <w:rFonts w:eastAsia="宋体" w:cs="Times New Roman" w:hint="eastAsia"/>
          <w:kern w:val="0"/>
          <w:sz w:val="21"/>
          <w:szCs w:val="21"/>
        </w:rPr>
        <w:t>：</w:t>
      </w:r>
      <w:r w:rsidRPr="00D12C97">
        <w:rPr>
          <w:rFonts w:eastAsia="宋体" w:cs="Times New Roman" w:hint="eastAsia"/>
          <w:kern w:val="0"/>
          <w:sz w:val="21"/>
          <w:szCs w:val="21"/>
        </w:rPr>
        <w:t>9</w:t>
      </w:r>
      <w:r w:rsidRPr="00D12C97">
        <w:rPr>
          <w:rFonts w:eastAsia="宋体" w:cs="Times New Roman"/>
          <w:kern w:val="0"/>
          <w:sz w:val="21"/>
          <w:szCs w:val="21"/>
        </w:rPr>
        <w:t>21</w:t>
      </w:r>
      <w:r w:rsidRPr="00D12C97">
        <w:rPr>
          <w:rFonts w:eastAsia="宋体" w:cs="Times New Roman" w:hint="eastAsia"/>
          <w:kern w:val="0"/>
          <w:sz w:val="21"/>
          <w:szCs w:val="21"/>
        </w:rPr>
        <w:t>-</w:t>
      </w:r>
      <w:r w:rsidRPr="00D12C97">
        <w:rPr>
          <w:rFonts w:eastAsia="宋体" w:cs="Times New Roman"/>
          <w:kern w:val="0"/>
          <w:sz w:val="21"/>
          <w:szCs w:val="21"/>
        </w:rPr>
        <w:t>925</w:t>
      </w:r>
      <w:r w:rsidRPr="00D12C97">
        <w:rPr>
          <w:rFonts w:eastAsia="宋体" w:cs="Times New Roman"/>
          <w:kern w:val="0"/>
          <w:sz w:val="21"/>
          <w:szCs w:val="21"/>
        </w:rPr>
        <w:t>．</w:t>
      </w:r>
    </w:p>
    <w:p w14:paraId="61705C8A" w14:textId="77777777" w:rsidR="004651C7" w:rsidRPr="00D12C97" w:rsidRDefault="00BF798C" w:rsidP="00D12C97">
      <w:pPr>
        <w:numPr>
          <w:ilvl w:val="0"/>
          <w:numId w:val="49"/>
        </w:numPr>
        <w:adjustRightInd w:val="0"/>
        <w:spacing w:line="372" w:lineRule="auto"/>
        <w:ind w:firstLineChars="0"/>
        <w:rPr>
          <w:rFonts w:eastAsia="宋体" w:cs="Times New Roman"/>
          <w:kern w:val="0"/>
          <w:sz w:val="21"/>
          <w:szCs w:val="21"/>
        </w:rPr>
      </w:pPr>
      <w:r w:rsidRPr="00D12C97">
        <w:rPr>
          <w:rFonts w:eastAsia="宋体" w:cs="Times New Roman"/>
          <w:kern w:val="0"/>
          <w:sz w:val="21"/>
          <w:szCs w:val="21"/>
        </w:rPr>
        <w:t>周博雅</w:t>
      </w:r>
      <w:r w:rsidRPr="00D12C97">
        <w:rPr>
          <w:rFonts w:eastAsia="宋体" w:cs="Times New Roman"/>
          <w:kern w:val="0"/>
          <w:sz w:val="21"/>
          <w:szCs w:val="21"/>
        </w:rPr>
        <w:t xml:space="preserve">. </w:t>
      </w:r>
      <w:r w:rsidRPr="00D12C97">
        <w:rPr>
          <w:rFonts w:eastAsia="宋体" w:cs="Times New Roman"/>
          <w:kern w:val="0"/>
          <w:sz w:val="21"/>
          <w:szCs w:val="21"/>
        </w:rPr>
        <w:t>电动汽车生命周期的能源消耗、碳排放和成本收益研究</w:t>
      </w:r>
      <w:r w:rsidRPr="00D12C97">
        <w:rPr>
          <w:rFonts w:eastAsia="宋体" w:cs="Times New Roman"/>
          <w:kern w:val="0"/>
          <w:sz w:val="21"/>
          <w:szCs w:val="21"/>
        </w:rPr>
        <w:t>[D].</w:t>
      </w:r>
      <w:r w:rsidRPr="00D12C97">
        <w:rPr>
          <w:rFonts w:eastAsia="宋体" w:cs="Times New Roman"/>
          <w:kern w:val="0"/>
          <w:sz w:val="21"/>
          <w:szCs w:val="21"/>
        </w:rPr>
        <w:t>清华大学</w:t>
      </w:r>
      <w:r w:rsidRPr="00D12C97">
        <w:rPr>
          <w:rFonts w:eastAsia="宋体" w:cs="Times New Roman"/>
          <w:kern w:val="0"/>
          <w:sz w:val="21"/>
          <w:szCs w:val="21"/>
        </w:rPr>
        <w:t>,2016.</w:t>
      </w:r>
    </w:p>
    <w:p w14:paraId="2E9B080E" w14:textId="77777777" w:rsidR="004651C7" w:rsidRPr="00D12C97" w:rsidRDefault="00BF798C" w:rsidP="00D12C97">
      <w:pPr>
        <w:numPr>
          <w:ilvl w:val="0"/>
          <w:numId w:val="49"/>
        </w:numPr>
        <w:adjustRightInd w:val="0"/>
        <w:spacing w:line="372" w:lineRule="auto"/>
        <w:ind w:firstLineChars="0"/>
        <w:rPr>
          <w:rFonts w:eastAsia="宋体" w:cs="Times New Roman"/>
          <w:kern w:val="0"/>
          <w:sz w:val="21"/>
          <w:szCs w:val="21"/>
        </w:rPr>
      </w:pPr>
      <w:r w:rsidRPr="00D12C97">
        <w:rPr>
          <w:rFonts w:eastAsia="宋体" w:cs="Times New Roman"/>
          <w:kern w:val="0"/>
          <w:sz w:val="21"/>
          <w:szCs w:val="21"/>
        </w:rPr>
        <w:t>刘丽丽</w:t>
      </w:r>
      <w:r w:rsidRPr="00D12C97">
        <w:rPr>
          <w:rFonts w:eastAsia="宋体" w:cs="Times New Roman"/>
          <w:kern w:val="0"/>
          <w:sz w:val="21"/>
          <w:szCs w:val="21"/>
        </w:rPr>
        <w:t>,</w:t>
      </w:r>
      <w:r w:rsidRPr="00D12C97">
        <w:rPr>
          <w:rFonts w:eastAsia="宋体" w:cs="Times New Roman"/>
          <w:kern w:val="0"/>
          <w:sz w:val="21"/>
          <w:szCs w:val="21"/>
        </w:rPr>
        <w:t>刘同礼</w:t>
      </w:r>
      <w:r w:rsidRPr="00D12C97">
        <w:rPr>
          <w:rFonts w:eastAsia="宋体" w:cs="Times New Roman"/>
          <w:kern w:val="0"/>
          <w:sz w:val="21"/>
          <w:szCs w:val="21"/>
        </w:rPr>
        <w:t>,</w:t>
      </w:r>
      <w:r w:rsidRPr="00D12C97">
        <w:rPr>
          <w:rFonts w:eastAsia="宋体" w:cs="Times New Roman"/>
          <w:kern w:val="0"/>
          <w:sz w:val="21"/>
          <w:szCs w:val="21"/>
        </w:rPr>
        <w:t>金小香</w:t>
      </w:r>
      <w:r w:rsidRPr="00D12C97">
        <w:rPr>
          <w:rFonts w:eastAsia="宋体" w:cs="Times New Roman"/>
          <w:kern w:val="0"/>
          <w:sz w:val="21"/>
          <w:szCs w:val="21"/>
        </w:rPr>
        <w:t>.</w:t>
      </w:r>
      <w:r w:rsidRPr="00D12C97">
        <w:rPr>
          <w:rFonts w:eastAsia="宋体" w:cs="Times New Roman"/>
          <w:kern w:val="0"/>
          <w:sz w:val="21"/>
          <w:szCs w:val="21"/>
        </w:rPr>
        <w:t>电动汽车碳排放计算与跟踪评估的探讨</w:t>
      </w:r>
      <w:r w:rsidRPr="00D12C97">
        <w:rPr>
          <w:rFonts w:eastAsia="宋体" w:cs="Times New Roman"/>
          <w:kern w:val="0"/>
          <w:sz w:val="21"/>
          <w:szCs w:val="21"/>
        </w:rPr>
        <w:t>[J].</w:t>
      </w:r>
      <w:r w:rsidRPr="00D12C97">
        <w:rPr>
          <w:rFonts w:eastAsia="宋体" w:cs="Times New Roman"/>
          <w:kern w:val="0"/>
          <w:sz w:val="21"/>
          <w:szCs w:val="21"/>
        </w:rPr>
        <w:t>内燃机与配件</w:t>
      </w:r>
      <w:r w:rsidRPr="00D12C97">
        <w:rPr>
          <w:rFonts w:eastAsia="宋体" w:cs="Times New Roman"/>
          <w:kern w:val="0"/>
          <w:sz w:val="21"/>
          <w:szCs w:val="21"/>
        </w:rPr>
        <w:t>,2022(01):196-198.</w:t>
      </w:r>
    </w:p>
    <w:p w14:paraId="0C90C679" w14:textId="77777777" w:rsidR="004651C7" w:rsidRPr="00D12C97" w:rsidRDefault="00BF798C" w:rsidP="00D12C97">
      <w:pPr>
        <w:numPr>
          <w:ilvl w:val="0"/>
          <w:numId w:val="49"/>
        </w:numPr>
        <w:adjustRightInd w:val="0"/>
        <w:spacing w:line="372" w:lineRule="auto"/>
        <w:ind w:firstLineChars="0"/>
        <w:rPr>
          <w:rFonts w:eastAsia="宋体" w:cs="Times New Roman"/>
          <w:kern w:val="0"/>
          <w:sz w:val="21"/>
          <w:szCs w:val="21"/>
        </w:rPr>
      </w:pPr>
      <w:r w:rsidRPr="00D12C97">
        <w:rPr>
          <w:rFonts w:eastAsia="宋体" w:cs="Times New Roman"/>
          <w:kern w:val="0"/>
          <w:sz w:val="21"/>
          <w:szCs w:val="21"/>
        </w:rPr>
        <w:t>程冬宏</w:t>
      </w:r>
      <w:r w:rsidRPr="00D12C97">
        <w:rPr>
          <w:rFonts w:eastAsia="宋体" w:cs="Times New Roman"/>
          <w:kern w:val="0"/>
          <w:sz w:val="21"/>
          <w:szCs w:val="21"/>
        </w:rPr>
        <w:t>,</w:t>
      </w:r>
      <w:r w:rsidRPr="00D12C97">
        <w:rPr>
          <w:rFonts w:eastAsia="宋体" w:cs="Times New Roman"/>
          <w:kern w:val="0"/>
          <w:sz w:val="21"/>
          <w:szCs w:val="21"/>
        </w:rPr>
        <w:t>高有山</w:t>
      </w:r>
      <w:r w:rsidRPr="00D12C97">
        <w:rPr>
          <w:rFonts w:eastAsia="宋体" w:cs="Times New Roman"/>
          <w:kern w:val="0"/>
          <w:sz w:val="21"/>
          <w:szCs w:val="21"/>
        </w:rPr>
        <w:t>,</w:t>
      </w:r>
      <w:r w:rsidRPr="00D12C97">
        <w:rPr>
          <w:rFonts w:eastAsia="宋体" w:cs="Times New Roman"/>
          <w:kern w:val="0"/>
          <w:sz w:val="21"/>
          <w:szCs w:val="21"/>
        </w:rPr>
        <w:t>弓旭峰</w:t>
      </w:r>
      <w:r w:rsidRPr="00D12C97">
        <w:rPr>
          <w:rFonts w:eastAsia="宋体" w:cs="Times New Roman"/>
          <w:kern w:val="0"/>
          <w:sz w:val="21"/>
          <w:szCs w:val="21"/>
        </w:rPr>
        <w:t>,</w:t>
      </w:r>
      <w:r w:rsidRPr="00D12C97">
        <w:rPr>
          <w:rFonts w:eastAsia="宋体" w:cs="Times New Roman"/>
          <w:kern w:val="0"/>
          <w:sz w:val="21"/>
          <w:szCs w:val="21"/>
        </w:rPr>
        <w:t>李思超</w:t>
      </w:r>
      <w:r w:rsidRPr="00D12C97">
        <w:rPr>
          <w:rFonts w:eastAsia="宋体" w:cs="Times New Roman"/>
          <w:kern w:val="0"/>
          <w:sz w:val="21"/>
          <w:szCs w:val="21"/>
        </w:rPr>
        <w:t>.</w:t>
      </w:r>
      <w:r w:rsidRPr="00D12C97">
        <w:rPr>
          <w:rFonts w:eastAsia="宋体" w:cs="Times New Roman"/>
          <w:kern w:val="0"/>
          <w:sz w:val="21"/>
          <w:szCs w:val="21"/>
        </w:rPr>
        <w:t>电动汽车与燃油汽车能耗排放对比分析</w:t>
      </w:r>
      <w:r w:rsidRPr="00D12C97">
        <w:rPr>
          <w:rFonts w:eastAsia="宋体" w:cs="Times New Roman"/>
          <w:kern w:val="0"/>
          <w:sz w:val="21"/>
          <w:szCs w:val="21"/>
        </w:rPr>
        <w:t>[J].</w:t>
      </w:r>
      <w:r w:rsidRPr="00D12C97">
        <w:rPr>
          <w:rFonts w:eastAsia="宋体" w:cs="Times New Roman"/>
          <w:kern w:val="0"/>
          <w:sz w:val="21"/>
          <w:szCs w:val="21"/>
        </w:rPr>
        <w:t>太原科技大学学报</w:t>
      </w:r>
      <w:r w:rsidRPr="00D12C97">
        <w:rPr>
          <w:rFonts w:eastAsia="宋体" w:cs="Times New Roman"/>
          <w:kern w:val="0"/>
          <w:sz w:val="21"/>
          <w:szCs w:val="21"/>
        </w:rPr>
        <w:t>,2019,40(06):458-461.</w:t>
      </w:r>
    </w:p>
    <w:p w14:paraId="291ACB14" w14:textId="77777777" w:rsidR="004651C7" w:rsidRPr="00D12C97" w:rsidRDefault="00BF798C" w:rsidP="00D12C97">
      <w:pPr>
        <w:numPr>
          <w:ilvl w:val="0"/>
          <w:numId w:val="49"/>
        </w:numPr>
        <w:adjustRightInd w:val="0"/>
        <w:spacing w:line="372" w:lineRule="auto"/>
        <w:ind w:firstLineChars="0"/>
        <w:rPr>
          <w:rFonts w:eastAsia="宋体" w:cs="Times New Roman"/>
          <w:kern w:val="0"/>
          <w:sz w:val="21"/>
          <w:szCs w:val="21"/>
        </w:rPr>
      </w:pPr>
      <w:r w:rsidRPr="00D12C97">
        <w:rPr>
          <w:rFonts w:eastAsia="宋体" w:cs="Times New Roman"/>
          <w:kern w:val="0"/>
          <w:sz w:val="21"/>
          <w:szCs w:val="21"/>
        </w:rPr>
        <w:t>于杰</w:t>
      </w:r>
      <w:r w:rsidRPr="00D12C97">
        <w:rPr>
          <w:rFonts w:eastAsia="宋体" w:cs="Times New Roman"/>
          <w:kern w:val="0"/>
          <w:sz w:val="21"/>
          <w:szCs w:val="21"/>
        </w:rPr>
        <w:t>.</w:t>
      </w:r>
      <w:r w:rsidRPr="00D12C97">
        <w:rPr>
          <w:rFonts w:eastAsia="宋体" w:cs="Times New Roman"/>
          <w:kern w:val="0"/>
          <w:sz w:val="21"/>
          <w:szCs w:val="21"/>
        </w:rPr>
        <w:t>各国油耗及碳排放管理</w:t>
      </w:r>
      <w:r w:rsidRPr="00D12C97">
        <w:rPr>
          <w:rFonts w:eastAsia="宋体" w:cs="Times New Roman"/>
          <w:kern w:val="0"/>
          <w:sz w:val="21"/>
          <w:szCs w:val="21"/>
        </w:rPr>
        <w:t>[J].</w:t>
      </w:r>
      <w:r w:rsidRPr="00D12C97">
        <w:rPr>
          <w:rFonts w:eastAsia="宋体" w:cs="Times New Roman"/>
          <w:kern w:val="0"/>
          <w:sz w:val="21"/>
          <w:szCs w:val="21"/>
        </w:rPr>
        <w:t>汽车纵横</w:t>
      </w:r>
      <w:r w:rsidRPr="00D12C97">
        <w:rPr>
          <w:rFonts w:eastAsia="宋体" w:cs="Times New Roman"/>
          <w:kern w:val="0"/>
          <w:sz w:val="21"/>
          <w:szCs w:val="21"/>
        </w:rPr>
        <w:t>,2016(11):39-43.</w:t>
      </w:r>
    </w:p>
    <w:p w14:paraId="03ED7DCF" w14:textId="77777777" w:rsidR="004651C7" w:rsidRPr="00D12C97" w:rsidRDefault="00BF798C" w:rsidP="00D12C97">
      <w:pPr>
        <w:numPr>
          <w:ilvl w:val="0"/>
          <w:numId w:val="49"/>
        </w:numPr>
        <w:adjustRightInd w:val="0"/>
        <w:spacing w:line="372" w:lineRule="auto"/>
        <w:ind w:firstLineChars="0"/>
        <w:rPr>
          <w:rFonts w:eastAsia="宋体" w:cs="Times New Roman"/>
          <w:kern w:val="0"/>
          <w:sz w:val="21"/>
          <w:szCs w:val="21"/>
        </w:rPr>
      </w:pPr>
      <w:r w:rsidRPr="00D12C97">
        <w:rPr>
          <w:rFonts w:eastAsia="宋体" w:cs="Times New Roman"/>
          <w:kern w:val="0"/>
          <w:sz w:val="21"/>
          <w:szCs w:val="21"/>
        </w:rPr>
        <w:t>孙涵洁</w:t>
      </w:r>
      <w:r w:rsidRPr="00D12C97">
        <w:rPr>
          <w:rFonts w:eastAsia="宋体" w:cs="Times New Roman"/>
          <w:kern w:val="0"/>
          <w:sz w:val="21"/>
          <w:szCs w:val="21"/>
        </w:rPr>
        <w:t>.</w:t>
      </w:r>
      <w:r w:rsidRPr="00D12C97">
        <w:rPr>
          <w:rFonts w:eastAsia="宋体" w:cs="Times New Roman"/>
          <w:kern w:val="0"/>
          <w:sz w:val="21"/>
          <w:szCs w:val="21"/>
        </w:rPr>
        <w:t>基于不同发电构成的电动汽车全生命周期成本碳排放分析</w:t>
      </w:r>
      <w:r w:rsidRPr="00D12C97">
        <w:rPr>
          <w:rFonts w:eastAsia="宋体" w:cs="Times New Roman"/>
          <w:kern w:val="0"/>
          <w:sz w:val="21"/>
          <w:szCs w:val="21"/>
        </w:rPr>
        <w:t>[J].</w:t>
      </w:r>
      <w:r w:rsidRPr="00D12C97">
        <w:rPr>
          <w:rFonts w:eastAsia="宋体" w:cs="Times New Roman"/>
          <w:kern w:val="0"/>
          <w:sz w:val="21"/>
          <w:szCs w:val="21"/>
        </w:rPr>
        <w:t>电工技术</w:t>
      </w:r>
      <w:r w:rsidRPr="00D12C97">
        <w:rPr>
          <w:rFonts w:eastAsia="宋体" w:cs="Times New Roman"/>
          <w:kern w:val="0"/>
          <w:sz w:val="21"/>
          <w:szCs w:val="21"/>
        </w:rPr>
        <w:t>,2017(08):146-148.</w:t>
      </w:r>
    </w:p>
    <w:p w14:paraId="490022E0" w14:textId="77777777" w:rsidR="004651C7" w:rsidRPr="00D12C97" w:rsidRDefault="00BF798C" w:rsidP="00D12C97">
      <w:pPr>
        <w:numPr>
          <w:ilvl w:val="0"/>
          <w:numId w:val="49"/>
        </w:numPr>
        <w:adjustRightInd w:val="0"/>
        <w:spacing w:line="372" w:lineRule="auto"/>
        <w:ind w:firstLineChars="0"/>
        <w:rPr>
          <w:rFonts w:eastAsia="宋体" w:cs="Times New Roman"/>
          <w:kern w:val="0"/>
          <w:sz w:val="21"/>
          <w:szCs w:val="21"/>
        </w:rPr>
      </w:pPr>
      <w:r w:rsidRPr="00D12C97">
        <w:rPr>
          <w:rFonts w:eastAsia="宋体" w:cs="Times New Roman"/>
          <w:kern w:val="0"/>
          <w:sz w:val="21"/>
          <w:szCs w:val="21"/>
        </w:rPr>
        <w:t>张聪</w:t>
      </w:r>
      <w:r w:rsidRPr="00D12C97">
        <w:rPr>
          <w:rFonts w:eastAsia="宋体" w:cs="Times New Roman"/>
          <w:kern w:val="0"/>
          <w:sz w:val="21"/>
          <w:szCs w:val="21"/>
        </w:rPr>
        <w:t>,</w:t>
      </w:r>
      <w:r w:rsidRPr="00D12C97">
        <w:rPr>
          <w:rFonts w:eastAsia="宋体" w:cs="Times New Roman"/>
          <w:kern w:val="0"/>
          <w:sz w:val="21"/>
          <w:szCs w:val="21"/>
        </w:rPr>
        <w:t>贾凤娇</w:t>
      </w:r>
      <w:r w:rsidRPr="00D12C97">
        <w:rPr>
          <w:rFonts w:eastAsia="宋体" w:cs="Times New Roman"/>
          <w:kern w:val="0"/>
          <w:sz w:val="21"/>
          <w:szCs w:val="21"/>
        </w:rPr>
        <w:t>.</w:t>
      </w:r>
      <w:r w:rsidRPr="00D12C97">
        <w:rPr>
          <w:rFonts w:eastAsia="宋体" w:cs="Times New Roman"/>
          <w:kern w:val="0"/>
          <w:sz w:val="21"/>
          <w:szCs w:val="21"/>
        </w:rPr>
        <w:t>基于居民出行的城市交通碳排放特征及节能减排策略</w:t>
      </w:r>
      <w:r w:rsidRPr="00D12C97">
        <w:rPr>
          <w:rFonts w:eastAsia="宋体" w:cs="Times New Roman"/>
          <w:kern w:val="0"/>
          <w:sz w:val="21"/>
          <w:szCs w:val="21"/>
        </w:rPr>
        <w:t>[J].</w:t>
      </w:r>
      <w:r w:rsidRPr="00D12C97">
        <w:rPr>
          <w:rFonts w:eastAsia="宋体" w:cs="Times New Roman"/>
          <w:kern w:val="0"/>
          <w:sz w:val="21"/>
          <w:szCs w:val="21"/>
        </w:rPr>
        <w:t>交通与运</w:t>
      </w:r>
      <w:r w:rsidRPr="00D12C97">
        <w:rPr>
          <w:rFonts w:eastAsia="宋体" w:cs="Times New Roman"/>
          <w:kern w:val="0"/>
          <w:sz w:val="21"/>
          <w:szCs w:val="21"/>
        </w:rPr>
        <w:lastRenderedPageBreak/>
        <w:t>输</w:t>
      </w:r>
      <w:r w:rsidRPr="00D12C97">
        <w:rPr>
          <w:rFonts w:eastAsia="宋体" w:cs="Times New Roman"/>
          <w:kern w:val="0"/>
          <w:sz w:val="21"/>
          <w:szCs w:val="21"/>
        </w:rPr>
        <w:t>,2020,36(03):76-79.</w:t>
      </w:r>
    </w:p>
    <w:p w14:paraId="2546B974" w14:textId="77777777" w:rsidR="004651C7" w:rsidRPr="00D12C97" w:rsidRDefault="00BF798C" w:rsidP="00D12C97">
      <w:pPr>
        <w:numPr>
          <w:ilvl w:val="0"/>
          <w:numId w:val="49"/>
        </w:numPr>
        <w:adjustRightInd w:val="0"/>
        <w:spacing w:line="372" w:lineRule="auto"/>
        <w:ind w:firstLineChars="0"/>
        <w:rPr>
          <w:rFonts w:eastAsia="宋体" w:cs="Times New Roman"/>
          <w:kern w:val="0"/>
          <w:sz w:val="21"/>
          <w:szCs w:val="21"/>
        </w:rPr>
      </w:pPr>
      <w:r w:rsidRPr="00D12C97">
        <w:rPr>
          <w:rFonts w:eastAsia="宋体" w:cs="Times New Roman"/>
          <w:kern w:val="0"/>
          <w:sz w:val="21"/>
          <w:szCs w:val="21"/>
        </w:rPr>
        <w:t>李晓易</w:t>
      </w:r>
      <w:r w:rsidRPr="00D12C97">
        <w:rPr>
          <w:rFonts w:eastAsia="宋体" w:cs="Times New Roman"/>
          <w:kern w:val="0"/>
          <w:sz w:val="21"/>
          <w:szCs w:val="21"/>
        </w:rPr>
        <w:t>,</w:t>
      </w:r>
      <w:r w:rsidRPr="00D12C97">
        <w:rPr>
          <w:rFonts w:eastAsia="宋体" w:cs="Times New Roman"/>
          <w:kern w:val="0"/>
          <w:sz w:val="21"/>
          <w:szCs w:val="21"/>
        </w:rPr>
        <w:t>谭晓雨</w:t>
      </w:r>
      <w:r w:rsidRPr="00D12C97">
        <w:rPr>
          <w:rFonts w:eastAsia="宋体" w:cs="Times New Roman"/>
          <w:kern w:val="0"/>
          <w:sz w:val="21"/>
          <w:szCs w:val="21"/>
        </w:rPr>
        <w:t>,</w:t>
      </w:r>
      <w:r w:rsidRPr="00D12C97">
        <w:rPr>
          <w:rFonts w:eastAsia="宋体" w:cs="Times New Roman"/>
          <w:kern w:val="0"/>
          <w:sz w:val="21"/>
          <w:szCs w:val="21"/>
        </w:rPr>
        <w:t>吴睿</w:t>
      </w:r>
      <w:r w:rsidRPr="00D12C97">
        <w:rPr>
          <w:rFonts w:eastAsia="宋体" w:cs="Times New Roman"/>
          <w:kern w:val="0"/>
          <w:sz w:val="21"/>
          <w:szCs w:val="21"/>
        </w:rPr>
        <w:t>,</w:t>
      </w:r>
      <w:r w:rsidRPr="00D12C97">
        <w:rPr>
          <w:rFonts w:eastAsia="宋体" w:cs="Times New Roman"/>
          <w:kern w:val="0"/>
          <w:sz w:val="21"/>
          <w:szCs w:val="21"/>
        </w:rPr>
        <w:t>徐洪磊</w:t>
      </w:r>
      <w:r w:rsidRPr="00D12C97">
        <w:rPr>
          <w:rFonts w:eastAsia="宋体" w:cs="Times New Roman"/>
          <w:kern w:val="0"/>
          <w:sz w:val="21"/>
          <w:szCs w:val="21"/>
        </w:rPr>
        <w:t>,</w:t>
      </w:r>
      <w:r w:rsidRPr="00D12C97">
        <w:rPr>
          <w:rFonts w:eastAsia="宋体" w:cs="Times New Roman"/>
          <w:kern w:val="0"/>
          <w:sz w:val="21"/>
          <w:szCs w:val="21"/>
        </w:rPr>
        <w:t>钟志华</w:t>
      </w:r>
      <w:r w:rsidRPr="00D12C97">
        <w:rPr>
          <w:rFonts w:eastAsia="宋体" w:cs="Times New Roman"/>
          <w:kern w:val="0"/>
          <w:sz w:val="21"/>
          <w:szCs w:val="21"/>
        </w:rPr>
        <w:t>,</w:t>
      </w:r>
      <w:r w:rsidRPr="00D12C97">
        <w:rPr>
          <w:rFonts w:eastAsia="宋体" w:cs="Times New Roman"/>
          <w:kern w:val="0"/>
          <w:sz w:val="21"/>
          <w:szCs w:val="21"/>
        </w:rPr>
        <w:t>李悦</w:t>
      </w:r>
      <w:r w:rsidRPr="00D12C97">
        <w:rPr>
          <w:rFonts w:eastAsia="宋体" w:cs="Times New Roman"/>
          <w:kern w:val="0"/>
          <w:sz w:val="21"/>
          <w:szCs w:val="21"/>
        </w:rPr>
        <w:t>,</w:t>
      </w:r>
      <w:r w:rsidRPr="00D12C97">
        <w:rPr>
          <w:rFonts w:eastAsia="宋体" w:cs="Times New Roman"/>
          <w:kern w:val="0"/>
          <w:sz w:val="21"/>
          <w:szCs w:val="21"/>
        </w:rPr>
        <w:t>郑超蕙</w:t>
      </w:r>
      <w:r w:rsidRPr="00D12C97">
        <w:rPr>
          <w:rFonts w:eastAsia="宋体" w:cs="Times New Roman"/>
          <w:kern w:val="0"/>
          <w:sz w:val="21"/>
          <w:szCs w:val="21"/>
        </w:rPr>
        <w:t>,</w:t>
      </w:r>
      <w:r w:rsidRPr="00D12C97">
        <w:rPr>
          <w:rFonts w:eastAsia="宋体" w:cs="Times New Roman"/>
          <w:kern w:val="0"/>
          <w:sz w:val="21"/>
          <w:szCs w:val="21"/>
        </w:rPr>
        <w:t>王人洁</w:t>
      </w:r>
      <w:r w:rsidRPr="00D12C97">
        <w:rPr>
          <w:rFonts w:eastAsia="宋体" w:cs="Times New Roman"/>
          <w:kern w:val="0"/>
          <w:sz w:val="21"/>
          <w:szCs w:val="21"/>
        </w:rPr>
        <w:t>,</w:t>
      </w:r>
      <w:r w:rsidRPr="00D12C97">
        <w:rPr>
          <w:rFonts w:eastAsia="宋体" w:cs="Times New Roman"/>
          <w:kern w:val="0"/>
          <w:sz w:val="21"/>
          <w:szCs w:val="21"/>
        </w:rPr>
        <w:t>乔英俊</w:t>
      </w:r>
      <w:r w:rsidRPr="00D12C97">
        <w:rPr>
          <w:rFonts w:eastAsia="宋体" w:cs="Times New Roman"/>
          <w:kern w:val="0"/>
          <w:sz w:val="21"/>
          <w:szCs w:val="21"/>
        </w:rPr>
        <w:t>.</w:t>
      </w:r>
      <w:r w:rsidRPr="00D12C97">
        <w:rPr>
          <w:rFonts w:eastAsia="宋体" w:cs="Times New Roman"/>
          <w:kern w:val="0"/>
          <w:sz w:val="21"/>
          <w:szCs w:val="21"/>
        </w:rPr>
        <w:t>交通运输领域碳达峰、碳中和路径研究</w:t>
      </w:r>
      <w:r w:rsidRPr="00D12C97">
        <w:rPr>
          <w:rFonts w:eastAsia="宋体" w:cs="Times New Roman"/>
          <w:kern w:val="0"/>
          <w:sz w:val="21"/>
          <w:szCs w:val="21"/>
        </w:rPr>
        <w:t>[J].</w:t>
      </w:r>
      <w:r w:rsidRPr="00D12C97">
        <w:rPr>
          <w:rFonts w:eastAsia="宋体" w:cs="Times New Roman"/>
          <w:kern w:val="0"/>
          <w:sz w:val="21"/>
          <w:szCs w:val="21"/>
        </w:rPr>
        <w:t>中国工程科学</w:t>
      </w:r>
      <w:r w:rsidRPr="00D12C97">
        <w:rPr>
          <w:rFonts w:eastAsia="宋体" w:cs="Times New Roman"/>
          <w:kern w:val="0"/>
          <w:sz w:val="21"/>
          <w:szCs w:val="21"/>
        </w:rPr>
        <w:t>,2021,23(06):15-21.</w:t>
      </w:r>
    </w:p>
    <w:p w14:paraId="254554F5" w14:textId="77777777" w:rsidR="004651C7" w:rsidRPr="00D12C97" w:rsidRDefault="00BF798C" w:rsidP="00D12C97">
      <w:pPr>
        <w:numPr>
          <w:ilvl w:val="0"/>
          <w:numId w:val="49"/>
        </w:numPr>
        <w:adjustRightInd w:val="0"/>
        <w:spacing w:line="360" w:lineRule="auto"/>
        <w:ind w:firstLineChars="0"/>
        <w:rPr>
          <w:rFonts w:eastAsia="宋体" w:cs="Times New Roman"/>
          <w:kern w:val="0"/>
          <w:sz w:val="21"/>
          <w:szCs w:val="21"/>
        </w:rPr>
      </w:pPr>
      <w:bookmarkStart w:id="89" w:name="_Hlk93063000"/>
      <w:r w:rsidRPr="00D12C97">
        <w:rPr>
          <w:rFonts w:eastAsia="宋体" w:cs="Times New Roman"/>
          <w:kern w:val="0"/>
          <w:sz w:val="21"/>
          <w:szCs w:val="21"/>
        </w:rPr>
        <w:t>程冬茹</w:t>
      </w:r>
      <w:r w:rsidRPr="00D12C97">
        <w:rPr>
          <w:rFonts w:eastAsia="宋体" w:cs="Times New Roman"/>
          <w:kern w:val="0"/>
          <w:sz w:val="21"/>
          <w:szCs w:val="21"/>
        </w:rPr>
        <w:t xml:space="preserve">. </w:t>
      </w:r>
      <w:r w:rsidRPr="00D12C97">
        <w:rPr>
          <w:rFonts w:eastAsia="宋体" w:cs="Times New Roman"/>
          <w:kern w:val="0"/>
          <w:sz w:val="21"/>
          <w:szCs w:val="21"/>
        </w:rPr>
        <w:t>汽柴油全生命周期碳排放计算</w:t>
      </w:r>
      <w:r w:rsidRPr="00D12C97">
        <w:rPr>
          <w:rFonts w:eastAsia="宋体" w:cs="Times New Roman"/>
          <w:kern w:val="0"/>
          <w:sz w:val="21"/>
          <w:szCs w:val="21"/>
        </w:rPr>
        <w:t>[D].</w:t>
      </w:r>
      <w:r w:rsidRPr="00D12C97">
        <w:rPr>
          <w:rFonts w:eastAsia="宋体" w:cs="Times New Roman"/>
          <w:kern w:val="0"/>
          <w:sz w:val="21"/>
          <w:szCs w:val="21"/>
        </w:rPr>
        <w:t>中国石油大学</w:t>
      </w:r>
      <w:r w:rsidRPr="00D12C97">
        <w:rPr>
          <w:rFonts w:eastAsia="宋体" w:cs="Times New Roman"/>
          <w:kern w:val="0"/>
          <w:sz w:val="21"/>
          <w:szCs w:val="21"/>
        </w:rPr>
        <w:t>(</w:t>
      </w:r>
      <w:r w:rsidRPr="00D12C97">
        <w:rPr>
          <w:rFonts w:eastAsia="宋体" w:cs="Times New Roman"/>
          <w:kern w:val="0"/>
          <w:sz w:val="21"/>
          <w:szCs w:val="21"/>
        </w:rPr>
        <w:t>北京</w:t>
      </w:r>
      <w:r w:rsidRPr="00D12C97">
        <w:rPr>
          <w:rFonts w:eastAsia="宋体" w:cs="Times New Roman"/>
          <w:kern w:val="0"/>
          <w:sz w:val="21"/>
          <w:szCs w:val="21"/>
        </w:rPr>
        <w:t>),2016.</w:t>
      </w:r>
    </w:p>
    <w:bookmarkEnd w:id="89"/>
    <w:p w14:paraId="6FD90F39" w14:textId="77777777" w:rsidR="004651C7" w:rsidRPr="00D12C97" w:rsidRDefault="00BF798C" w:rsidP="00D12C97">
      <w:pPr>
        <w:numPr>
          <w:ilvl w:val="0"/>
          <w:numId w:val="49"/>
        </w:numPr>
        <w:adjustRightInd w:val="0"/>
        <w:spacing w:line="360" w:lineRule="auto"/>
        <w:ind w:firstLineChars="0"/>
        <w:rPr>
          <w:rFonts w:eastAsia="宋体" w:cs="Times New Roman"/>
          <w:kern w:val="0"/>
          <w:sz w:val="21"/>
          <w:szCs w:val="21"/>
        </w:rPr>
      </w:pPr>
      <w:r w:rsidRPr="00D12C97">
        <w:rPr>
          <w:rFonts w:eastAsia="宋体" w:cs="Times New Roman" w:hint="eastAsia"/>
          <w:kern w:val="0"/>
          <w:sz w:val="21"/>
          <w:szCs w:val="21"/>
        </w:rPr>
        <w:t>陈怡</w:t>
      </w:r>
      <w:r w:rsidRPr="00D12C97">
        <w:rPr>
          <w:rFonts w:eastAsia="宋体" w:cs="Times New Roman"/>
          <w:kern w:val="0"/>
          <w:sz w:val="21"/>
          <w:szCs w:val="21"/>
        </w:rPr>
        <w:t xml:space="preserve">, </w:t>
      </w:r>
      <w:r w:rsidRPr="00D12C97">
        <w:rPr>
          <w:rFonts w:eastAsia="宋体" w:cs="Times New Roman"/>
          <w:kern w:val="0"/>
          <w:sz w:val="21"/>
          <w:szCs w:val="21"/>
        </w:rPr>
        <w:t>田川</w:t>
      </w:r>
      <w:r w:rsidRPr="00D12C97">
        <w:rPr>
          <w:rFonts w:eastAsia="宋体" w:cs="Times New Roman"/>
          <w:kern w:val="0"/>
          <w:sz w:val="21"/>
          <w:szCs w:val="21"/>
        </w:rPr>
        <w:t xml:space="preserve">, </w:t>
      </w:r>
      <w:r w:rsidRPr="00D12C97">
        <w:rPr>
          <w:rFonts w:eastAsia="宋体" w:cs="Times New Roman"/>
          <w:kern w:val="0"/>
          <w:sz w:val="21"/>
          <w:szCs w:val="21"/>
        </w:rPr>
        <w:t>曹颖</w:t>
      </w:r>
      <w:r w:rsidRPr="00D12C97">
        <w:rPr>
          <w:rFonts w:eastAsia="宋体" w:cs="Times New Roman"/>
          <w:kern w:val="0"/>
          <w:sz w:val="21"/>
          <w:szCs w:val="21"/>
        </w:rPr>
        <w:t xml:space="preserve">, </w:t>
      </w:r>
      <w:r w:rsidRPr="00D12C97">
        <w:rPr>
          <w:rFonts w:eastAsia="宋体" w:cs="Times New Roman"/>
          <w:kern w:val="0"/>
          <w:sz w:val="21"/>
          <w:szCs w:val="21"/>
        </w:rPr>
        <w:t>等</w:t>
      </w:r>
      <w:r w:rsidRPr="00D12C97">
        <w:rPr>
          <w:rFonts w:eastAsia="宋体" w:cs="Times New Roman"/>
          <w:kern w:val="0"/>
          <w:sz w:val="21"/>
          <w:szCs w:val="21"/>
        </w:rPr>
        <w:t xml:space="preserve">. </w:t>
      </w:r>
      <w:r w:rsidRPr="00D12C97">
        <w:rPr>
          <w:rFonts w:eastAsia="宋体" w:cs="Times New Roman"/>
          <w:kern w:val="0"/>
          <w:sz w:val="21"/>
          <w:szCs w:val="21"/>
        </w:rPr>
        <w:t>中国电力行业碳排放达峰及减排潜力分析</w:t>
      </w:r>
      <w:r w:rsidRPr="00D12C97">
        <w:rPr>
          <w:rFonts w:eastAsia="宋体" w:cs="Times New Roman"/>
          <w:kern w:val="0"/>
          <w:sz w:val="21"/>
          <w:szCs w:val="21"/>
        </w:rPr>
        <w:t xml:space="preserve"> [J]. </w:t>
      </w:r>
      <w:r w:rsidRPr="00D12C97">
        <w:rPr>
          <w:rFonts w:eastAsia="宋体" w:cs="Times New Roman"/>
          <w:kern w:val="0"/>
          <w:sz w:val="21"/>
          <w:szCs w:val="21"/>
        </w:rPr>
        <w:t>气候变化研究进展</w:t>
      </w:r>
      <w:r w:rsidRPr="00D12C97">
        <w:rPr>
          <w:rFonts w:eastAsia="宋体" w:cs="Times New Roman"/>
          <w:kern w:val="0"/>
          <w:sz w:val="21"/>
          <w:szCs w:val="21"/>
        </w:rPr>
        <w:t>, 2020, 16 (5): 632-640.</w:t>
      </w:r>
    </w:p>
    <w:p w14:paraId="7529DDD6" w14:textId="77777777" w:rsidR="004651C7" w:rsidRPr="00D12C97" w:rsidRDefault="00BF798C" w:rsidP="00D12C97">
      <w:pPr>
        <w:numPr>
          <w:ilvl w:val="0"/>
          <w:numId w:val="49"/>
        </w:numPr>
        <w:adjustRightInd w:val="0"/>
        <w:spacing w:line="360" w:lineRule="auto"/>
        <w:ind w:firstLineChars="0"/>
        <w:rPr>
          <w:rFonts w:eastAsia="宋体" w:cs="Times New Roman"/>
          <w:kern w:val="0"/>
          <w:sz w:val="21"/>
          <w:szCs w:val="21"/>
        </w:rPr>
      </w:pPr>
      <w:r w:rsidRPr="00D12C97">
        <w:rPr>
          <w:rFonts w:eastAsia="宋体" w:cs="Times New Roman"/>
          <w:kern w:val="0"/>
          <w:sz w:val="21"/>
          <w:szCs w:val="21"/>
        </w:rPr>
        <w:t>2020</w:t>
      </w:r>
      <w:r w:rsidRPr="00D12C97">
        <w:rPr>
          <w:rFonts w:eastAsia="宋体" w:cs="Times New Roman"/>
          <w:kern w:val="0"/>
          <w:sz w:val="21"/>
          <w:szCs w:val="21"/>
        </w:rPr>
        <w:t>年中国移动源环境管理年报</w:t>
      </w:r>
      <w:r w:rsidRPr="00D12C97">
        <w:rPr>
          <w:rFonts w:eastAsia="宋体" w:cs="Times New Roman"/>
          <w:kern w:val="0"/>
          <w:sz w:val="21"/>
          <w:szCs w:val="21"/>
        </w:rPr>
        <w:t>——</w:t>
      </w:r>
      <w:r w:rsidRPr="00D12C97">
        <w:rPr>
          <w:rFonts w:eastAsia="宋体" w:cs="Times New Roman"/>
          <w:kern w:val="0"/>
          <w:sz w:val="21"/>
          <w:szCs w:val="21"/>
        </w:rPr>
        <w:t>第</w:t>
      </w:r>
      <w:r w:rsidRPr="00D12C97">
        <w:rPr>
          <w:rFonts w:ascii="宋体" w:eastAsia="宋体" w:hAnsi="宋体" w:hint="eastAsia"/>
          <w:kern w:val="0"/>
          <w:sz w:val="21"/>
          <w:szCs w:val="21"/>
        </w:rPr>
        <w:t>Ⅰ</w:t>
      </w:r>
      <w:r w:rsidRPr="00D12C97">
        <w:rPr>
          <w:rFonts w:eastAsia="宋体" w:cs="Times New Roman"/>
          <w:kern w:val="0"/>
          <w:sz w:val="21"/>
          <w:szCs w:val="21"/>
        </w:rPr>
        <w:t>部分</w:t>
      </w:r>
      <w:r w:rsidRPr="00D12C97">
        <w:rPr>
          <w:rFonts w:eastAsia="宋体" w:cs="Times New Roman"/>
          <w:kern w:val="0"/>
          <w:sz w:val="21"/>
          <w:szCs w:val="21"/>
        </w:rPr>
        <w:t xml:space="preserve"> </w:t>
      </w:r>
      <w:r w:rsidRPr="00D12C97">
        <w:rPr>
          <w:rFonts w:eastAsia="宋体" w:cs="Times New Roman"/>
          <w:kern w:val="0"/>
          <w:sz w:val="21"/>
          <w:szCs w:val="21"/>
        </w:rPr>
        <w:t>机动车排放情况</w:t>
      </w:r>
      <w:r w:rsidRPr="00D12C97">
        <w:rPr>
          <w:rFonts w:eastAsia="宋体" w:cs="Times New Roman"/>
          <w:kern w:val="0"/>
          <w:sz w:val="21"/>
          <w:szCs w:val="21"/>
        </w:rPr>
        <w:t>[J].</w:t>
      </w:r>
      <w:r w:rsidRPr="00D12C97">
        <w:rPr>
          <w:rFonts w:eastAsia="宋体" w:cs="Times New Roman"/>
          <w:kern w:val="0"/>
          <w:sz w:val="21"/>
          <w:szCs w:val="21"/>
        </w:rPr>
        <w:t>环境保护</w:t>
      </w:r>
      <w:r w:rsidRPr="00D12C97">
        <w:rPr>
          <w:rFonts w:eastAsia="宋体" w:cs="Times New Roman"/>
          <w:kern w:val="0"/>
          <w:sz w:val="21"/>
          <w:szCs w:val="21"/>
        </w:rPr>
        <w:t>,2020,48(16):47-50.</w:t>
      </w:r>
    </w:p>
    <w:p w14:paraId="62305CBE" w14:textId="77777777" w:rsidR="004651C7" w:rsidRPr="00D12C97" w:rsidRDefault="00BF798C" w:rsidP="00D12C97">
      <w:pPr>
        <w:numPr>
          <w:ilvl w:val="0"/>
          <w:numId w:val="49"/>
        </w:numPr>
        <w:adjustRightInd w:val="0"/>
        <w:spacing w:line="360" w:lineRule="auto"/>
        <w:ind w:firstLineChars="0"/>
        <w:rPr>
          <w:rFonts w:eastAsia="宋体" w:cs="Times New Roman"/>
          <w:kern w:val="0"/>
          <w:sz w:val="21"/>
          <w:szCs w:val="21"/>
        </w:rPr>
      </w:pPr>
      <w:r w:rsidRPr="00D12C97">
        <w:rPr>
          <w:rFonts w:eastAsia="宋体" w:cs="Times New Roman"/>
          <w:kern w:val="0"/>
          <w:sz w:val="21"/>
          <w:szCs w:val="21"/>
        </w:rPr>
        <w:t>2021</w:t>
      </w:r>
      <w:r w:rsidRPr="00D12C97">
        <w:rPr>
          <w:rFonts w:eastAsia="宋体" w:cs="Times New Roman"/>
          <w:kern w:val="0"/>
          <w:sz w:val="21"/>
          <w:szCs w:val="21"/>
        </w:rPr>
        <w:t>年中国移动源环境管理年报</w:t>
      </w:r>
      <w:r w:rsidRPr="00D12C97">
        <w:rPr>
          <w:rFonts w:eastAsia="宋体" w:cs="Times New Roman"/>
          <w:kern w:val="0"/>
          <w:sz w:val="21"/>
          <w:szCs w:val="21"/>
        </w:rPr>
        <w:t>(</w:t>
      </w:r>
      <w:r w:rsidRPr="00D12C97">
        <w:rPr>
          <w:rFonts w:eastAsia="宋体" w:cs="Times New Roman"/>
          <w:kern w:val="0"/>
          <w:sz w:val="21"/>
          <w:szCs w:val="21"/>
        </w:rPr>
        <w:t>摘录一</w:t>
      </w:r>
      <w:r w:rsidRPr="00D12C97">
        <w:rPr>
          <w:rFonts w:eastAsia="宋体" w:cs="Times New Roman"/>
          <w:kern w:val="0"/>
          <w:sz w:val="21"/>
          <w:szCs w:val="21"/>
        </w:rPr>
        <w:t>)[J].</w:t>
      </w:r>
      <w:r w:rsidRPr="00D12C97">
        <w:rPr>
          <w:rFonts w:eastAsia="宋体" w:cs="Times New Roman"/>
          <w:kern w:val="0"/>
          <w:sz w:val="21"/>
          <w:szCs w:val="21"/>
        </w:rPr>
        <w:t>环境保护</w:t>
      </w:r>
      <w:r w:rsidRPr="00D12C97">
        <w:rPr>
          <w:rFonts w:eastAsia="宋体" w:cs="Times New Roman"/>
          <w:kern w:val="0"/>
          <w:sz w:val="21"/>
          <w:szCs w:val="21"/>
        </w:rPr>
        <w:t>,2021,49(Z2):82-88.</w:t>
      </w:r>
    </w:p>
    <w:p w14:paraId="7462C48E" w14:textId="77777777" w:rsidR="004651C7" w:rsidRPr="00D12C97" w:rsidRDefault="00BF798C" w:rsidP="00D12C97">
      <w:pPr>
        <w:numPr>
          <w:ilvl w:val="0"/>
          <w:numId w:val="49"/>
        </w:numPr>
        <w:adjustRightInd w:val="0"/>
        <w:spacing w:line="360" w:lineRule="auto"/>
        <w:ind w:firstLineChars="0"/>
        <w:rPr>
          <w:rFonts w:eastAsia="宋体" w:cs="Times New Roman"/>
          <w:kern w:val="0"/>
          <w:sz w:val="21"/>
          <w:szCs w:val="21"/>
        </w:rPr>
      </w:pPr>
      <w:r w:rsidRPr="00D12C97">
        <w:rPr>
          <w:rFonts w:eastAsia="宋体" w:cs="Times New Roman"/>
          <w:kern w:val="0"/>
          <w:sz w:val="21"/>
          <w:szCs w:val="21"/>
        </w:rPr>
        <w:t>2021</w:t>
      </w:r>
      <w:r w:rsidRPr="00D12C97">
        <w:rPr>
          <w:rFonts w:eastAsia="宋体" w:cs="Times New Roman"/>
          <w:kern w:val="0"/>
          <w:sz w:val="21"/>
          <w:szCs w:val="21"/>
        </w:rPr>
        <w:t>年中国移动源环境管理年报（摘录二）</w:t>
      </w:r>
      <w:r w:rsidRPr="00D12C97">
        <w:rPr>
          <w:rFonts w:eastAsia="宋体" w:cs="Times New Roman"/>
          <w:kern w:val="0"/>
          <w:sz w:val="21"/>
          <w:szCs w:val="21"/>
        </w:rPr>
        <w:t>[J].</w:t>
      </w:r>
      <w:r w:rsidRPr="00D12C97">
        <w:rPr>
          <w:rFonts w:eastAsia="宋体" w:cs="Times New Roman"/>
          <w:kern w:val="0"/>
          <w:sz w:val="21"/>
          <w:szCs w:val="21"/>
        </w:rPr>
        <w:t>环境保护</w:t>
      </w:r>
      <w:r w:rsidRPr="00D12C97">
        <w:rPr>
          <w:rFonts w:eastAsia="宋体" w:cs="Times New Roman"/>
          <w:kern w:val="0"/>
          <w:sz w:val="21"/>
          <w:szCs w:val="21"/>
        </w:rPr>
        <w:t>,2021,49(19):60-70.</w:t>
      </w:r>
    </w:p>
    <w:p w14:paraId="0C1B6C22" w14:textId="77777777" w:rsidR="004651C7" w:rsidRPr="00D12C97" w:rsidRDefault="00BF798C" w:rsidP="00D12C97">
      <w:pPr>
        <w:numPr>
          <w:ilvl w:val="0"/>
          <w:numId w:val="49"/>
        </w:numPr>
        <w:adjustRightInd w:val="0"/>
        <w:spacing w:line="360" w:lineRule="auto"/>
        <w:ind w:firstLineChars="0"/>
        <w:rPr>
          <w:rFonts w:eastAsia="宋体" w:cs="Times New Roman"/>
          <w:kern w:val="0"/>
          <w:sz w:val="21"/>
          <w:szCs w:val="21"/>
        </w:rPr>
      </w:pPr>
      <w:r w:rsidRPr="00D12C97">
        <w:rPr>
          <w:rFonts w:eastAsia="宋体" w:cs="Times New Roman" w:hint="eastAsia"/>
          <w:kern w:val="0"/>
          <w:sz w:val="21"/>
          <w:szCs w:val="21"/>
        </w:rPr>
        <w:t>袁志逸</w:t>
      </w:r>
      <w:r w:rsidRPr="00D12C97">
        <w:rPr>
          <w:rFonts w:eastAsia="宋体" w:cs="Times New Roman"/>
          <w:kern w:val="0"/>
          <w:sz w:val="21"/>
          <w:szCs w:val="21"/>
        </w:rPr>
        <w:t xml:space="preserve">, </w:t>
      </w:r>
      <w:r w:rsidRPr="00D12C97">
        <w:rPr>
          <w:rFonts w:eastAsia="宋体" w:cs="Times New Roman"/>
          <w:kern w:val="0"/>
          <w:sz w:val="21"/>
          <w:szCs w:val="21"/>
        </w:rPr>
        <w:t>李振宇</w:t>
      </w:r>
      <w:r w:rsidRPr="00D12C97">
        <w:rPr>
          <w:rFonts w:eastAsia="宋体" w:cs="Times New Roman"/>
          <w:kern w:val="0"/>
          <w:sz w:val="21"/>
          <w:szCs w:val="21"/>
        </w:rPr>
        <w:t xml:space="preserve">, </w:t>
      </w:r>
      <w:r w:rsidRPr="00D12C97">
        <w:rPr>
          <w:rFonts w:eastAsia="宋体" w:cs="Times New Roman"/>
          <w:kern w:val="0"/>
          <w:sz w:val="21"/>
          <w:szCs w:val="21"/>
        </w:rPr>
        <w:t>康利平</w:t>
      </w:r>
      <w:r w:rsidRPr="00D12C97">
        <w:rPr>
          <w:rFonts w:eastAsia="宋体" w:cs="Times New Roman"/>
          <w:kern w:val="0"/>
          <w:sz w:val="21"/>
          <w:szCs w:val="21"/>
        </w:rPr>
        <w:t xml:space="preserve">, </w:t>
      </w:r>
      <w:r w:rsidRPr="00D12C97">
        <w:rPr>
          <w:rFonts w:eastAsia="宋体" w:cs="Times New Roman"/>
          <w:kern w:val="0"/>
          <w:sz w:val="21"/>
          <w:szCs w:val="21"/>
        </w:rPr>
        <w:t>等</w:t>
      </w:r>
      <w:r w:rsidRPr="00D12C97">
        <w:rPr>
          <w:rFonts w:eastAsia="宋体" w:cs="Times New Roman"/>
          <w:kern w:val="0"/>
          <w:sz w:val="21"/>
          <w:szCs w:val="21"/>
        </w:rPr>
        <w:t xml:space="preserve">. </w:t>
      </w:r>
      <w:r w:rsidRPr="00D12C97">
        <w:rPr>
          <w:rFonts w:eastAsia="宋体" w:cs="Times New Roman"/>
          <w:kern w:val="0"/>
          <w:sz w:val="21"/>
          <w:szCs w:val="21"/>
        </w:rPr>
        <w:t>中国交通部门低碳排放措施和路径研究综述</w:t>
      </w:r>
      <w:r w:rsidRPr="00D12C97">
        <w:rPr>
          <w:rFonts w:eastAsia="宋体" w:cs="Times New Roman"/>
          <w:kern w:val="0"/>
          <w:sz w:val="21"/>
          <w:szCs w:val="21"/>
        </w:rPr>
        <w:t xml:space="preserve"> [J]. </w:t>
      </w:r>
      <w:r w:rsidRPr="00D12C97">
        <w:rPr>
          <w:rFonts w:eastAsia="宋体" w:cs="Times New Roman"/>
          <w:kern w:val="0"/>
          <w:sz w:val="21"/>
          <w:szCs w:val="21"/>
        </w:rPr>
        <w:t>气候变化研究进展</w:t>
      </w:r>
      <w:r w:rsidRPr="00D12C97">
        <w:rPr>
          <w:rFonts w:eastAsia="宋体" w:cs="Times New Roman"/>
          <w:kern w:val="0"/>
          <w:sz w:val="21"/>
          <w:szCs w:val="21"/>
        </w:rPr>
        <w:t>, 2021, 17 (1): 27-35.</w:t>
      </w:r>
    </w:p>
    <w:p w14:paraId="1310013D" w14:textId="77777777" w:rsidR="004651C7" w:rsidRPr="00D12C97" w:rsidRDefault="00BF798C" w:rsidP="00D12C97">
      <w:pPr>
        <w:numPr>
          <w:ilvl w:val="0"/>
          <w:numId w:val="49"/>
        </w:numPr>
        <w:adjustRightInd w:val="0"/>
        <w:spacing w:line="360" w:lineRule="auto"/>
        <w:ind w:firstLineChars="0"/>
        <w:rPr>
          <w:rFonts w:eastAsia="宋体" w:cs="Times New Roman"/>
          <w:kern w:val="0"/>
          <w:sz w:val="21"/>
          <w:szCs w:val="21"/>
        </w:rPr>
      </w:pPr>
      <w:r w:rsidRPr="00D12C97">
        <w:rPr>
          <w:rFonts w:eastAsia="宋体" w:cs="Times New Roman"/>
          <w:kern w:val="0"/>
          <w:sz w:val="21"/>
          <w:szCs w:val="21"/>
        </w:rPr>
        <w:t>苏跃华</w:t>
      </w:r>
      <w:r w:rsidRPr="00D12C97">
        <w:rPr>
          <w:rFonts w:eastAsia="宋体" w:cs="Times New Roman"/>
          <w:kern w:val="0"/>
          <w:sz w:val="21"/>
          <w:szCs w:val="21"/>
        </w:rPr>
        <w:t xml:space="preserve">. </w:t>
      </w:r>
      <w:r w:rsidRPr="00D12C97">
        <w:rPr>
          <w:rFonts w:eastAsia="宋体" w:cs="Times New Roman"/>
          <w:kern w:val="0"/>
          <w:sz w:val="21"/>
          <w:szCs w:val="21"/>
        </w:rPr>
        <w:t>中国商用车节能管理体系研究</w:t>
      </w:r>
      <w:r w:rsidRPr="00D12C97">
        <w:rPr>
          <w:rFonts w:eastAsia="宋体" w:cs="Times New Roman"/>
          <w:kern w:val="0"/>
          <w:sz w:val="21"/>
          <w:szCs w:val="21"/>
        </w:rPr>
        <w:t>[D].</w:t>
      </w:r>
      <w:r w:rsidRPr="00D12C97">
        <w:rPr>
          <w:rFonts w:eastAsia="宋体" w:cs="Times New Roman"/>
          <w:kern w:val="0"/>
          <w:sz w:val="21"/>
          <w:szCs w:val="21"/>
        </w:rPr>
        <w:t>吉林大学</w:t>
      </w:r>
      <w:r w:rsidRPr="00D12C97">
        <w:rPr>
          <w:rFonts w:eastAsia="宋体" w:cs="Times New Roman"/>
          <w:kern w:val="0"/>
          <w:sz w:val="21"/>
          <w:szCs w:val="21"/>
        </w:rPr>
        <w:t>,2020.</w:t>
      </w:r>
    </w:p>
    <w:p w14:paraId="680C2D11" w14:textId="77777777" w:rsidR="004651C7" w:rsidRPr="00D12C97" w:rsidRDefault="00BF798C" w:rsidP="00D12C97">
      <w:pPr>
        <w:numPr>
          <w:ilvl w:val="0"/>
          <w:numId w:val="49"/>
        </w:numPr>
        <w:adjustRightInd w:val="0"/>
        <w:spacing w:line="360" w:lineRule="auto"/>
        <w:ind w:firstLineChars="0"/>
        <w:rPr>
          <w:rFonts w:eastAsia="宋体" w:cs="Times New Roman"/>
          <w:kern w:val="0"/>
          <w:sz w:val="21"/>
          <w:szCs w:val="21"/>
        </w:rPr>
      </w:pPr>
      <w:r w:rsidRPr="00D12C97">
        <w:rPr>
          <w:rFonts w:eastAsia="宋体" w:cs="Times New Roman"/>
          <w:kern w:val="0"/>
          <w:sz w:val="21"/>
          <w:szCs w:val="21"/>
        </w:rPr>
        <w:t>平新乔</w:t>
      </w:r>
      <w:r w:rsidRPr="00D12C97">
        <w:rPr>
          <w:rFonts w:eastAsia="宋体" w:cs="Times New Roman"/>
          <w:kern w:val="0"/>
          <w:sz w:val="21"/>
          <w:szCs w:val="21"/>
        </w:rPr>
        <w:t>,</w:t>
      </w:r>
      <w:r w:rsidRPr="00D12C97">
        <w:rPr>
          <w:rFonts w:eastAsia="宋体" w:cs="Times New Roman"/>
          <w:kern w:val="0"/>
          <w:sz w:val="21"/>
          <w:szCs w:val="21"/>
        </w:rPr>
        <w:t>郑梦圆</w:t>
      </w:r>
      <w:r w:rsidRPr="00D12C97">
        <w:rPr>
          <w:rFonts w:eastAsia="宋体" w:cs="Times New Roman"/>
          <w:kern w:val="0"/>
          <w:sz w:val="21"/>
          <w:szCs w:val="21"/>
        </w:rPr>
        <w:t>,</w:t>
      </w:r>
      <w:r w:rsidRPr="00D12C97">
        <w:rPr>
          <w:rFonts w:eastAsia="宋体" w:cs="Times New Roman"/>
          <w:kern w:val="0"/>
          <w:sz w:val="21"/>
          <w:szCs w:val="21"/>
        </w:rPr>
        <w:t>曹和平</w:t>
      </w:r>
      <w:r w:rsidRPr="00D12C97">
        <w:rPr>
          <w:rFonts w:eastAsia="宋体" w:cs="Times New Roman"/>
          <w:kern w:val="0"/>
          <w:sz w:val="21"/>
          <w:szCs w:val="21"/>
        </w:rPr>
        <w:t>.</w:t>
      </w:r>
      <w:r w:rsidRPr="00D12C97">
        <w:rPr>
          <w:rFonts w:eastAsia="宋体" w:cs="Times New Roman"/>
          <w:kern w:val="0"/>
          <w:sz w:val="21"/>
          <w:szCs w:val="21"/>
        </w:rPr>
        <w:t>中国碳排放强度变化趋势与</w:t>
      </w:r>
      <w:r w:rsidRPr="00D12C97">
        <w:rPr>
          <w:rFonts w:eastAsia="宋体" w:cs="Times New Roman"/>
          <w:kern w:val="0"/>
          <w:sz w:val="21"/>
          <w:szCs w:val="21"/>
        </w:rPr>
        <w:t>“</w:t>
      </w:r>
      <w:r w:rsidRPr="00D12C97">
        <w:rPr>
          <w:rFonts w:eastAsia="宋体" w:cs="Times New Roman"/>
          <w:kern w:val="0"/>
          <w:sz w:val="21"/>
          <w:szCs w:val="21"/>
        </w:rPr>
        <w:t>十四五</w:t>
      </w:r>
      <w:r w:rsidRPr="00D12C97">
        <w:rPr>
          <w:rFonts w:eastAsia="宋体" w:cs="Times New Roman"/>
          <w:kern w:val="0"/>
          <w:sz w:val="21"/>
          <w:szCs w:val="21"/>
        </w:rPr>
        <w:t>”</w:t>
      </w:r>
      <w:r w:rsidRPr="00D12C97">
        <w:rPr>
          <w:rFonts w:eastAsia="宋体" w:cs="Times New Roman"/>
          <w:kern w:val="0"/>
          <w:sz w:val="21"/>
          <w:szCs w:val="21"/>
        </w:rPr>
        <w:t>时期碳减排政策优化</w:t>
      </w:r>
      <w:r w:rsidRPr="00D12C97">
        <w:rPr>
          <w:rFonts w:eastAsia="宋体" w:cs="Times New Roman"/>
          <w:kern w:val="0"/>
          <w:sz w:val="21"/>
          <w:szCs w:val="21"/>
        </w:rPr>
        <w:t>[J].</w:t>
      </w:r>
      <w:r w:rsidRPr="00D12C97">
        <w:rPr>
          <w:rFonts w:eastAsia="宋体" w:cs="Times New Roman"/>
          <w:kern w:val="0"/>
          <w:sz w:val="21"/>
          <w:szCs w:val="21"/>
        </w:rPr>
        <w:t>改革</w:t>
      </w:r>
      <w:r w:rsidRPr="00D12C97">
        <w:rPr>
          <w:rFonts w:eastAsia="宋体" w:cs="Times New Roman"/>
          <w:kern w:val="0"/>
          <w:sz w:val="21"/>
          <w:szCs w:val="21"/>
        </w:rPr>
        <w:t>,2020(11):37-52.</w:t>
      </w:r>
    </w:p>
    <w:p w14:paraId="3629CFF3" w14:textId="77777777" w:rsidR="004651C7" w:rsidRPr="00D12C97" w:rsidRDefault="00BF798C" w:rsidP="00D12C97">
      <w:pPr>
        <w:numPr>
          <w:ilvl w:val="0"/>
          <w:numId w:val="49"/>
        </w:numPr>
        <w:adjustRightInd w:val="0"/>
        <w:spacing w:line="360" w:lineRule="auto"/>
        <w:ind w:firstLineChars="0"/>
        <w:rPr>
          <w:rFonts w:eastAsia="宋体" w:cs="Times New Roman"/>
          <w:kern w:val="0"/>
          <w:sz w:val="21"/>
          <w:szCs w:val="21"/>
        </w:rPr>
      </w:pPr>
      <w:r w:rsidRPr="00D12C97">
        <w:rPr>
          <w:rFonts w:eastAsia="宋体" w:cs="Times New Roman"/>
          <w:kern w:val="0"/>
          <w:sz w:val="21"/>
          <w:szCs w:val="21"/>
        </w:rPr>
        <w:t>钟超</w:t>
      </w:r>
      <w:r w:rsidRPr="00D12C97">
        <w:rPr>
          <w:rFonts w:eastAsia="宋体" w:cs="Times New Roman"/>
          <w:kern w:val="0"/>
          <w:sz w:val="21"/>
          <w:szCs w:val="21"/>
        </w:rPr>
        <w:t>,</w:t>
      </w:r>
      <w:r w:rsidRPr="00D12C97">
        <w:rPr>
          <w:rFonts w:eastAsia="宋体" w:cs="Times New Roman"/>
          <w:kern w:val="0"/>
          <w:sz w:val="21"/>
          <w:szCs w:val="21"/>
        </w:rPr>
        <w:t>刘宇</w:t>
      </w:r>
      <w:r w:rsidRPr="00D12C97">
        <w:rPr>
          <w:rFonts w:eastAsia="宋体" w:cs="Times New Roman"/>
          <w:kern w:val="0"/>
          <w:sz w:val="21"/>
          <w:szCs w:val="21"/>
        </w:rPr>
        <w:t>,</w:t>
      </w:r>
      <w:r w:rsidRPr="00D12C97">
        <w:rPr>
          <w:rFonts w:eastAsia="宋体" w:cs="Times New Roman"/>
          <w:kern w:val="0"/>
          <w:sz w:val="21"/>
          <w:szCs w:val="21"/>
        </w:rPr>
        <w:t>汪明月</w:t>
      </w:r>
      <w:r w:rsidRPr="00D12C97">
        <w:rPr>
          <w:rFonts w:eastAsia="宋体" w:cs="Times New Roman"/>
          <w:kern w:val="0"/>
          <w:sz w:val="21"/>
          <w:szCs w:val="21"/>
        </w:rPr>
        <w:t>,</w:t>
      </w:r>
      <w:r w:rsidRPr="00D12C97">
        <w:rPr>
          <w:rFonts w:eastAsia="宋体" w:cs="Times New Roman"/>
          <w:kern w:val="0"/>
          <w:sz w:val="21"/>
          <w:szCs w:val="21"/>
        </w:rPr>
        <w:t>史巧玲</w:t>
      </w:r>
      <w:r w:rsidRPr="00D12C97">
        <w:rPr>
          <w:rFonts w:eastAsia="宋体" w:cs="Times New Roman"/>
          <w:kern w:val="0"/>
          <w:sz w:val="21"/>
          <w:szCs w:val="21"/>
        </w:rPr>
        <w:t>.</w:t>
      </w:r>
      <w:r w:rsidRPr="00D12C97">
        <w:rPr>
          <w:rFonts w:eastAsia="宋体" w:cs="Times New Roman"/>
          <w:kern w:val="0"/>
          <w:sz w:val="21"/>
          <w:szCs w:val="21"/>
        </w:rPr>
        <w:t>中国碳强度减排目标实现的路径及可行性研究</w:t>
      </w:r>
      <w:r w:rsidRPr="00D12C97">
        <w:rPr>
          <w:rFonts w:eastAsia="宋体" w:cs="Times New Roman"/>
          <w:kern w:val="0"/>
          <w:sz w:val="21"/>
          <w:szCs w:val="21"/>
        </w:rPr>
        <w:t>[J].</w:t>
      </w:r>
      <w:r w:rsidRPr="00D12C97">
        <w:rPr>
          <w:rFonts w:eastAsia="宋体" w:cs="Times New Roman"/>
          <w:kern w:val="0"/>
          <w:sz w:val="21"/>
          <w:szCs w:val="21"/>
        </w:rPr>
        <w:t>中国人口</w:t>
      </w:r>
      <w:r w:rsidRPr="00D12C97">
        <w:rPr>
          <w:rFonts w:eastAsia="宋体" w:cs="Times New Roman"/>
          <w:kern w:val="0"/>
          <w:sz w:val="21"/>
          <w:szCs w:val="21"/>
        </w:rPr>
        <w:t>·</w:t>
      </w:r>
      <w:r w:rsidRPr="00D12C97">
        <w:rPr>
          <w:rFonts w:eastAsia="宋体" w:cs="Times New Roman"/>
          <w:kern w:val="0"/>
          <w:sz w:val="21"/>
          <w:szCs w:val="21"/>
        </w:rPr>
        <w:t>资源与环境</w:t>
      </w:r>
      <w:r w:rsidRPr="00D12C97">
        <w:rPr>
          <w:rFonts w:eastAsia="宋体" w:cs="Times New Roman"/>
          <w:kern w:val="0"/>
          <w:sz w:val="21"/>
          <w:szCs w:val="21"/>
        </w:rPr>
        <w:t>,2018,28(10):18-26.</w:t>
      </w:r>
    </w:p>
    <w:p w14:paraId="7D1B70E5" w14:textId="77777777" w:rsidR="004651C7" w:rsidRPr="00D12C97" w:rsidRDefault="00BF798C" w:rsidP="00D12C97">
      <w:pPr>
        <w:numPr>
          <w:ilvl w:val="0"/>
          <w:numId w:val="49"/>
        </w:numPr>
        <w:adjustRightInd w:val="0"/>
        <w:spacing w:line="360" w:lineRule="auto"/>
        <w:ind w:firstLineChars="0"/>
        <w:rPr>
          <w:rFonts w:eastAsia="宋体" w:cs="Times New Roman"/>
          <w:kern w:val="0"/>
          <w:sz w:val="21"/>
          <w:szCs w:val="21"/>
        </w:rPr>
      </w:pPr>
      <w:r w:rsidRPr="00D12C97">
        <w:rPr>
          <w:rFonts w:eastAsia="宋体" w:cs="Times New Roman"/>
          <w:kern w:val="0"/>
          <w:sz w:val="21"/>
          <w:szCs w:val="21"/>
        </w:rPr>
        <w:t>刘燕灵</w:t>
      </w:r>
      <w:r w:rsidRPr="00D12C97">
        <w:rPr>
          <w:rFonts w:eastAsia="宋体" w:cs="Times New Roman"/>
          <w:kern w:val="0"/>
          <w:sz w:val="21"/>
          <w:szCs w:val="21"/>
        </w:rPr>
        <w:t>,</w:t>
      </w:r>
      <w:r w:rsidRPr="00D12C97">
        <w:rPr>
          <w:rFonts w:eastAsia="宋体" w:cs="Times New Roman"/>
          <w:kern w:val="0"/>
          <w:sz w:val="21"/>
          <w:szCs w:val="21"/>
        </w:rPr>
        <w:t>王屾</w:t>
      </w:r>
      <w:r w:rsidRPr="00D12C97">
        <w:rPr>
          <w:rFonts w:eastAsia="宋体" w:cs="Times New Roman"/>
          <w:kern w:val="0"/>
          <w:sz w:val="21"/>
          <w:szCs w:val="21"/>
        </w:rPr>
        <w:t>.</w:t>
      </w:r>
      <w:r w:rsidRPr="00D12C97">
        <w:rPr>
          <w:rFonts w:eastAsia="宋体" w:cs="Times New Roman"/>
          <w:kern w:val="0"/>
          <w:sz w:val="21"/>
          <w:szCs w:val="21"/>
        </w:rPr>
        <w:t>国内交通运输行业能耗现状统计分析</w:t>
      </w:r>
      <w:r w:rsidRPr="00D12C97">
        <w:rPr>
          <w:rFonts w:eastAsia="宋体" w:cs="Times New Roman"/>
          <w:kern w:val="0"/>
          <w:sz w:val="21"/>
          <w:szCs w:val="21"/>
        </w:rPr>
        <w:t>[J].</w:t>
      </w:r>
      <w:r w:rsidRPr="00D12C97">
        <w:rPr>
          <w:rFonts w:eastAsia="宋体" w:cs="Times New Roman"/>
          <w:kern w:val="0"/>
          <w:sz w:val="21"/>
          <w:szCs w:val="21"/>
        </w:rPr>
        <w:t>交通世界</w:t>
      </w:r>
      <w:r w:rsidRPr="00D12C97">
        <w:rPr>
          <w:rFonts w:eastAsia="宋体" w:cs="Times New Roman"/>
          <w:kern w:val="0"/>
          <w:sz w:val="21"/>
          <w:szCs w:val="21"/>
        </w:rPr>
        <w:t>,2018(26):22-24.DOI:10.16248/j.cnki.11-3723/u.2018.26.008.</w:t>
      </w:r>
    </w:p>
    <w:p w14:paraId="20C6F64E" w14:textId="77777777" w:rsidR="004651C7" w:rsidRPr="00D12C97" w:rsidRDefault="00BF798C" w:rsidP="00D12C97">
      <w:pPr>
        <w:numPr>
          <w:ilvl w:val="0"/>
          <w:numId w:val="49"/>
        </w:numPr>
        <w:adjustRightInd w:val="0"/>
        <w:spacing w:line="360" w:lineRule="auto"/>
        <w:ind w:firstLineChars="0"/>
        <w:rPr>
          <w:rFonts w:eastAsia="宋体" w:cs="Times New Roman"/>
          <w:kern w:val="0"/>
          <w:sz w:val="21"/>
          <w:szCs w:val="21"/>
        </w:rPr>
      </w:pPr>
      <w:r w:rsidRPr="00D12C97">
        <w:rPr>
          <w:rFonts w:eastAsia="宋体" w:cs="Times New Roman"/>
          <w:kern w:val="0"/>
          <w:sz w:val="21"/>
          <w:szCs w:val="21"/>
        </w:rPr>
        <w:t>任静</w:t>
      </w:r>
      <w:r w:rsidRPr="00D12C97">
        <w:rPr>
          <w:rFonts w:eastAsia="宋体" w:cs="Times New Roman"/>
          <w:kern w:val="0"/>
          <w:sz w:val="21"/>
          <w:szCs w:val="21"/>
        </w:rPr>
        <w:t>,</w:t>
      </w:r>
      <w:r w:rsidRPr="00D12C97">
        <w:rPr>
          <w:rFonts w:eastAsia="宋体" w:cs="Times New Roman"/>
          <w:kern w:val="0"/>
          <w:sz w:val="21"/>
          <w:szCs w:val="21"/>
        </w:rPr>
        <w:t>周笑洋</w:t>
      </w:r>
      <w:r w:rsidRPr="00D12C97">
        <w:rPr>
          <w:rFonts w:eastAsia="宋体" w:cs="Times New Roman"/>
          <w:kern w:val="0"/>
          <w:sz w:val="21"/>
          <w:szCs w:val="21"/>
        </w:rPr>
        <w:t>,</w:t>
      </w:r>
      <w:r w:rsidRPr="00D12C97">
        <w:rPr>
          <w:rFonts w:eastAsia="宋体" w:cs="Times New Roman"/>
          <w:kern w:val="0"/>
          <w:sz w:val="21"/>
          <w:szCs w:val="21"/>
        </w:rPr>
        <w:t>丁文娟</w:t>
      </w:r>
      <w:r w:rsidRPr="00D12C97">
        <w:rPr>
          <w:rFonts w:eastAsia="宋体" w:cs="Times New Roman"/>
          <w:kern w:val="0"/>
          <w:sz w:val="21"/>
          <w:szCs w:val="21"/>
        </w:rPr>
        <w:t>,</w:t>
      </w:r>
      <w:r w:rsidRPr="00D12C97">
        <w:rPr>
          <w:rFonts w:eastAsia="宋体" w:cs="Times New Roman"/>
          <w:kern w:val="0"/>
          <w:sz w:val="21"/>
          <w:szCs w:val="21"/>
        </w:rPr>
        <w:t>卢红</w:t>
      </w:r>
      <w:r w:rsidRPr="00D12C97">
        <w:rPr>
          <w:rFonts w:eastAsia="宋体" w:cs="Times New Roman"/>
          <w:kern w:val="0"/>
          <w:sz w:val="21"/>
          <w:szCs w:val="21"/>
        </w:rPr>
        <w:t>.</w:t>
      </w:r>
      <w:r w:rsidRPr="00D12C97">
        <w:rPr>
          <w:rFonts w:eastAsia="宋体" w:cs="Times New Roman"/>
          <w:kern w:val="0"/>
          <w:sz w:val="21"/>
          <w:szCs w:val="21"/>
        </w:rPr>
        <w:t>从汽车增长看我国未来汽柴油需求增长趋势</w:t>
      </w:r>
      <w:r w:rsidRPr="00D12C97">
        <w:rPr>
          <w:rFonts w:eastAsia="宋体" w:cs="Times New Roman"/>
          <w:kern w:val="0"/>
          <w:sz w:val="21"/>
          <w:szCs w:val="21"/>
        </w:rPr>
        <w:t>[J].</w:t>
      </w:r>
      <w:r w:rsidRPr="00D12C97">
        <w:rPr>
          <w:rFonts w:eastAsia="宋体" w:cs="Times New Roman"/>
          <w:kern w:val="0"/>
          <w:sz w:val="21"/>
          <w:szCs w:val="21"/>
        </w:rPr>
        <w:t>中国石化</w:t>
      </w:r>
      <w:r w:rsidRPr="00D12C97">
        <w:rPr>
          <w:rFonts w:eastAsia="宋体" w:cs="Times New Roman"/>
          <w:kern w:val="0"/>
          <w:sz w:val="21"/>
          <w:szCs w:val="21"/>
        </w:rPr>
        <w:t>,2017(07):39-40.</w:t>
      </w:r>
    </w:p>
    <w:p w14:paraId="0BE3E495" w14:textId="77777777" w:rsidR="004651C7" w:rsidRPr="00D12C97" w:rsidRDefault="00BF798C" w:rsidP="00D12C97">
      <w:pPr>
        <w:numPr>
          <w:ilvl w:val="0"/>
          <w:numId w:val="49"/>
        </w:numPr>
        <w:adjustRightInd w:val="0"/>
        <w:spacing w:line="360" w:lineRule="auto"/>
        <w:ind w:firstLineChars="0"/>
        <w:rPr>
          <w:rFonts w:eastAsia="宋体" w:cs="Times New Roman"/>
          <w:kern w:val="0"/>
          <w:sz w:val="21"/>
          <w:szCs w:val="21"/>
        </w:rPr>
      </w:pPr>
      <w:r w:rsidRPr="00D12C97">
        <w:rPr>
          <w:rFonts w:eastAsia="宋体" w:cs="Times New Roman"/>
          <w:kern w:val="0"/>
          <w:sz w:val="21"/>
          <w:szCs w:val="21"/>
        </w:rPr>
        <w:t>赵子贤</w:t>
      </w:r>
      <w:r w:rsidRPr="00D12C97">
        <w:rPr>
          <w:rFonts w:eastAsia="宋体" w:cs="Times New Roman"/>
          <w:kern w:val="0"/>
          <w:sz w:val="21"/>
          <w:szCs w:val="21"/>
        </w:rPr>
        <w:t>,</w:t>
      </w:r>
      <w:r w:rsidRPr="00D12C97">
        <w:rPr>
          <w:rFonts w:eastAsia="宋体" w:cs="Times New Roman"/>
          <w:kern w:val="0"/>
          <w:sz w:val="21"/>
          <w:szCs w:val="21"/>
        </w:rPr>
        <w:t>邵超峰</w:t>
      </w:r>
      <w:r w:rsidRPr="00D12C97">
        <w:rPr>
          <w:rFonts w:eastAsia="宋体" w:cs="Times New Roman"/>
          <w:kern w:val="0"/>
          <w:sz w:val="21"/>
          <w:szCs w:val="21"/>
        </w:rPr>
        <w:t>,</w:t>
      </w:r>
      <w:r w:rsidRPr="00D12C97">
        <w:rPr>
          <w:rFonts w:eastAsia="宋体" w:cs="Times New Roman"/>
          <w:kern w:val="0"/>
          <w:sz w:val="21"/>
          <w:szCs w:val="21"/>
        </w:rPr>
        <w:t>陈珏</w:t>
      </w:r>
      <w:r w:rsidRPr="00D12C97">
        <w:rPr>
          <w:rFonts w:eastAsia="宋体" w:cs="Times New Roman"/>
          <w:kern w:val="0"/>
          <w:sz w:val="21"/>
          <w:szCs w:val="21"/>
        </w:rPr>
        <w:t>.</w:t>
      </w:r>
      <w:r w:rsidRPr="00D12C97">
        <w:rPr>
          <w:rFonts w:eastAsia="宋体" w:cs="Times New Roman"/>
          <w:kern w:val="0"/>
          <w:sz w:val="21"/>
          <w:szCs w:val="21"/>
        </w:rPr>
        <w:t>中国省域私人电动汽车全生命周期碳减排效果评估</w:t>
      </w:r>
      <w:r w:rsidRPr="00D12C97">
        <w:rPr>
          <w:rFonts w:eastAsia="宋体" w:cs="Times New Roman"/>
          <w:kern w:val="0"/>
          <w:sz w:val="21"/>
          <w:szCs w:val="21"/>
        </w:rPr>
        <w:t>[J].</w:t>
      </w:r>
      <w:r w:rsidRPr="00D12C97">
        <w:rPr>
          <w:rFonts w:eastAsia="宋体" w:cs="Times New Roman"/>
          <w:kern w:val="0"/>
          <w:sz w:val="21"/>
          <w:szCs w:val="21"/>
        </w:rPr>
        <w:t>环境科学研究</w:t>
      </w:r>
      <w:r w:rsidRPr="00D12C97">
        <w:rPr>
          <w:rFonts w:eastAsia="宋体" w:cs="Times New Roman"/>
          <w:kern w:val="0"/>
          <w:sz w:val="21"/>
          <w:szCs w:val="21"/>
        </w:rPr>
        <w:t>,2021,34(09):2076-2085.DOI:10.13198/j.issn.1001-6929.2021.05.09.</w:t>
      </w:r>
    </w:p>
    <w:p w14:paraId="40C4DE3A" w14:textId="77777777" w:rsidR="004651C7" w:rsidRPr="00D12C97" w:rsidRDefault="00BF798C" w:rsidP="00D12C97">
      <w:pPr>
        <w:numPr>
          <w:ilvl w:val="0"/>
          <w:numId w:val="49"/>
        </w:numPr>
        <w:adjustRightInd w:val="0"/>
        <w:spacing w:line="360" w:lineRule="auto"/>
        <w:ind w:firstLineChars="0"/>
        <w:rPr>
          <w:rFonts w:eastAsia="宋体" w:cs="Times New Roman"/>
          <w:kern w:val="0"/>
          <w:sz w:val="21"/>
          <w:szCs w:val="21"/>
        </w:rPr>
      </w:pPr>
      <w:r w:rsidRPr="00D12C97">
        <w:rPr>
          <w:rFonts w:eastAsia="宋体" w:cs="Times New Roman"/>
          <w:kern w:val="0"/>
          <w:sz w:val="21"/>
          <w:szCs w:val="21"/>
        </w:rPr>
        <w:t>哈宁宁</w:t>
      </w:r>
      <w:r w:rsidRPr="00D12C97">
        <w:rPr>
          <w:rFonts w:eastAsia="宋体" w:cs="Times New Roman"/>
          <w:kern w:val="0"/>
          <w:sz w:val="21"/>
          <w:szCs w:val="21"/>
        </w:rPr>
        <w:t xml:space="preserve">. </w:t>
      </w:r>
      <w:r w:rsidRPr="00D12C97">
        <w:rPr>
          <w:rFonts w:eastAsia="宋体" w:cs="Times New Roman"/>
          <w:kern w:val="0"/>
          <w:sz w:val="21"/>
          <w:szCs w:val="21"/>
        </w:rPr>
        <w:t>电动汽车全生命周期碳排放评估及对环境的影响</w:t>
      </w:r>
      <w:r w:rsidRPr="00D12C97">
        <w:rPr>
          <w:rFonts w:eastAsia="宋体" w:cs="Times New Roman"/>
          <w:kern w:val="0"/>
          <w:sz w:val="21"/>
          <w:szCs w:val="21"/>
        </w:rPr>
        <w:t>[D].</w:t>
      </w:r>
      <w:r w:rsidRPr="00D12C97">
        <w:rPr>
          <w:rFonts w:eastAsia="宋体" w:cs="Times New Roman"/>
          <w:kern w:val="0"/>
          <w:sz w:val="21"/>
          <w:szCs w:val="21"/>
        </w:rPr>
        <w:t>华北电力大学</w:t>
      </w:r>
      <w:r w:rsidRPr="00D12C97">
        <w:rPr>
          <w:rFonts w:eastAsia="宋体" w:cs="Times New Roman"/>
          <w:kern w:val="0"/>
          <w:sz w:val="21"/>
          <w:szCs w:val="21"/>
        </w:rPr>
        <w:t>,2020.DOI:10.27139/d.cnki.ghbdu.2020.000082.</w:t>
      </w:r>
      <w:bookmarkEnd w:id="74"/>
    </w:p>
    <w:p w14:paraId="5B8E3674" w14:textId="77777777" w:rsidR="004651C7" w:rsidRDefault="004651C7">
      <w:pPr>
        <w:pStyle w:val="a9"/>
        <w:spacing w:after="0" w:line="360" w:lineRule="auto"/>
        <w:ind w:firstLineChars="0" w:firstLine="0"/>
      </w:pPr>
    </w:p>
    <w:p w14:paraId="06FDCEE9" w14:textId="111A6ED1" w:rsidR="007D4C3A" w:rsidRDefault="007D4C3A">
      <w:pPr>
        <w:widowControl/>
        <w:spacing w:line="240" w:lineRule="auto"/>
        <w:ind w:firstLineChars="0" w:firstLine="0"/>
        <w:jc w:val="left"/>
        <w:rPr>
          <w:rFonts w:eastAsia="宋体" w:cs="Times New Roman"/>
          <w:kern w:val="0"/>
          <w:sz w:val="24"/>
          <w:szCs w:val="44"/>
        </w:rPr>
      </w:pPr>
      <w:r>
        <w:rPr>
          <w:rFonts w:eastAsia="宋体" w:cs="Times New Roman"/>
          <w:kern w:val="0"/>
          <w:sz w:val="24"/>
          <w:szCs w:val="44"/>
        </w:rPr>
        <w:br w:type="page"/>
      </w:r>
    </w:p>
    <w:tbl>
      <w:tblPr>
        <w:tblStyle w:val="afe"/>
        <w:tblW w:w="44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8"/>
        <w:gridCol w:w="5242"/>
      </w:tblGrid>
      <w:tr w:rsidR="00041110" w:rsidRPr="00433ED8" w14:paraId="018D3B1F" w14:textId="77777777" w:rsidTr="00F40D19">
        <w:trPr>
          <w:trHeight w:val="481"/>
          <w:jc w:val="center"/>
        </w:trPr>
        <w:tc>
          <w:tcPr>
            <w:tcW w:w="5000" w:type="pct"/>
            <w:gridSpan w:val="2"/>
            <w:vAlign w:val="center"/>
          </w:tcPr>
          <w:p w14:paraId="3D0CCD3B" w14:textId="77777777" w:rsidR="00041110" w:rsidRPr="00433ED8" w:rsidRDefault="00041110" w:rsidP="00F40D19">
            <w:pPr>
              <w:ind w:firstLine="643"/>
              <w:jc w:val="center"/>
              <w:rPr>
                <w:rFonts w:ascii="宋体" w:eastAsia="宋体" w:hAnsi="宋体"/>
                <w:b/>
                <w:sz w:val="32"/>
                <w:szCs w:val="32"/>
              </w:rPr>
            </w:pPr>
            <w:bookmarkStart w:id="90" w:name="_Toc92201565"/>
            <w:bookmarkStart w:id="91" w:name="_Toc7977"/>
            <w:bookmarkStart w:id="92" w:name="_Toc11888"/>
            <w:bookmarkStart w:id="93" w:name="_Toc93825926"/>
            <w:bookmarkStart w:id="94" w:name="_Toc25997"/>
            <w:bookmarkStart w:id="95" w:name="_Toc92201568"/>
            <w:bookmarkStart w:id="96" w:name="_Toc93825929"/>
            <w:bookmarkStart w:id="97" w:name="_Hlk93942579"/>
            <w:r>
              <w:rPr>
                <w:rFonts w:ascii="宋体" w:eastAsia="宋体" w:hAnsi="宋体" w:hint="eastAsia"/>
                <w:b/>
                <w:sz w:val="32"/>
                <w:szCs w:val="32"/>
              </w:rPr>
              <w:lastRenderedPageBreak/>
              <w:t>项目</w:t>
            </w:r>
            <w:r w:rsidRPr="00433ED8">
              <w:rPr>
                <w:rFonts w:ascii="宋体" w:eastAsia="宋体" w:hAnsi="宋体" w:hint="eastAsia"/>
                <w:b/>
                <w:sz w:val="32"/>
                <w:szCs w:val="32"/>
              </w:rPr>
              <w:t>组成员</w:t>
            </w:r>
            <w:bookmarkEnd w:id="90"/>
            <w:bookmarkEnd w:id="91"/>
            <w:bookmarkEnd w:id="92"/>
            <w:bookmarkEnd w:id="93"/>
          </w:p>
          <w:bookmarkEnd w:id="94"/>
          <w:bookmarkEnd w:id="95"/>
          <w:bookmarkEnd w:id="96"/>
          <w:p w14:paraId="2F2A3703" w14:textId="77777777" w:rsidR="00041110" w:rsidRPr="00433ED8" w:rsidRDefault="00041110" w:rsidP="00F40D19">
            <w:pPr>
              <w:spacing w:line="360" w:lineRule="auto"/>
              <w:ind w:firstLineChars="0" w:firstLine="0"/>
              <w:jc w:val="center"/>
              <w:rPr>
                <w:rFonts w:ascii="宋体" w:eastAsia="宋体" w:hAnsi="宋体"/>
                <w:szCs w:val="30"/>
              </w:rPr>
            </w:pPr>
          </w:p>
        </w:tc>
      </w:tr>
      <w:tr w:rsidR="00041110" w:rsidRPr="00433ED8" w14:paraId="7B520C13" w14:textId="77777777" w:rsidTr="00F40D19">
        <w:trPr>
          <w:trHeight w:val="481"/>
          <w:jc w:val="center"/>
        </w:trPr>
        <w:tc>
          <w:tcPr>
            <w:tcW w:w="1627" w:type="pct"/>
            <w:vAlign w:val="center"/>
          </w:tcPr>
          <w:p w14:paraId="2221BD40" w14:textId="2A49B425" w:rsidR="00041110" w:rsidRPr="00433ED8" w:rsidRDefault="00876F2C" w:rsidP="00F40D19">
            <w:pPr>
              <w:spacing w:line="360" w:lineRule="auto"/>
              <w:ind w:firstLineChars="0" w:firstLine="0"/>
              <w:rPr>
                <w:rFonts w:ascii="宋体" w:eastAsia="宋体" w:hAnsi="宋体"/>
                <w:sz w:val="24"/>
                <w:szCs w:val="24"/>
              </w:rPr>
            </w:pPr>
            <w:r w:rsidRPr="00876F2C">
              <w:rPr>
                <w:rFonts w:ascii="宋体" w:eastAsia="宋体" w:hAnsi="宋体" w:hint="eastAsia"/>
                <w:sz w:val="24"/>
                <w:szCs w:val="24"/>
              </w:rPr>
              <w:t>王</w:t>
            </w:r>
            <w:r>
              <w:rPr>
                <w:rFonts w:ascii="宋体" w:eastAsia="宋体" w:hAnsi="宋体" w:hint="eastAsia"/>
                <w:sz w:val="24"/>
                <w:szCs w:val="24"/>
              </w:rPr>
              <w:t xml:space="preserve"> </w:t>
            </w:r>
            <w:r>
              <w:rPr>
                <w:rFonts w:ascii="宋体" w:eastAsia="宋体" w:hAnsi="宋体"/>
                <w:sz w:val="24"/>
                <w:szCs w:val="24"/>
              </w:rPr>
              <w:t xml:space="preserve"> </w:t>
            </w:r>
            <w:r w:rsidRPr="00876F2C">
              <w:rPr>
                <w:rFonts w:ascii="宋体" w:eastAsia="宋体" w:hAnsi="宋体" w:hint="eastAsia"/>
                <w:sz w:val="24"/>
                <w:szCs w:val="24"/>
              </w:rPr>
              <w:t>华</w:t>
            </w:r>
          </w:p>
        </w:tc>
        <w:tc>
          <w:tcPr>
            <w:tcW w:w="3373" w:type="pct"/>
            <w:vAlign w:val="center"/>
          </w:tcPr>
          <w:p w14:paraId="03660171" w14:textId="71BBDDAB" w:rsidR="00041110" w:rsidRPr="00433ED8" w:rsidRDefault="00876F2C" w:rsidP="00F40D19">
            <w:pPr>
              <w:spacing w:line="360" w:lineRule="auto"/>
              <w:ind w:firstLineChars="0" w:firstLine="0"/>
              <w:rPr>
                <w:rFonts w:ascii="宋体" w:eastAsia="宋体" w:hAnsi="宋体"/>
                <w:sz w:val="24"/>
                <w:szCs w:val="24"/>
              </w:rPr>
            </w:pPr>
            <w:r w:rsidRPr="00876F2C">
              <w:rPr>
                <w:rFonts w:ascii="宋体" w:eastAsia="宋体" w:hAnsi="宋体" w:hint="eastAsia"/>
                <w:sz w:val="24"/>
                <w:szCs w:val="24"/>
              </w:rPr>
              <w:t>信息化和产业发展部</w:t>
            </w:r>
            <w:r>
              <w:rPr>
                <w:rFonts w:ascii="宋体" w:eastAsia="宋体" w:hAnsi="宋体" w:hint="eastAsia"/>
                <w:sz w:val="24"/>
                <w:szCs w:val="24"/>
              </w:rPr>
              <w:t>，</w:t>
            </w:r>
            <w:r w:rsidRPr="00876F2C">
              <w:rPr>
                <w:rFonts w:ascii="宋体" w:eastAsia="宋体" w:hAnsi="宋体" w:hint="eastAsia"/>
                <w:sz w:val="24"/>
                <w:szCs w:val="24"/>
              </w:rPr>
              <w:t>高级分析师</w:t>
            </w:r>
          </w:p>
        </w:tc>
      </w:tr>
      <w:tr w:rsidR="00041110" w:rsidRPr="00433ED8" w14:paraId="271D9B23" w14:textId="77777777" w:rsidTr="00F40D19">
        <w:trPr>
          <w:trHeight w:val="481"/>
          <w:jc w:val="center"/>
        </w:trPr>
        <w:tc>
          <w:tcPr>
            <w:tcW w:w="1627" w:type="pct"/>
            <w:vAlign w:val="center"/>
          </w:tcPr>
          <w:p w14:paraId="15A62A0E" w14:textId="12B5214B" w:rsidR="00041110" w:rsidRPr="00433ED8" w:rsidRDefault="00876F2C" w:rsidP="00F40D19">
            <w:pPr>
              <w:spacing w:line="360" w:lineRule="auto"/>
              <w:ind w:firstLineChars="0" w:firstLine="0"/>
              <w:rPr>
                <w:rFonts w:ascii="宋体" w:eastAsia="宋体" w:hAnsi="宋体"/>
                <w:sz w:val="24"/>
                <w:szCs w:val="24"/>
              </w:rPr>
            </w:pPr>
            <w:r w:rsidRPr="00876F2C">
              <w:rPr>
                <w:rFonts w:ascii="宋体" w:eastAsia="宋体" w:hAnsi="宋体" w:hint="eastAsia"/>
                <w:sz w:val="24"/>
                <w:szCs w:val="24"/>
              </w:rPr>
              <w:t>周</w:t>
            </w:r>
            <w:r>
              <w:rPr>
                <w:rFonts w:ascii="宋体" w:eastAsia="宋体" w:hAnsi="宋体" w:hint="eastAsia"/>
                <w:sz w:val="24"/>
                <w:szCs w:val="24"/>
              </w:rPr>
              <w:t xml:space="preserve"> </w:t>
            </w:r>
            <w:r>
              <w:rPr>
                <w:rFonts w:ascii="宋体" w:eastAsia="宋体" w:hAnsi="宋体"/>
                <w:sz w:val="24"/>
                <w:szCs w:val="24"/>
              </w:rPr>
              <w:t xml:space="preserve"> </w:t>
            </w:r>
            <w:r w:rsidRPr="00876F2C">
              <w:rPr>
                <w:rFonts w:ascii="宋体" w:eastAsia="宋体" w:hAnsi="宋体" w:hint="eastAsia"/>
                <w:sz w:val="24"/>
                <w:szCs w:val="24"/>
              </w:rPr>
              <w:t>洋</w:t>
            </w:r>
          </w:p>
        </w:tc>
        <w:tc>
          <w:tcPr>
            <w:tcW w:w="3373" w:type="pct"/>
            <w:vAlign w:val="center"/>
          </w:tcPr>
          <w:p w14:paraId="22A82198" w14:textId="1A44FF5B" w:rsidR="00041110" w:rsidRPr="00876F2C" w:rsidRDefault="00876F2C" w:rsidP="00F40D19">
            <w:pPr>
              <w:spacing w:line="360" w:lineRule="auto"/>
              <w:ind w:firstLineChars="0" w:firstLine="0"/>
              <w:rPr>
                <w:rFonts w:ascii="宋体" w:eastAsia="宋体" w:hAnsi="宋体"/>
                <w:sz w:val="24"/>
                <w:szCs w:val="24"/>
              </w:rPr>
            </w:pPr>
            <w:r w:rsidRPr="00876F2C">
              <w:rPr>
                <w:rFonts w:ascii="宋体" w:eastAsia="宋体" w:hAnsi="宋体" w:hint="eastAsia"/>
                <w:sz w:val="24"/>
                <w:szCs w:val="24"/>
              </w:rPr>
              <w:t>信息化和产业发展部</w:t>
            </w:r>
            <w:r>
              <w:rPr>
                <w:rFonts w:ascii="宋体" w:eastAsia="宋体" w:hAnsi="宋体" w:hint="eastAsia"/>
                <w:sz w:val="24"/>
                <w:szCs w:val="24"/>
              </w:rPr>
              <w:t>，</w:t>
            </w:r>
            <w:r w:rsidRPr="00876F2C">
              <w:rPr>
                <w:rFonts w:ascii="宋体" w:eastAsia="宋体" w:hAnsi="宋体" w:hint="eastAsia"/>
                <w:sz w:val="24"/>
                <w:szCs w:val="24"/>
              </w:rPr>
              <w:t>高级分析师</w:t>
            </w:r>
          </w:p>
        </w:tc>
      </w:tr>
      <w:tr w:rsidR="00041110" w:rsidRPr="00433ED8" w14:paraId="36F9D1FC" w14:textId="77777777" w:rsidTr="00F40D19">
        <w:trPr>
          <w:trHeight w:val="505"/>
          <w:jc w:val="center"/>
        </w:trPr>
        <w:tc>
          <w:tcPr>
            <w:tcW w:w="1627" w:type="pct"/>
            <w:vAlign w:val="center"/>
          </w:tcPr>
          <w:p w14:paraId="35D55C2A" w14:textId="5B5577CB" w:rsidR="00041110" w:rsidRPr="00433ED8" w:rsidRDefault="00876F2C" w:rsidP="00F40D19">
            <w:pPr>
              <w:spacing w:line="360" w:lineRule="auto"/>
              <w:ind w:firstLineChars="0" w:firstLine="0"/>
              <w:rPr>
                <w:rFonts w:ascii="宋体" w:eastAsia="宋体" w:hAnsi="宋体"/>
                <w:sz w:val="24"/>
                <w:szCs w:val="24"/>
              </w:rPr>
            </w:pPr>
            <w:r w:rsidRPr="00876F2C">
              <w:rPr>
                <w:rFonts w:ascii="宋体" w:eastAsia="宋体" w:hAnsi="宋体" w:hint="eastAsia"/>
                <w:sz w:val="24"/>
                <w:szCs w:val="24"/>
              </w:rPr>
              <w:t>苗</w:t>
            </w:r>
            <w:r>
              <w:rPr>
                <w:rFonts w:ascii="宋体" w:eastAsia="宋体" w:hAnsi="宋体" w:hint="eastAsia"/>
                <w:sz w:val="24"/>
                <w:szCs w:val="24"/>
              </w:rPr>
              <w:t xml:space="preserve"> </w:t>
            </w:r>
            <w:r>
              <w:rPr>
                <w:rFonts w:ascii="宋体" w:eastAsia="宋体" w:hAnsi="宋体"/>
                <w:sz w:val="24"/>
                <w:szCs w:val="24"/>
              </w:rPr>
              <w:t xml:space="preserve"> </w:t>
            </w:r>
            <w:r w:rsidRPr="00876F2C">
              <w:rPr>
                <w:rFonts w:ascii="宋体" w:eastAsia="宋体" w:hAnsi="宋体" w:hint="eastAsia"/>
                <w:sz w:val="24"/>
                <w:szCs w:val="24"/>
              </w:rPr>
              <w:t>雨</w:t>
            </w:r>
          </w:p>
        </w:tc>
        <w:tc>
          <w:tcPr>
            <w:tcW w:w="3373" w:type="pct"/>
            <w:vAlign w:val="center"/>
          </w:tcPr>
          <w:p w14:paraId="553D97EA" w14:textId="21BD7BB5" w:rsidR="00041110" w:rsidRPr="00433ED8" w:rsidRDefault="00876F2C" w:rsidP="00F40D19">
            <w:pPr>
              <w:spacing w:line="360" w:lineRule="auto"/>
              <w:ind w:firstLineChars="0" w:firstLine="0"/>
              <w:rPr>
                <w:rFonts w:ascii="宋体" w:eastAsia="宋体" w:hAnsi="宋体"/>
                <w:sz w:val="24"/>
                <w:szCs w:val="24"/>
              </w:rPr>
            </w:pPr>
            <w:r w:rsidRPr="00876F2C">
              <w:rPr>
                <w:rFonts w:ascii="宋体" w:eastAsia="宋体" w:hAnsi="宋体" w:hint="eastAsia"/>
                <w:sz w:val="24"/>
                <w:szCs w:val="24"/>
              </w:rPr>
              <w:t>信息化和产业发展部</w:t>
            </w:r>
            <w:r>
              <w:rPr>
                <w:rFonts w:ascii="宋体" w:eastAsia="宋体" w:hAnsi="宋体" w:hint="eastAsia"/>
                <w:sz w:val="24"/>
                <w:szCs w:val="24"/>
              </w:rPr>
              <w:t>，</w:t>
            </w:r>
            <w:r w:rsidRPr="00876F2C">
              <w:rPr>
                <w:rFonts w:ascii="宋体" w:eastAsia="宋体" w:hAnsi="宋体" w:hint="eastAsia"/>
                <w:sz w:val="24"/>
                <w:szCs w:val="24"/>
              </w:rPr>
              <w:t>分析师</w:t>
            </w:r>
          </w:p>
        </w:tc>
      </w:tr>
      <w:tr w:rsidR="00876F2C" w:rsidRPr="00433ED8" w14:paraId="1547CD3B" w14:textId="77777777" w:rsidTr="00F40D19">
        <w:trPr>
          <w:trHeight w:val="505"/>
          <w:jc w:val="center"/>
        </w:trPr>
        <w:tc>
          <w:tcPr>
            <w:tcW w:w="1627" w:type="pct"/>
            <w:vAlign w:val="center"/>
          </w:tcPr>
          <w:p w14:paraId="059ADB06" w14:textId="303AA13E" w:rsidR="00876F2C" w:rsidRPr="00876F2C" w:rsidRDefault="00876F2C" w:rsidP="00F40D19">
            <w:pPr>
              <w:spacing w:line="360" w:lineRule="auto"/>
              <w:ind w:firstLineChars="0" w:firstLine="0"/>
              <w:rPr>
                <w:rFonts w:ascii="宋体" w:eastAsia="宋体" w:hAnsi="宋体"/>
                <w:sz w:val="24"/>
                <w:szCs w:val="24"/>
              </w:rPr>
            </w:pPr>
            <w:r w:rsidRPr="00876F2C">
              <w:rPr>
                <w:rFonts w:ascii="宋体" w:eastAsia="宋体" w:hAnsi="宋体" w:hint="eastAsia"/>
                <w:sz w:val="24"/>
                <w:szCs w:val="24"/>
              </w:rPr>
              <w:t>王佳硕</w:t>
            </w:r>
          </w:p>
        </w:tc>
        <w:tc>
          <w:tcPr>
            <w:tcW w:w="3373" w:type="pct"/>
            <w:vAlign w:val="center"/>
          </w:tcPr>
          <w:p w14:paraId="20D1376B" w14:textId="56A93BCF" w:rsidR="00876F2C" w:rsidRPr="00876F2C" w:rsidRDefault="00876F2C" w:rsidP="00F40D19">
            <w:pPr>
              <w:spacing w:line="360" w:lineRule="auto"/>
              <w:ind w:firstLineChars="0" w:firstLine="0"/>
              <w:rPr>
                <w:rFonts w:ascii="宋体" w:eastAsia="宋体" w:hAnsi="宋体"/>
                <w:sz w:val="24"/>
                <w:szCs w:val="24"/>
              </w:rPr>
            </w:pPr>
            <w:r w:rsidRPr="00876F2C">
              <w:rPr>
                <w:rFonts w:ascii="宋体" w:eastAsia="宋体" w:hAnsi="宋体" w:hint="eastAsia"/>
                <w:sz w:val="24"/>
                <w:szCs w:val="24"/>
              </w:rPr>
              <w:t>信息化和产业发展部</w:t>
            </w:r>
            <w:r>
              <w:rPr>
                <w:rFonts w:ascii="宋体" w:eastAsia="宋体" w:hAnsi="宋体" w:hint="eastAsia"/>
                <w:sz w:val="24"/>
                <w:szCs w:val="24"/>
              </w:rPr>
              <w:t>，</w:t>
            </w:r>
            <w:r w:rsidRPr="00876F2C">
              <w:rPr>
                <w:rFonts w:ascii="宋体" w:eastAsia="宋体" w:hAnsi="宋体" w:hint="eastAsia"/>
                <w:sz w:val="24"/>
                <w:szCs w:val="24"/>
              </w:rPr>
              <w:t>分析师</w:t>
            </w:r>
          </w:p>
        </w:tc>
      </w:tr>
      <w:tr w:rsidR="00876F2C" w:rsidRPr="00433ED8" w14:paraId="5537D39F" w14:textId="77777777" w:rsidTr="00F40D19">
        <w:trPr>
          <w:trHeight w:val="505"/>
          <w:jc w:val="center"/>
        </w:trPr>
        <w:tc>
          <w:tcPr>
            <w:tcW w:w="1627" w:type="pct"/>
            <w:vAlign w:val="center"/>
          </w:tcPr>
          <w:p w14:paraId="7E98FD3D" w14:textId="6870A6BA" w:rsidR="00876F2C" w:rsidRPr="00876F2C" w:rsidRDefault="00876F2C" w:rsidP="00F40D19">
            <w:pPr>
              <w:spacing w:line="360" w:lineRule="auto"/>
              <w:ind w:firstLineChars="0" w:firstLine="0"/>
              <w:rPr>
                <w:rFonts w:ascii="宋体" w:eastAsia="宋体" w:hAnsi="宋体"/>
                <w:sz w:val="24"/>
                <w:szCs w:val="24"/>
              </w:rPr>
            </w:pPr>
            <w:r w:rsidRPr="00876F2C">
              <w:rPr>
                <w:rFonts w:ascii="宋体" w:eastAsia="宋体" w:hAnsi="宋体" w:hint="eastAsia"/>
                <w:sz w:val="24"/>
                <w:szCs w:val="24"/>
              </w:rPr>
              <w:t>顾逸飞</w:t>
            </w:r>
          </w:p>
        </w:tc>
        <w:tc>
          <w:tcPr>
            <w:tcW w:w="3373" w:type="pct"/>
            <w:vAlign w:val="center"/>
          </w:tcPr>
          <w:p w14:paraId="4E37FED3" w14:textId="3423243B" w:rsidR="00876F2C" w:rsidRPr="00876F2C" w:rsidRDefault="00876F2C" w:rsidP="00F40D19">
            <w:pPr>
              <w:spacing w:line="360" w:lineRule="auto"/>
              <w:ind w:firstLineChars="0" w:firstLine="0"/>
              <w:rPr>
                <w:rFonts w:ascii="宋体" w:eastAsia="宋体" w:hAnsi="宋体"/>
                <w:sz w:val="24"/>
                <w:szCs w:val="24"/>
              </w:rPr>
            </w:pPr>
            <w:r w:rsidRPr="00876F2C">
              <w:rPr>
                <w:rFonts w:ascii="宋体" w:eastAsia="宋体" w:hAnsi="宋体" w:hint="eastAsia"/>
                <w:sz w:val="24"/>
                <w:szCs w:val="24"/>
              </w:rPr>
              <w:t>信息化和产业发展部</w:t>
            </w:r>
            <w:r>
              <w:rPr>
                <w:rFonts w:ascii="宋体" w:eastAsia="宋体" w:hAnsi="宋体" w:hint="eastAsia"/>
                <w:sz w:val="24"/>
                <w:szCs w:val="24"/>
              </w:rPr>
              <w:t>，</w:t>
            </w:r>
            <w:r w:rsidRPr="00876F2C">
              <w:rPr>
                <w:rFonts w:ascii="宋体" w:eastAsia="宋体" w:hAnsi="宋体" w:hint="eastAsia"/>
                <w:sz w:val="24"/>
                <w:szCs w:val="24"/>
              </w:rPr>
              <w:t>分析师</w:t>
            </w:r>
          </w:p>
        </w:tc>
      </w:tr>
      <w:tr w:rsidR="00876F2C" w:rsidRPr="00433ED8" w14:paraId="1900BD3E" w14:textId="77777777" w:rsidTr="00F40D19">
        <w:trPr>
          <w:trHeight w:val="505"/>
          <w:jc w:val="center"/>
        </w:trPr>
        <w:tc>
          <w:tcPr>
            <w:tcW w:w="1627" w:type="pct"/>
            <w:vAlign w:val="center"/>
          </w:tcPr>
          <w:p w14:paraId="59BE54F9" w14:textId="6968D762" w:rsidR="00876F2C" w:rsidRPr="00876F2C" w:rsidRDefault="00876F2C" w:rsidP="00F40D19">
            <w:pPr>
              <w:spacing w:line="360" w:lineRule="auto"/>
              <w:ind w:firstLineChars="0" w:firstLine="0"/>
              <w:rPr>
                <w:rFonts w:ascii="宋体" w:eastAsia="宋体" w:hAnsi="宋体"/>
                <w:sz w:val="24"/>
                <w:szCs w:val="24"/>
              </w:rPr>
            </w:pPr>
            <w:r w:rsidRPr="00876F2C">
              <w:rPr>
                <w:rFonts w:ascii="宋体" w:eastAsia="宋体" w:hAnsi="宋体" w:hint="eastAsia"/>
                <w:sz w:val="24"/>
                <w:szCs w:val="24"/>
              </w:rPr>
              <w:t>周明瑞</w:t>
            </w:r>
          </w:p>
        </w:tc>
        <w:tc>
          <w:tcPr>
            <w:tcW w:w="3373" w:type="pct"/>
            <w:vAlign w:val="center"/>
          </w:tcPr>
          <w:p w14:paraId="75CEC8F8" w14:textId="4331C606" w:rsidR="00876F2C" w:rsidRPr="00876F2C" w:rsidRDefault="00876F2C" w:rsidP="00F40D19">
            <w:pPr>
              <w:spacing w:line="360" w:lineRule="auto"/>
              <w:ind w:firstLineChars="0" w:firstLine="0"/>
              <w:rPr>
                <w:rFonts w:ascii="宋体" w:eastAsia="宋体" w:hAnsi="宋体"/>
                <w:sz w:val="24"/>
                <w:szCs w:val="24"/>
              </w:rPr>
            </w:pPr>
            <w:r w:rsidRPr="00876F2C">
              <w:rPr>
                <w:rFonts w:ascii="宋体" w:eastAsia="宋体" w:hAnsi="宋体" w:hint="eastAsia"/>
                <w:sz w:val="24"/>
                <w:szCs w:val="24"/>
              </w:rPr>
              <w:t>信息化和产业发展部</w:t>
            </w:r>
            <w:r>
              <w:rPr>
                <w:rFonts w:ascii="宋体" w:eastAsia="宋体" w:hAnsi="宋体" w:hint="eastAsia"/>
                <w:sz w:val="24"/>
                <w:szCs w:val="24"/>
              </w:rPr>
              <w:t>，</w:t>
            </w:r>
            <w:r w:rsidRPr="00876F2C">
              <w:rPr>
                <w:rFonts w:ascii="宋体" w:eastAsia="宋体" w:hAnsi="宋体" w:hint="eastAsia"/>
                <w:sz w:val="24"/>
                <w:szCs w:val="24"/>
              </w:rPr>
              <w:t>分析师</w:t>
            </w:r>
          </w:p>
        </w:tc>
      </w:tr>
      <w:tr w:rsidR="00876F2C" w:rsidRPr="00433ED8" w14:paraId="6960DEAA" w14:textId="77777777" w:rsidTr="00F40D19">
        <w:trPr>
          <w:trHeight w:val="505"/>
          <w:jc w:val="center"/>
        </w:trPr>
        <w:tc>
          <w:tcPr>
            <w:tcW w:w="1627" w:type="pct"/>
            <w:vAlign w:val="center"/>
          </w:tcPr>
          <w:p w14:paraId="22D781AD" w14:textId="7FBFDAA1" w:rsidR="00876F2C" w:rsidRPr="00876F2C" w:rsidRDefault="00876F2C" w:rsidP="00F40D19">
            <w:pPr>
              <w:spacing w:line="360" w:lineRule="auto"/>
              <w:ind w:firstLineChars="0" w:firstLine="0"/>
              <w:rPr>
                <w:rFonts w:ascii="宋体" w:eastAsia="宋体" w:hAnsi="宋体"/>
                <w:sz w:val="24"/>
                <w:szCs w:val="24"/>
              </w:rPr>
            </w:pPr>
            <w:r w:rsidRPr="00876F2C">
              <w:rPr>
                <w:rFonts w:ascii="宋体" w:eastAsia="宋体" w:hAnsi="宋体" w:hint="eastAsia"/>
                <w:sz w:val="24"/>
                <w:szCs w:val="24"/>
              </w:rPr>
              <w:t>闫胜贺</w:t>
            </w:r>
          </w:p>
        </w:tc>
        <w:tc>
          <w:tcPr>
            <w:tcW w:w="3373" w:type="pct"/>
            <w:vAlign w:val="center"/>
          </w:tcPr>
          <w:p w14:paraId="4096845E" w14:textId="67869ECE" w:rsidR="00876F2C" w:rsidRPr="00876F2C" w:rsidRDefault="00876F2C" w:rsidP="00F40D19">
            <w:pPr>
              <w:spacing w:line="360" w:lineRule="auto"/>
              <w:ind w:firstLineChars="0" w:firstLine="0"/>
              <w:rPr>
                <w:rFonts w:ascii="宋体" w:eastAsia="宋体" w:hAnsi="宋体"/>
                <w:sz w:val="24"/>
                <w:szCs w:val="24"/>
              </w:rPr>
            </w:pPr>
            <w:r w:rsidRPr="00876F2C">
              <w:rPr>
                <w:rFonts w:ascii="宋体" w:eastAsia="宋体" w:hAnsi="宋体" w:hint="eastAsia"/>
                <w:sz w:val="24"/>
                <w:szCs w:val="24"/>
              </w:rPr>
              <w:t>信息化和产业发展部</w:t>
            </w:r>
            <w:r>
              <w:rPr>
                <w:rFonts w:ascii="宋体" w:eastAsia="宋体" w:hAnsi="宋体" w:hint="eastAsia"/>
                <w:sz w:val="24"/>
                <w:szCs w:val="24"/>
              </w:rPr>
              <w:t>，</w:t>
            </w:r>
            <w:r w:rsidRPr="00876F2C">
              <w:rPr>
                <w:rFonts w:ascii="宋体" w:eastAsia="宋体" w:hAnsi="宋体" w:hint="eastAsia"/>
                <w:sz w:val="24"/>
                <w:szCs w:val="24"/>
              </w:rPr>
              <w:t>分析师</w:t>
            </w:r>
          </w:p>
        </w:tc>
      </w:tr>
      <w:tr w:rsidR="00876F2C" w:rsidRPr="00433ED8" w14:paraId="728C1924" w14:textId="77777777" w:rsidTr="00F40D19">
        <w:trPr>
          <w:trHeight w:val="505"/>
          <w:jc w:val="center"/>
        </w:trPr>
        <w:tc>
          <w:tcPr>
            <w:tcW w:w="1627" w:type="pct"/>
            <w:vAlign w:val="center"/>
          </w:tcPr>
          <w:p w14:paraId="444B1BC4" w14:textId="4369B388" w:rsidR="00876F2C" w:rsidRPr="00876F2C" w:rsidRDefault="00876F2C" w:rsidP="00F40D19">
            <w:pPr>
              <w:spacing w:line="360" w:lineRule="auto"/>
              <w:ind w:firstLineChars="0" w:firstLine="0"/>
              <w:rPr>
                <w:rFonts w:ascii="宋体" w:eastAsia="宋体" w:hAnsi="宋体"/>
                <w:sz w:val="24"/>
                <w:szCs w:val="24"/>
              </w:rPr>
            </w:pPr>
            <w:r w:rsidRPr="00876F2C">
              <w:rPr>
                <w:rFonts w:ascii="宋体" w:eastAsia="宋体" w:hAnsi="宋体" w:hint="eastAsia"/>
                <w:sz w:val="24"/>
                <w:szCs w:val="24"/>
              </w:rPr>
              <w:t>王辛宇</w:t>
            </w:r>
          </w:p>
        </w:tc>
        <w:tc>
          <w:tcPr>
            <w:tcW w:w="3373" w:type="pct"/>
            <w:vAlign w:val="center"/>
          </w:tcPr>
          <w:p w14:paraId="1074F949" w14:textId="31C1DF6D" w:rsidR="00876F2C" w:rsidRPr="00876F2C" w:rsidRDefault="00876F2C" w:rsidP="00F40D19">
            <w:pPr>
              <w:spacing w:line="360" w:lineRule="auto"/>
              <w:ind w:firstLineChars="0" w:firstLine="0"/>
              <w:rPr>
                <w:rFonts w:ascii="宋体" w:eastAsia="宋体" w:hAnsi="宋体"/>
                <w:sz w:val="24"/>
                <w:szCs w:val="24"/>
              </w:rPr>
            </w:pPr>
            <w:r w:rsidRPr="00876F2C">
              <w:rPr>
                <w:rFonts w:ascii="宋体" w:eastAsia="宋体" w:hAnsi="宋体" w:hint="eastAsia"/>
                <w:sz w:val="24"/>
                <w:szCs w:val="24"/>
              </w:rPr>
              <w:t>信息化和产业发展部</w:t>
            </w:r>
            <w:r>
              <w:rPr>
                <w:rFonts w:ascii="宋体" w:eastAsia="宋体" w:hAnsi="宋体" w:hint="eastAsia"/>
                <w:sz w:val="24"/>
                <w:szCs w:val="24"/>
              </w:rPr>
              <w:t>，</w:t>
            </w:r>
            <w:r w:rsidRPr="00876F2C">
              <w:rPr>
                <w:rFonts w:ascii="宋体" w:eastAsia="宋体" w:hAnsi="宋体" w:hint="eastAsia"/>
                <w:sz w:val="24"/>
                <w:szCs w:val="24"/>
              </w:rPr>
              <w:t>分析师</w:t>
            </w:r>
          </w:p>
        </w:tc>
      </w:tr>
      <w:tr w:rsidR="00876F2C" w:rsidRPr="00433ED8" w14:paraId="66650A60" w14:textId="77777777" w:rsidTr="00F40D19">
        <w:trPr>
          <w:trHeight w:val="505"/>
          <w:jc w:val="center"/>
        </w:trPr>
        <w:tc>
          <w:tcPr>
            <w:tcW w:w="1627" w:type="pct"/>
            <w:vAlign w:val="center"/>
          </w:tcPr>
          <w:p w14:paraId="0B6E92CA" w14:textId="77777777" w:rsidR="00876F2C" w:rsidRDefault="00876F2C" w:rsidP="00F40D19">
            <w:pPr>
              <w:spacing w:line="360" w:lineRule="auto"/>
              <w:ind w:firstLineChars="0" w:firstLine="0"/>
              <w:rPr>
                <w:rFonts w:ascii="宋体" w:eastAsia="宋体" w:hAnsi="宋体"/>
                <w:sz w:val="24"/>
                <w:szCs w:val="24"/>
              </w:rPr>
            </w:pPr>
          </w:p>
        </w:tc>
        <w:tc>
          <w:tcPr>
            <w:tcW w:w="3373" w:type="pct"/>
            <w:vAlign w:val="center"/>
          </w:tcPr>
          <w:p w14:paraId="2C021179" w14:textId="77777777" w:rsidR="00876F2C" w:rsidRDefault="00876F2C" w:rsidP="00F40D19">
            <w:pPr>
              <w:spacing w:line="360" w:lineRule="auto"/>
              <w:ind w:firstLineChars="0" w:firstLine="0"/>
              <w:rPr>
                <w:rFonts w:ascii="宋体" w:eastAsia="宋体" w:hAnsi="宋体"/>
                <w:sz w:val="24"/>
                <w:szCs w:val="24"/>
              </w:rPr>
            </w:pPr>
          </w:p>
        </w:tc>
      </w:tr>
      <w:tr w:rsidR="00876F2C" w:rsidRPr="00433ED8" w14:paraId="53233543" w14:textId="77777777" w:rsidTr="00F40D19">
        <w:trPr>
          <w:trHeight w:val="505"/>
          <w:jc w:val="center"/>
        </w:trPr>
        <w:tc>
          <w:tcPr>
            <w:tcW w:w="1627" w:type="pct"/>
            <w:vAlign w:val="center"/>
          </w:tcPr>
          <w:p w14:paraId="4D4BE049" w14:textId="77777777" w:rsidR="00876F2C" w:rsidRDefault="00876F2C" w:rsidP="00F40D19">
            <w:pPr>
              <w:spacing w:line="360" w:lineRule="auto"/>
              <w:ind w:firstLineChars="0" w:firstLine="0"/>
              <w:rPr>
                <w:rFonts w:ascii="宋体" w:eastAsia="宋体" w:hAnsi="宋体"/>
                <w:sz w:val="24"/>
                <w:szCs w:val="24"/>
              </w:rPr>
            </w:pPr>
          </w:p>
        </w:tc>
        <w:tc>
          <w:tcPr>
            <w:tcW w:w="3373" w:type="pct"/>
            <w:vAlign w:val="center"/>
          </w:tcPr>
          <w:p w14:paraId="72E8416F" w14:textId="77777777" w:rsidR="00876F2C" w:rsidRDefault="00876F2C" w:rsidP="00F40D19">
            <w:pPr>
              <w:spacing w:line="360" w:lineRule="auto"/>
              <w:ind w:firstLineChars="0" w:firstLine="0"/>
              <w:rPr>
                <w:rFonts w:ascii="宋体" w:eastAsia="宋体" w:hAnsi="宋体"/>
                <w:sz w:val="24"/>
                <w:szCs w:val="24"/>
              </w:rPr>
            </w:pPr>
          </w:p>
        </w:tc>
      </w:tr>
      <w:tr w:rsidR="00876F2C" w:rsidRPr="00433ED8" w14:paraId="4879D93D" w14:textId="77777777" w:rsidTr="00F40D19">
        <w:trPr>
          <w:trHeight w:val="505"/>
          <w:jc w:val="center"/>
        </w:trPr>
        <w:tc>
          <w:tcPr>
            <w:tcW w:w="1627" w:type="pct"/>
            <w:vAlign w:val="center"/>
          </w:tcPr>
          <w:p w14:paraId="08BF2196" w14:textId="77777777" w:rsidR="00876F2C" w:rsidRDefault="00876F2C" w:rsidP="00F40D19">
            <w:pPr>
              <w:spacing w:line="360" w:lineRule="auto"/>
              <w:ind w:firstLineChars="0" w:firstLine="0"/>
              <w:rPr>
                <w:rFonts w:ascii="宋体" w:eastAsia="宋体" w:hAnsi="宋体"/>
                <w:sz w:val="24"/>
                <w:szCs w:val="24"/>
              </w:rPr>
            </w:pPr>
          </w:p>
        </w:tc>
        <w:tc>
          <w:tcPr>
            <w:tcW w:w="3373" w:type="pct"/>
            <w:vAlign w:val="center"/>
          </w:tcPr>
          <w:p w14:paraId="27782D98" w14:textId="77777777" w:rsidR="00876F2C" w:rsidRDefault="00876F2C" w:rsidP="00F40D19">
            <w:pPr>
              <w:spacing w:line="360" w:lineRule="auto"/>
              <w:ind w:firstLineChars="0" w:firstLine="0"/>
              <w:rPr>
                <w:rFonts w:ascii="宋体" w:eastAsia="宋体" w:hAnsi="宋体"/>
                <w:sz w:val="24"/>
                <w:szCs w:val="24"/>
              </w:rPr>
            </w:pPr>
          </w:p>
        </w:tc>
      </w:tr>
    </w:tbl>
    <w:p w14:paraId="28F9928E" w14:textId="77777777" w:rsidR="00041110" w:rsidRDefault="00041110" w:rsidP="00041110">
      <w:pPr>
        <w:pStyle w:val="afffc"/>
        <w:ind w:left="3600"/>
      </w:pPr>
    </w:p>
    <w:p w14:paraId="09781B8B" w14:textId="77777777" w:rsidR="00041110" w:rsidRDefault="00041110" w:rsidP="00041110">
      <w:pPr>
        <w:spacing w:line="360" w:lineRule="auto"/>
        <w:ind w:firstLine="480"/>
        <w:rPr>
          <w:rFonts w:eastAsia="宋体"/>
          <w:sz w:val="24"/>
          <w:szCs w:val="16"/>
        </w:rPr>
      </w:pPr>
    </w:p>
    <w:p w14:paraId="3E584F3E" w14:textId="77777777" w:rsidR="007D4C3A" w:rsidRPr="00041110" w:rsidRDefault="007D4C3A" w:rsidP="007D4C3A">
      <w:pPr>
        <w:pStyle w:val="afffc"/>
        <w:rPr>
          <w:lang w:val="en-US"/>
        </w:rPr>
      </w:pPr>
    </w:p>
    <w:p w14:paraId="5CE4CD65" w14:textId="77777777" w:rsidR="007D4C3A" w:rsidRDefault="007D4C3A" w:rsidP="007D4C3A">
      <w:pPr>
        <w:spacing w:line="360" w:lineRule="auto"/>
        <w:ind w:firstLine="480"/>
        <w:rPr>
          <w:rFonts w:eastAsia="宋体"/>
          <w:sz w:val="24"/>
          <w:szCs w:val="16"/>
        </w:rPr>
      </w:pPr>
    </w:p>
    <w:bookmarkEnd w:id="97"/>
    <w:p w14:paraId="50A88DA8" w14:textId="77777777" w:rsidR="007D4C3A" w:rsidRPr="00212E8D" w:rsidRDefault="007D4C3A" w:rsidP="007D4C3A">
      <w:pPr>
        <w:spacing w:line="360" w:lineRule="auto"/>
        <w:ind w:firstLine="480"/>
        <w:rPr>
          <w:rFonts w:eastAsia="宋体" w:cstheme="minorBidi"/>
          <w:sz w:val="24"/>
          <w:szCs w:val="20"/>
        </w:rPr>
      </w:pPr>
    </w:p>
    <w:p w14:paraId="3E19EF90" w14:textId="77777777" w:rsidR="004651C7" w:rsidRPr="007D4C3A" w:rsidRDefault="004651C7">
      <w:pPr>
        <w:tabs>
          <w:tab w:val="left" w:pos="1041"/>
        </w:tabs>
        <w:adjustRightInd w:val="0"/>
        <w:spacing w:line="360" w:lineRule="auto"/>
        <w:ind w:firstLineChars="626" w:firstLine="1502"/>
        <w:textAlignment w:val="baseline"/>
        <w:rPr>
          <w:rFonts w:eastAsia="宋体" w:cs="Times New Roman"/>
          <w:kern w:val="0"/>
          <w:sz w:val="24"/>
          <w:szCs w:val="44"/>
        </w:rPr>
      </w:pPr>
    </w:p>
    <w:sectPr w:rsidR="004651C7" w:rsidRPr="007D4C3A" w:rsidSect="002579BF">
      <w:headerReference w:type="default" r:id="rId37"/>
      <w:footerReference w:type="default" r:id="rId38"/>
      <w:footnotePr>
        <w:numRestart w:val="eachPage"/>
      </w:footnotePr>
      <w:endnotePr>
        <w:numFmt w:val="decimal"/>
      </w:endnotePr>
      <w:type w:val="nextColumn"/>
      <w:pgSz w:w="11906" w:h="16838" w:code="9"/>
      <w:pgMar w:top="1554" w:right="1588" w:bottom="1440" w:left="1588" w:header="1021" w:footer="992" w:gutter="0"/>
      <w:cols w:space="720"/>
      <w:docGrid w:linePitch="4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8B79C" w14:textId="77777777" w:rsidR="0047410C" w:rsidRDefault="0047410C">
      <w:pPr>
        <w:spacing w:line="240" w:lineRule="auto"/>
      </w:pPr>
      <w:r>
        <w:separator/>
      </w:r>
    </w:p>
  </w:endnote>
  <w:endnote w:type="continuationSeparator" w:id="0">
    <w:p w14:paraId="26BDC26B" w14:textId="77777777" w:rsidR="0047410C" w:rsidRDefault="004741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539E8" w14:textId="77777777" w:rsidR="007D4C3A" w:rsidRDefault="007D4C3A">
    <w:pPr>
      <w:pStyle w:val="af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F10D1" w14:textId="77777777" w:rsidR="00C2760D" w:rsidRDefault="00C2760D">
    <w:pPr>
      <w:pStyle w:val="af4"/>
      <w:ind w:firstLine="480"/>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68FE" w14:textId="77777777" w:rsidR="007D4C3A" w:rsidRDefault="007D4C3A">
    <w:pPr>
      <w:pStyle w:val="af4"/>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inorEastAsia" w:cs="Times New Roman"/>
        <w:sz w:val="21"/>
        <w:szCs w:val="22"/>
      </w:rPr>
      <w:id w:val="-1978983871"/>
    </w:sdtPr>
    <w:sdtEndPr>
      <w:rPr>
        <w:sz w:val="24"/>
        <w:szCs w:val="24"/>
      </w:rPr>
    </w:sdtEndPr>
    <w:sdtContent>
      <w:p w14:paraId="31AD1256" w14:textId="77777777" w:rsidR="00C2760D" w:rsidRDefault="00C2760D">
        <w:pPr>
          <w:snapToGrid w:val="0"/>
          <w:spacing w:line="240" w:lineRule="auto"/>
          <w:ind w:firstLineChars="0" w:firstLine="0"/>
          <w:jc w:val="center"/>
          <w:rPr>
            <w:rFonts w:asciiTheme="minorHAnsi" w:eastAsiaTheme="minorEastAsia" w:hAnsiTheme="minorHAnsi" w:cstheme="minorBidi"/>
            <w:sz w:val="24"/>
            <w:szCs w:val="24"/>
          </w:rPr>
        </w:pPr>
        <w:r>
          <w:rPr>
            <w:rFonts w:eastAsiaTheme="minorEastAsia" w:cs="Times New Roman"/>
            <w:sz w:val="24"/>
            <w:szCs w:val="24"/>
          </w:rPr>
          <w:fldChar w:fldCharType="begin"/>
        </w:r>
        <w:r>
          <w:rPr>
            <w:rFonts w:eastAsiaTheme="minorEastAsia" w:cs="Times New Roman"/>
            <w:sz w:val="24"/>
            <w:szCs w:val="24"/>
          </w:rPr>
          <w:instrText>PAGE   \* MERGEFORMAT</w:instrText>
        </w:r>
        <w:r>
          <w:rPr>
            <w:rFonts w:eastAsiaTheme="minorEastAsia" w:cs="Times New Roman"/>
            <w:sz w:val="24"/>
            <w:szCs w:val="24"/>
          </w:rPr>
          <w:fldChar w:fldCharType="separate"/>
        </w:r>
        <w:r w:rsidR="007102FE" w:rsidRPr="007102FE">
          <w:rPr>
            <w:rFonts w:eastAsiaTheme="minorEastAsia" w:cs="Times New Roman"/>
            <w:noProof/>
            <w:sz w:val="24"/>
            <w:szCs w:val="24"/>
            <w:lang w:val="zh-CN"/>
          </w:rPr>
          <w:t>1166</w:t>
        </w:r>
        <w:r>
          <w:rPr>
            <w:rFonts w:eastAsiaTheme="minorEastAsia"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EE5B9" w14:textId="77777777" w:rsidR="0047410C" w:rsidRDefault="0047410C" w:rsidP="003B1993">
      <w:pPr>
        <w:spacing w:line="240" w:lineRule="auto"/>
        <w:ind w:firstLineChars="0" w:firstLine="0"/>
      </w:pPr>
      <w:r>
        <w:separator/>
      </w:r>
    </w:p>
  </w:footnote>
  <w:footnote w:type="continuationSeparator" w:id="0">
    <w:p w14:paraId="161775BA" w14:textId="77777777" w:rsidR="0047410C" w:rsidRDefault="004741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BA1BD" w14:textId="77777777" w:rsidR="007D4C3A" w:rsidRDefault="007D4C3A">
    <w:pPr>
      <w:pStyle w:val="af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B3D2F" w14:textId="77777777" w:rsidR="00C2760D" w:rsidRPr="00D12C97" w:rsidRDefault="00C2760D" w:rsidP="00D12C97">
    <w:pPr>
      <w:pStyle w:val="af5"/>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48D44" w14:textId="77777777" w:rsidR="007D4C3A" w:rsidRDefault="007D4C3A">
    <w:pPr>
      <w:pStyle w:val="af5"/>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A2DFE" w14:textId="77777777" w:rsidR="00C2760D" w:rsidRPr="0022055E" w:rsidRDefault="00C2760D" w:rsidP="00CB39E7">
    <w:pPr>
      <w:pStyle w:val="af5"/>
      <w:ind w:firstLine="420"/>
      <w:rPr>
        <w:sz w:val="21"/>
        <w:szCs w:val="21"/>
      </w:rPr>
    </w:pPr>
    <w:r w:rsidRPr="0022055E">
      <w:rPr>
        <w:rFonts w:hint="eastAsia"/>
        <w:sz w:val="21"/>
        <w:szCs w:val="21"/>
      </w:rPr>
      <w:t>国家信息中心</w:t>
    </w:r>
    <w:r w:rsidRPr="0022055E">
      <w:rPr>
        <w:rFonts w:hint="eastAsia"/>
        <w:sz w:val="21"/>
        <w:szCs w:val="21"/>
      </w:rPr>
      <w:t>2021</w:t>
    </w:r>
    <w:r w:rsidRPr="0022055E">
      <w:rPr>
        <w:rFonts w:hint="eastAsia"/>
        <w:sz w:val="21"/>
        <w:szCs w:val="21"/>
      </w:rPr>
      <w:t>年度青年人才基础研究项目成果</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1D544C"/>
    <w:multiLevelType w:val="singleLevel"/>
    <w:tmpl w:val="811D544C"/>
    <w:lvl w:ilvl="0">
      <w:start w:val="1"/>
      <w:numFmt w:val="decimal"/>
      <w:suff w:val="nothing"/>
      <w:lvlText w:val="%1、"/>
      <w:lvlJc w:val="left"/>
    </w:lvl>
  </w:abstractNum>
  <w:abstractNum w:abstractNumId="1" w15:restartNumberingAfterBreak="0">
    <w:nsid w:val="8D611943"/>
    <w:multiLevelType w:val="singleLevel"/>
    <w:tmpl w:val="8D611943"/>
    <w:lvl w:ilvl="0">
      <w:start w:val="1"/>
      <w:numFmt w:val="decimal"/>
      <w:suff w:val="nothing"/>
      <w:lvlText w:val="%1、"/>
      <w:lvlJc w:val="left"/>
    </w:lvl>
  </w:abstractNum>
  <w:abstractNum w:abstractNumId="2" w15:restartNumberingAfterBreak="0">
    <w:nsid w:val="8E2EC70D"/>
    <w:multiLevelType w:val="singleLevel"/>
    <w:tmpl w:val="8E2EC70D"/>
    <w:lvl w:ilvl="0">
      <w:start w:val="1"/>
      <w:numFmt w:val="lowerLetter"/>
      <w:lvlText w:val="%1."/>
      <w:lvlJc w:val="left"/>
      <w:pPr>
        <w:ind w:left="425" w:hanging="425"/>
      </w:pPr>
      <w:rPr>
        <w:rFonts w:hint="default"/>
      </w:rPr>
    </w:lvl>
  </w:abstractNum>
  <w:abstractNum w:abstractNumId="3" w15:restartNumberingAfterBreak="0">
    <w:nsid w:val="982E510E"/>
    <w:multiLevelType w:val="singleLevel"/>
    <w:tmpl w:val="982E510E"/>
    <w:lvl w:ilvl="0">
      <w:start w:val="1"/>
      <w:numFmt w:val="decimal"/>
      <w:suff w:val="nothing"/>
      <w:lvlText w:val="%1、"/>
      <w:lvlJc w:val="left"/>
    </w:lvl>
  </w:abstractNum>
  <w:abstractNum w:abstractNumId="4" w15:restartNumberingAfterBreak="0">
    <w:nsid w:val="9B6B34D2"/>
    <w:multiLevelType w:val="singleLevel"/>
    <w:tmpl w:val="9B6B34D2"/>
    <w:lvl w:ilvl="0">
      <w:start w:val="1"/>
      <w:numFmt w:val="decimal"/>
      <w:suff w:val="nothing"/>
      <w:lvlText w:val="%1、"/>
      <w:lvlJc w:val="left"/>
    </w:lvl>
  </w:abstractNum>
  <w:abstractNum w:abstractNumId="5" w15:restartNumberingAfterBreak="0">
    <w:nsid w:val="9C5680A2"/>
    <w:multiLevelType w:val="singleLevel"/>
    <w:tmpl w:val="9C5680A2"/>
    <w:lvl w:ilvl="0">
      <w:start w:val="1"/>
      <w:numFmt w:val="decimalEnclosedCircleChinese"/>
      <w:suff w:val="nothing"/>
      <w:lvlText w:val="%1　"/>
      <w:lvlJc w:val="left"/>
      <w:pPr>
        <w:ind w:left="0" w:firstLine="400"/>
      </w:pPr>
      <w:rPr>
        <w:rFonts w:hint="eastAsia"/>
      </w:rPr>
    </w:lvl>
  </w:abstractNum>
  <w:abstractNum w:abstractNumId="6" w15:restartNumberingAfterBreak="0">
    <w:nsid w:val="A0D448A8"/>
    <w:multiLevelType w:val="singleLevel"/>
    <w:tmpl w:val="A0D448A8"/>
    <w:lvl w:ilvl="0">
      <w:start w:val="1"/>
      <w:numFmt w:val="decimalEnclosedCircleChinese"/>
      <w:suff w:val="nothing"/>
      <w:lvlText w:val="%1　"/>
      <w:lvlJc w:val="left"/>
      <w:pPr>
        <w:ind w:left="0" w:firstLine="400"/>
      </w:pPr>
      <w:rPr>
        <w:rFonts w:hint="eastAsia"/>
      </w:rPr>
    </w:lvl>
  </w:abstractNum>
  <w:abstractNum w:abstractNumId="7" w15:restartNumberingAfterBreak="0">
    <w:nsid w:val="C2706749"/>
    <w:multiLevelType w:val="singleLevel"/>
    <w:tmpl w:val="C2706749"/>
    <w:lvl w:ilvl="0">
      <w:start w:val="1"/>
      <w:numFmt w:val="decimalEnclosedCircleChinese"/>
      <w:suff w:val="nothing"/>
      <w:lvlText w:val="%1　"/>
      <w:lvlJc w:val="left"/>
      <w:pPr>
        <w:ind w:left="0" w:firstLine="400"/>
      </w:pPr>
      <w:rPr>
        <w:rFonts w:hint="eastAsia"/>
      </w:rPr>
    </w:lvl>
  </w:abstractNum>
  <w:abstractNum w:abstractNumId="8" w15:restartNumberingAfterBreak="0">
    <w:nsid w:val="D39F9F95"/>
    <w:multiLevelType w:val="multilevel"/>
    <w:tmpl w:val="D39F9F95"/>
    <w:lvl w:ilvl="0">
      <w:start w:val="1"/>
      <w:numFmt w:val="chineseCounting"/>
      <w:suff w:val="nothing"/>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pStyle w:val="5"/>
      <w:suff w:val="nothing"/>
      <w:lvlText w:val="%5）"/>
      <w:lvlJc w:val="left"/>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abstractNum w:abstractNumId="9" w15:restartNumberingAfterBreak="0">
    <w:nsid w:val="E23253CB"/>
    <w:multiLevelType w:val="singleLevel"/>
    <w:tmpl w:val="E23253CB"/>
    <w:lvl w:ilvl="0">
      <w:start w:val="1"/>
      <w:numFmt w:val="decimalEnclosedCircleChinese"/>
      <w:suff w:val="nothing"/>
      <w:lvlText w:val="%1　"/>
      <w:lvlJc w:val="left"/>
      <w:pPr>
        <w:ind w:left="0" w:firstLine="400"/>
      </w:pPr>
      <w:rPr>
        <w:rFonts w:hint="eastAsia"/>
      </w:rPr>
    </w:lvl>
  </w:abstractNum>
  <w:abstractNum w:abstractNumId="10" w15:restartNumberingAfterBreak="0">
    <w:nsid w:val="FF0B1F9F"/>
    <w:multiLevelType w:val="singleLevel"/>
    <w:tmpl w:val="FF0B1F9F"/>
    <w:lvl w:ilvl="0">
      <w:start w:val="1"/>
      <w:numFmt w:val="decimalEnclosedCircleChinese"/>
      <w:suff w:val="nothing"/>
      <w:lvlText w:val="%1　"/>
      <w:lvlJc w:val="left"/>
      <w:pPr>
        <w:ind w:left="0" w:firstLine="400"/>
      </w:pPr>
      <w:rPr>
        <w:rFonts w:hint="eastAsia"/>
      </w:rPr>
    </w:lvl>
  </w:abstractNum>
  <w:abstractNum w:abstractNumId="11" w15:restartNumberingAfterBreak="0">
    <w:nsid w:val="06561E43"/>
    <w:multiLevelType w:val="singleLevel"/>
    <w:tmpl w:val="06561E43"/>
    <w:lvl w:ilvl="0">
      <w:start w:val="1"/>
      <w:numFmt w:val="decimalEnclosedCircleChinese"/>
      <w:suff w:val="nothing"/>
      <w:lvlText w:val="%1　"/>
      <w:lvlJc w:val="left"/>
      <w:pPr>
        <w:ind w:left="0" w:firstLine="400"/>
      </w:pPr>
      <w:rPr>
        <w:rFonts w:hint="eastAsia"/>
      </w:rPr>
    </w:lvl>
  </w:abstractNum>
  <w:abstractNum w:abstractNumId="12" w15:restartNumberingAfterBreak="0">
    <w:nsid w:val="07AE3CB4"/>
    <w:multiLevelType w:val="multilevel"/>
    <w:tmpl w:val="190AF338"/>
    <w:lvl w:ilvl="0">
      <w:start w:val="1"/>
      <w:numFmt w:val="decimal"/>
      <w:lvlText w:val="[%1]"/>
      <w:lvlJc w:val="left"/>
      <w:pPr>
        <w:tabs>
          <w:tab w:val="left" w:pos="360"/>
        </w:tabs>
        <w:ind w:left="340" w:hanging="3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E43609C"/>
    <w:multiLevelType w:val="hybridMultilevel"/>
    <w:tmpl w:val="12E0832A"/>
    <w:lvl w:ilvl="0" w:tplc="FEB0489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2601810"/>
    <w:multiLevelType w:val="multilevel"/>
    <w:tmpl w:val="12601810"/>
    <w:lvl w:ilvl="0">
      <w:start w:val="1"/>
      <w:numFmt w:val="decimal"/>
      <w:lvlText w:val="[%1]"/>
      <w:lvlJc w:val="left"/>
      <w:pPr>
        <w:ind w:left="1020" w:hanging="420"/>
      </w:pPr>
      <w:rPr>
        <w:rFonts w:hint="eastAsia"/>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5" w15:restartNumberingAfterBreak="0">
    <w:nsid w:val="19726998"/>
    <w:multiLevelType w:val="multilevel"/>
    <w:tmpl w:val="1972699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B3F6421"/>
    <w:multiLevelType w:val="multilevel"/>
    <w:tmpl w:val="1B3F6421"/>
    <w:lvl w:ilvl="0">
      <w:start w:val="1"/>
      <w:numFmt w:val="decimal"/>
      <w:lvlText w:val="%1"/>
      <w:lvlJc w:val="center"/>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1CBF0DCC"/>
    <w:multiLevelType w:val="hybridMultilevel"/>
    <w:tmpl w:val="F5C29A44"/>
    <w:lvl w:ilvl="0" w:tplc="FEB0489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CDA150F"/>
    <w:multiLevelType w:val="multilevel"/>
    <w:tmpl w:val="1CDA150F"/>
    <w:lvl w:ilvl="0">
      <w:start w:val="1"/>
      <w:numFmt w:val="bullet"/>
      <w:lvlText w:val="●"/>
      <w:lvlJc w:val="left"/>
      <w:pPr>
        <w:ind w:left="840" w:hanging="360"/>
      </w:pPr>
      <w:rPr>
        <w:rFonts w:ascii="宋体" w:eastAsia="宋体" w:hAnsi="宋体" w:cs="Times New Roman" w:hint="eastAsia"/>
        <w:b w:val="0"/>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9" w15:restartNumberingAfterBreak="0">
    <w:nsid w:val="24429434"/>
    <w:multiLevelType w:val="singleLevel"/>
    <w:tmpl w:val="24429434"/>
    <w:lvl w:ilvl="0">
      <w:start w:val="1"/>
      <w:numFmt w:val="decimalEnclosedCircleChinese"/>
      <w:suff w:val="nothing"/>
      <w:lvlText w:val="%1　"/>
      <w:lvlJc w:val="left"/>
      <w:pPr>
        <w:ind w:left="0" w:firstLine="400"/>
      </w:pPr>
      <w:rPr>
        <w:rFonts w:hint="eastAsia"/>
      </w:rPr>
    </w:lvl>
  </w:abstractNum>
  <w:abstractNum w:abstractNumId="20" w15:restartNumberingAfterBreak="0">
    <w:nsid w:val="2B02275A"/>
    <w:multiLevelType w:val="multilevel"/>
    <w:tmpl w:val="2B02275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F0457E3"/>
    <w:multiLevelType w:val="hybridMultilevel"/>
    <w:tmpl w:val="CB3067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FCCAF6A"/>
    <w:multiLevelType w:val="singleLevel"/>
    <w:tmpl w:val="2FCCAF6A"/>
    <w:lvl w:ilvl="0">
      <w:start w:val="1"/>
      <w:numFmt w:val="decimal"/>
      <w:suff w:val="nothing"/>
      <w:lvlText w:val="%1、"/>
      <w:lvlJc w:val="left"/>
    </w:lvl>
  </w:abstractNum>
  <w:abstractNum w:abstractNumId="23" w15:restartNumberingAfterBreak="0">
    <w:nsid w:val="313E554D"/>
    <w:multiLevelType w:val="multilevel"/>
    <w:tmpl w:val="313E554D"/>
    <w:lvl w:ilvl="0">
      <w:start w:val="1"/>
      <w:numFmt w:val="decimal"/>
      <w:lvlText w:val="[%1]"/>
      <w:lvlJc w:val="left"/>
      <w:pPr>
        <w:ind w:left="1021" w:hanging="420"/>
      </w:pPr>
      <w:rPr>
        <w:rFonts w:hint="eastAsia"/>
      </w:rPr>
    </w:lvl>
    <w:lvl w:ilvl="1">
      <w:start w:val="1"/>
      <w:numFmt w:val="lowerLetter"/>
      <w:lvlText w:val="%2)"/>
      <w:lvlJc w:val="left"/>
      <w:pPr>
        <w:ind w:left="1441" w:hanging="420"/>
      </w:pPr>
    </w:lvl>
    <w:lvl w:ilvl="2">
      <w:start w:val="1"/>
      <w:numFmt w:val="lowerRoman"/>
      <w:lvlText w:val="%3."/>
      <w:lvlJc w:val="right"/>
      <w:pPr>
        <w:ind w:left="1861" w:hanging="420"/>
      </w:pPr>
    </w:lvl>
    <w:lvl w:ilvl="3">
      <w:start w:val="1"/>
      <w:numFmt w:val="decimal"/>
      <w:lvlText w:val="%4."/>
      <w:lvlJc w:val="left"/>
      <w:pPr>
        <w:ind w:left="2281" w:hanging="420"/>
      </w:pPr>
    </w:lvl>
    <w:lvl w:ilvl="4">
      <w:start w:val="1"/>
      <w:numFmt w:val="lowerLetter"/>
      <w:lvlText w:val="%5)"/>
      <w:lvlJc w:val="left"/>
      <w:pPr>
        <w:ind w:left="2701" w:hanging="420"/>
      </w:pPr>
    </w:lvl>
    <w:lvl w:ilvl="5">
      <w:start w:val="1"/>
      <w:numFmt w:val="lowerRoman"/>
      <w:lvlText w:val="%6."/>
      <w:lvlJc w:val="right"/>
      <w:pPr>
        <w:ind w:left="3121" w:hanging="420"/>
      </w:pPr>
    </w:lvl>
    <w:lvl w:ilvl="6">
      <w:start w:val="1"/>
      <w:numFmt w:val="decimal"/>
      <w:lvlText w:val="%7."/>
      <w:lvlJc w:val="left"/>
      <w:pPr>
        <w:ind w:left="3541" w:hanging="420"/>
      </w:pPr>
    </w:lvl>
    <w:lvl w:ilvl="7">
      <w:start w:val="1"/>
      <w:numFmt w:val="lowerLetter"/>
      <w:lvlText w:val="%8)"/>
      <w:lvlJc w:val="left"/>
      <w:pPr>
        <w:ind w:left="3961" w:hanging="420"/>
      </w:pPr>
    </w:lvl>
    <w:lvl w:ilvl="8">
      <w:start w:val="1"/>
      <w:numFmt w:val="lowerRoman"/>
      <w:lvlText w:val="%9."/>
      <w:lvlJc w:val="right"/>
      <w:pPr>
        <w:ind w:left="4381" w:hanging="420"/>
      </w:pPr>
    </w:lvl>
  </w:abstractNum>
  <w:abstractNum w:abstractNumId="24" w15:restartNumberingAfterBreak="0">
    <w:nsid w:val="330A3CFF"/>
    <w:multiLevelType w:val="multilevel"/>
    <w:tmpl w:val="330A3CF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5246DAF"/>
    <w:multiLevelType w:val="multilevel"/>
    <w:tmpl w:val="35246DA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5FB13D9"/>
    <w:multiLevelType w:val="multilevel"/>
    <w:tmpl w:val="35FB13D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6215490"/>
    <w:multiLevelType w:val="hybridMultilevel"/>
    <w:tmpl w:val="C0865876"/>
    <w:lvl w:ilvl="0" w:tplc="FEB0489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6FB7D5F"/>
    <w:multiLevelType w:val="multilevel"/>
    <w:tmpl w:val="36FB7D5F"/>
    <w:lvl w:ilvl="0">
      <w:start w:val="1"/>
      <w:numFmt w:val="decimal"/>
      <w:lvlText w:val="%1）"/>
      <w:lvlJc w:val="left"/>
      <w:pPr>
        <w:ind w:left="840" w:hanging="360"/>
      </w:pPr>
      <w:rPr>
        <w:rFonts w:ascii="宋体" w:hAnsi="宋体" w:hint="default"/>
      </w:rPr>
    </w:lvl>
    <w:lvl w:ilvl="1">
      <w:start w:val="1"/>
      <w:numFmt w:val="lowerLetter"/>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lowerLetter"/>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lowerLetter"/>
      <w:lvlText w:val="%8)"/>
      <w:lvlJc w:val="left"/>
      <w:pPr>
        <w:ind w:left="4320" w:hanging="480"/>
      </w:pPr>
    </w:lvl>
    <w:lvl w:ilvl="8">
      <w:start w:val="1"/>
      <w:numFmt w:val="lowerRoman"/>
      <w:lvlText w:val="%9."/>
      <w:lvlJc w:val="right"/>
      <w:pPr>
        <w:ind w:left="4800" w:hanging="480"/>
      </w:pPr>
    </w:lvl>
  </w:abstractNum>
  <w:abstractNum w:abstractNumId="29" w15:restartNumberingAfterBreak="0">
    <w:nsid w:val="373D6850"/>
    <w:multiLevelType w:val="multilevel"/>
    <w:tmpl w:val="373D6850"/>
    <w:lvl w:ilvl="0">
      <w:start w:val="1"/>
      <w:numFmt w:val="bullet"/>
      <w:lvlText w:val="●"/>
      <w:lvlJc w:val="left"/>
      <w:pPr>
        <w:ind w:left="840" w:hanging="360"/>
      </w:pPr>
      <w:rPr>
        <w:rFonts w:ascii="宋体" w:eastAsia="宋体" w:hAnsi="宋体" w:cs="Times New Roman" w:hint="eastAsia"/>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0" w15:restartNumberingAfterBreak="0">
    <w:nsid w:val="37C83FEB"/>
    <w:multiLevelType w:val="multilevel"/>
    <w:tmpl w:val="37C83FE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BA022C3"/>
    <w:multiLevelType w:val="multilevel"/>
    <w:tmpl w:val="3BA022C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3815441"/>
    <w:multiLevelType w:val="multilevel"/>
    <w:tmpl w:val="538154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384CBE8"/>
    <w:multiLevelType w:val="singleLevel"/>
    <w:tmpl w:val="5384CBE8"/>
    <w:lvl w:ilvl="0">
      <w:start w:val="1"/>
      <w:numFmt w:val="decimal"/>
      <w:suff w:val="nothing"/>
      <w:lvlText w:val="%1、"/>
      <w:lvlJc w:val="left"/>
    </w:lvl>
  </w:abstractNum>
  <w:abstractNum w:abstractNumId="34" w15:restartNumberingAfterBreak="0">
    <w:nsid w:val="58573D9D"/>
    <w:multiLevelType w:val="multilevel"/>
    <w:tmpl w:val="58573D9D"/>
    <w:lvl w:ilvl="0">
      <w:start w:val="1"/>
      <w:numFmt w:val="bullet"/>
      <w:lvlText w:val="●"/>
      <w:lvlJc w:val="left"/>
      <w:pPr>
        <w:ind w:left="840" w:hanging="360"/>
      </w:pPr>
      <w:rPr>
        <w:rFonts w:ascii="宋体" w:eastAsia="宋体" w:hAnsi="宋体" w:cs="Times New Roman" w:hint="eastAsia"/>
        <w:b w:val="0"/>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5" w15:restartNumberingAfterBreak="0">
    <w:nsid w:val="5A862242"/>
    <w:multiLevelType w:val="multilevel"/>
    <w:tmpl w:val="5A862242"/>
    <w:lvl w:ilvl="0">
      <w:start w:val="1"/>
      <w:numFmt w:val="bullet"/>
      <w:lvlText w:val="●"/>
      <w:lvlJc w:val="left"/>
      <w:pPr>
        <w:ind w:left="840" w:hanging="360"/>
      </w:pPr>
      <w:rPr>
        <w:rFonts w:ascii="宋体" w:eastAsia="宋体" w:hAnsi="宋体" w:cs="Times New Roman" w:hint="eastAsia"/>
        <w:b w:val="0"/>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6" w15:restartNumberingAfterBreak="0">
    <w:nsid w:val="5DB0053E"/>
    <w:multiLevelType w:val="singleLevel"/>
    <w:tmpl w:val="5DB0053E"/>
    <w:lvl w:ilvl="0">
      <w:start w:val="1"/>
      <w:numFmt w:val="decimal"/>
      <w:suff w:val="nothing"/>
      <w:lvlText w:val="%1、"/>
      <w:lvlJc w:val="left"/>
    </w:lvl>
  </w:abstractNum>
  <w:abstractNum w:abstractNumId="37" w15:restartNumberingAfterBreak="0">
    <w:nsid w:val="612803D1"/>
    <w:multiLevelType w:val="multilevel"/>
    <w:tmpl w:val="612803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2D86F76"/>
    <w:multiLevelType w:val="singleLevel"/>
    <w:tmpl w:val="62D86F76"/>
    <w:lvl w:ilvl="0">
      <w:start w:val="1"/>
      <w:numFmt w:val="decimalEnclosedCircleChinese"/>
      <w:suff w:val="nothing"/>
      <w:lvlText w:val="%1　"/>
      <w:lvlJc w:val="left"/>
      <w:pPr>
        <w:ind w:left="0" w:firstLine="400"/>
      </w:pPr>
      <w:rPr>
        <w:rFonts w:hint="eastAsia"/>
      </w:rPr>
    </w:lvl>
  </w:abstractNum>
  <w:abstractNum w:abstractNumId="39" w15:restartNumberingAfterBreak="0">
    <w:nsid w:val="65FD7859"/>
    <w:multiLevelType w:val="multilevel"/>
    <w:tmpl w:val="65FD7859"/>
    <w:lvl w:ilvl="0">
      <w:start w:val="1"/>
      <w:numFmt w:val="decimal"/>
      <w:pStyle w:val="a"/>
      <w:lvlText w:val="[%1]"/>
      <w:lvlJc w:val="left"/>
      <w:pPr>
        <w:tabs>
          <w:tab w:val="left" w:pos="360"/>
        </w:tabs>
        <w:ind w:left="340" w:hanging="34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6DDE2839"/>
    <w:multiLevelType w:val="multilevel"/>
    <w:tmpl w:val="6DDE283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E7D7B06"/>
    <w:multiLevelType w:val="multilevel"/>
    <w:tmpl w:val="6E7D7B0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F5C7510"/>
    <w:multiLevelType w:val="multilevel"/>
    <w:tmpl w:val="6F5C7510"/>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rPr>
        <w:b w:val="0"/>
        <w:i w:val="0"/>
        <w:sz w:val="10"/>
        <w:szCs w:val="1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72237C82"/>
    <w:multiLevelType w:val="multilevel"/>
    <w:tmpl w:val="72237C82"/>
    <w:lvl w:ilvl="0">
      <w:start w:val="1"/>
      <w:numFmt w:val="bullet"/>
      <w:lvlText w:val="●"/>
      <w:lvlJc w:val="left"/>
      <w:pPr>
        <w:ind w:left="840" w:hanging="360"/>
      </w:pPr>
      <w:rPr>
        <w:rFonts w:ascii="宋体" w:eastAsia="宋体" w:hAnsi="宋体" w:cs="Times New Roman" w:hint="eastAsia"/>
        <w:b w:val="0"/>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44" w15:restartNumberingAfterBreak="0">
    <w:nsid w:val="72C01301"/>
    <w:multiLevelType w:val="multilevel"/>
    <w:tmpl w:val="91ACFE8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69201F3"/>
    <w:multiLevelType w:val="multilevel"/>
    <w:tmpl w:val="769201F3"/>
    <w:lvl w:ilvl="0">
      <w:start w:val="1"/>
      <w:numFmt w:val="decimal"/>
      <w:lvlText w:val="[%1]"/>
      <w:lvlJc w:val="left"/>
      <w:pPr>
        <w:tabs>
          <w:tab w:val="left" w:pos="360"/>
        </w:tabs>
        <w:ind w:left="340" w:hanging="3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15:restartNumberingAfterBreak="0">
    <w:nsid w:val="7AA56529"/>
    <w:multiLevelType w:val="multilevel"/>
    <w:tmpl w:val="7AA56529"/>
    <w:lvl w:ilvl="0">
      <w:start w:val="1"/>
      <w:numFmt w:val="bullet"/>
      <w:lvlText w:val=""/>
      <w:lvlJc w:val="left"/>
      <w:pPr>
        <w:ind w:left="420" w:hanging="420"/>
      </w:pPr>
      <w:rPr>
        <w:rFonts w:ascii="Wingdings" w:hAnsi="Wingdings" w:hint="default"/>
      </w:rPr>
    </w:lvl>
    <w:lvl w:ilvl="1">
      <w:start w:val="1"/>
      <w:numFmt w:val="bullet"/>
      <w:lvlText w:val=""/>
      <w:lvlJc w:val="left"/>
      <w:pPr>
        <w:ind w:left="900" w:hanging="48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BBCE7F7"/>
    <w:multiLevelType w:val="singleLevel"/>
    <w:tmpl w:val="7BBCE7F7"/>
    <w:lvl w:ilvl="0">
      <w:start w:val="1"/>
      <w:numFmt w:val="decimal"/>
      <w:suff w:val="nothing"/>
      <w:lvlText w:val="%1、"/>
      <w:lvlJc w:val="left"/>
    </w:lvl>
  </w:abstractNum>
  <w:abstractNum w:abstractNumId="48" w15:restartNumberingAfterBreak="0">
    <w:nsid w:val="7F8154D5"/>
    <w:multiLevelType w:val="multilevel"/>
    <w:tmpl w:val="7F8154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6"/>
  </w:num>
  <w:num w:numId="5">
    <w:abstractNumId w:val="45"/>
  </w:num>
  <w:num w:numId="6">
    <w:abstractNumId w:val="37"/>
  </w:num>
  <w:num w:numId="7">
    <w:abstractNumId w:val="28"/>
  </w:num>
  <w:num w:numId="8">
    <w:abstractNumId w:val="18"/>
  </w:num>
  <w:num w:numId="9">
    <w:abstractNumId w:val="29"/>
  </w:num>
  <w:num w:numId="10">
    <w:abstractNumId w:val="35"/>
  </w:num>
  <w:num w:numId="11">
    <w:abstractNumId w:val="34"/>
  </w:num>
  <w:num w:numId="12">
    <w:abstractNumId w:val="43"/>
  </w:num>
  <w:num w:numId="13">
    <w:abstractNumId w:val="15"/>
  </w:num>
  <w:num w:numId="14">
    <w:abstractNumId w:val="21"/>
  </w:num>
  <w:num w:numId="15">
    <w:abstractNumId w:val="27"/>
  </w:num>
  <w:num w:numId="16">
    <w:abstractNumId w:val="17"/>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1"/>
  </w:num>
  <w:num w:numId="20">
    <w:abstractNumId w:val="6"/>
  </w:num>
  <w:num w:numId="21">
    <w:abstractNumId w:val="10"/>
  </w:num>
  <w:num w:numId="22">
    <w:abstractNumId w:val="11"/>
  </w:num>
  <w:num w:numId="23">
    <w:abstractNumId w:val="2"/>
  </w:num>
  <w:num w:numId="24">
    <w:abstractNumId w:val="38"/>
  </w:num>
  <w:num w:numId="25">
    <w:abstractNumId w:val="9"/>
  </w:num>
  <w:num w:numId="26">
    <w:abstractNumId w:val="7"/>
  </w:num>
  <w:num w:numId="27">
    <w:abstractNumId w:val="19"/>
  </w:num>
  <w:num w:numId="28">
    <w:abstractNumId w:val="5"/>
  </w:num>
  <w:num w:numId="29">
    <w:abstractNumId w:val="23"/>
  </w:num>
  <w:num w:numId="30">
    <w:abstractNumId w:val="16"/>
  </w:num>
  <w:num w:numId="31">
    <w:abstractNumId w:val="32"/>
  </w:num>
  <w:num w:numId="32">
    <w:abstractNumId w:val="48"/>
  </w:num>
  <w:num w:numId="33">
    <w:abstractNumId w:val="46"/>
  </w:num>
  <w:num w:numId="34">
    <w:abstractNumId w:val="30"/>
  </w:num>
  <w:num w:numId="35">
    <w:abstractNumId w:val="40"/>
  </w:num>
  <w:num w:numId="36">
    <w:abstractNumId w:val="22"/>
  </w:num>
  <w:num w:numId="37">
    <w:abstractNumId w:val="3"/>
  </w:num>
  <w:num w:numId="38">
    <w:abstractNumId w:val="47"/>
  </w:num>
  <w:num w:numId="39">
    <w:abstractNumId w:val="4"/>
  </w:num>
  <w:num w:numId="40">
    <w:abstractNumId w:val="36"/>
  </w:num>
  <w:num w:numId="41">
    <w:abstractNumId w:val="0"/>
  </w:num>
  <w:num w:numId="42">
    <w:abstractNumId w:val="1"/>
  </w:num>
  <w:num w:numId="43">
    <w:abstractNumId w:val="33"/>
  </w:num>
  <w:num w:numId="44">
    <w:abstractNumId w:val="24"/>
  </w:num>
  <w:num w:numId="45">
    <w:abstractNumId w:val="14"/>
  </w:num>
  <w:num w:numId="46">
    <w:abstractNumId w:val="41"/>
  </w:num>
  <w:num w:numId="47">
    <w:abstractNumId w:val="20"/>
  </w:num>
  <w:num w:numId="48">
    <w:abstractNumId w:val="44"/>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ocumentProtection w:edit="forms" w:enforcement="1" w:cryptProviderType="rsaAES" w:cryptAlgorithmClass="hash" w:cryptAlgorithmType="typeAny" w:cryptAlgorithmSid="14" w:cryptSpinCount="100000" w:hash="snDjMtz9fjM23rO/fsp77sd45I/DwTYFrQPsbkbtV5QUqIudzu9zibme7AaJgfVl81HMlUS0e9YWhRB+Np4OpA==" w:salt="+gHhwdllWulpI516N3fyww=="/>
  <w:defaultTabStop w:val="60"/>
  <w:drawingGridHorizontalSpacing w:val="323"/>
  <w:drawingGridVerticalSpacing w:val="207"/>
  <w:displayVerticalDrawingGridEvery w:val="2"/>
  <w:characterSpacingControl w:val="compressPunctuation"/>
  <w:hdrShapeDefaults>
    <o:shapedefaults v:ext="edit" spidmax="2049" fillcolor="white">
      <v:fill color="white"/>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429"/>
    <w:rsid w:val="00005B07"/>
    <w:rsid w:val="00024038"/>
    <w:rsid w:val="00024717"/>
    <w:rsid w:val="00026F7C"/>
    <w:rsid w:val="00027F2E"/>
    <w:rsid w:val="00041110"/>
    <w:rsid w:val="00046429"/>
    <w:rsid w:val="00047614"/>
    <w:rsid w:val="0005358C"/>
    <w:rsid w:val="00075C94"/>
    <w:rsid w:val="0008522B"/>
    <w:rsid w:val="000B5113"/>
    <w:rsid w:val="000B7AFD"/>
    <w:rsid w:val="000C6C6C"/>
    <w:rsid w:val="000C72F1"/>
    <w:rsid w:val="000D2E57"/>
    <w:rsid w:val="000E1FE0"/>
    <w:rsid w:val="000E5E8E"/>
    <w:rsid w:val="000F0FB7"/>
    <w:rsid w:val="000F1945"/>
    <w:rsid w:val="000F1F5F"/>
    <w:rsid w:val="00114B9E"/>
    <w:rsid w:val="00116131"/>
    <w:rsid w:val="0012213C"/>
    <w:rsid w:val="00153DC0"/>
    <w:rsid w:val="0016023C"/>
    <w:rsid w:val="00192CBD"/>
    <w:rsid w:val="001A47D2"/>
    <w:rsid w:val="001B49B5"/>
    <w:rsid w:val="001D196E"/>
    <w:rsid w:val="001F6B36"/>
    <w:rsid w:val="00203D35"/>
    <w:rsid w:val="0022055E"/>
    <w:rsid w:val="00222A3B"/>
    <w:rsid w:val="0022323D"/>
    <w:rsid w:val="00225317"/>
    <w:rsid w:val="00245740"/>
    <w:rsid w:val="00252521"/>
    <w:rsid w:val="002579BF"/>
    <w:rsid w:val="002703E5"/>
    <w:rsid w:val="002804EC"/>
    <w:rsid w:val="002840CA"/>
    <w:rsid w:val="002A6F8D"/>
    <w:rsid w:val="002C02D9"/>
    <w:rsid w:val="002C498F"/>
    <w:rsid w:val="002D23E2"/>
    <w:rsid w:val="002F2F3C"/>
    <w:rsid w:val="003041F1"/>
    <w:rsid w:val="0031626D"/>
    <w:rsid w:val="003315A9"/>
    <w:rsid w:val="003359FA"/>
    <w:rsid w:val="003571AA"/>
    <w:rsid w:val="003A379F"/>
    <w:rsid w:val="003B1993"/>
    <w:rsid w:val="003B64CD"/>
    <w:rsid w:val="003B6E5C"/>
    <w:rsid w:val="003E21DF"/>
    <w:rsid w:val="003E3907"/>
    <w:rsid w:val="004121F2"/>
    <w:rsid w:val="00433ED8"/>
    <w:rsid w:val="0045119D"/>
    <w:rsid w:val="004529C4"/>
    <w:rsid w:val="0046334D"/>
    <w:rsid w:val="004651C7"/>
    <w:rsid w:val="004669FA"/>
    <w:rsid w:val="004739B6"/>
    <w:rsid w:val="0047410C"/>
    <w:rsid w:val="00480C14"/>
    <w:rsid w:val="00493A98"/>
    <w:rsid w:val="00496BEB"/>
    <w:rsid w:val="004A59EB"/>
    <w:rsid w:val="004B2BFD"/>
    <w:rsid w:val="004B7D12"/>
    <w:rsid w:val="004C0FF0"/>
    <w:rsid w:val="004C300D"/>
    <w:rsid w:val="004D0C30"/>
    <w:rsid w:val="004E2F68"/>
    <w:rsid w:val="004E65DD"/>
    <w:rsid w:val="004F612B"/>
    <w:rsid w:val="00503DB1"/>
    <w:rsid w:val="0051021F"/>
    <w:rsid w:val="00516607"/>
    <w:rsid w:val="00523AFF"/>
    <w:rsid w:val="00524C67"/>
    <w:rsid w:val="00530953"/>
    <w:rsid w:val="005416E2"/>
    <w:rsid w:val="00546440"/>
    <w:rsid w:val="005661A4"/>
    <w:rsid w:val="005664C9"/>
    <w:rsid w:val="00566689"/>
    <w:rsid w:val="0059314C"/>
    <w:rsid w:val="005A66E4"/>
    <w:rsid w:val="005B258A"/>
    <w:rsid w:val="005C0D79"/>
    <w:rsid w:val="005C629F"/>
    <w:rsid w:val="005E0A1A"/>
    <w:rsid w:val="0060737A"/>
    <w:rsid w:val="00614274"/>
    <w:rsid w:val="00623719"/>
    <w:rsid w:val="00630778"/>
    <w:rsid w:val="006337FC"/>
    <w:rsid w:val="00655B12"/>
    <w:rsid w:val="00664AB3"/>
    <w:rsid w:val="00680A0F"/>
    <w:rsid w:val="006A15EC"/>
    <w:rsid w:val="006A7196"/>
    <w:rsid w:val="006C0507"/>
    <w:rsid w:val="006D4D6A"/>
    <w:rsid w:val="006E08EC"/>
    <w:rsid w:val="006E5B0C"/>
    <w:rsid w:val="006F0DC7"/>
    <w:rsid w:val="006F2151"/>
    <w:rsid w:val="006F5E9D"/>
    <w:rsid w:val="007047AB"/>
    <w:rsid w:val="007102FE"/>
    <w:rsid w:val="00717069"/>
    <w:rsid w:val="0072399E"/>
    <w:rsid w:val="00726F44"/>
    <w:rsid w:val="007344A4"/>
    <w:rsid w:val="0076124B"/>
    <w:rsid w:val="007625C1"/>
    <w:rsid w:val="00775EB2"/>
    <w:rsid w:val="00794E59"/>
    <w:rsid w:val="00796DB0"/>
    <w:rsid w:val="007B4256"/>
    <w:rsid w:val="007C0787"/>
    <w:rsid w:val="007C678B"/>
    <w:rsid w:val="007D4C3A"/>
    <w:rsid w:val="007F009C"/>
    <w:rsid w:val="007F3230"/>
    <w:rsid w:val="007F76CC"/>
    <w:rsid w:val="0080630F"/>
    <w:rsid w:val="0080680A"/>
    <w:rsid w:val="008211A6"/>
    <w:rsid w:val="0083010A"/>
    <w:rsid w:val="008408DB"/>
    <w:rsid w:val="008524A8"/>
    <w:rsid w:val="00854B64"/>
    <w:rsid w:val="00855D16"/>
    <w:rsid w:val="00861D3A"/>
    <w:rsid w:val="00865A02"/>
    <w:rsid w:val="00865B5C"/>
    <w:rsid w:val="00874455"/>
    <w:rsid w:val="00876F2C"/>
    <w:rsid w:val="00883D7D"/>
    <w:rsid w:val="00885ED8"/>
    <w:rsid w:val="008A0590"/>
    <w:rsid w:val="008C46C6"/>
    <w:rsid w:val="008E5D87"/>
    <w:rsid w:val="008F5FB1"/>
    <w:rsid w:val="008F6827"/>
    <w:rsid w:val="009120ED"/>
    <w:rsid w:val="00921C3E"/>
    <w:rsid w:val="00950C4E"/>
    <w:rsid w:val="0096293A"/>
    <w:rsid w:val="009861D7"/>
    <w:rsid w:val="009B4896"/>
    <w:rsid w:val="009C793A"/>
    <w:rsid w:val="00A07E4D"/>
    <w:rsid w:val="00A11E1F"/>
    <w:rsid w:val="00A13C37"/>
    <w:rsid w:val="00A31F4D"/>
    <w:rsid w:val="00A462A1"/>
    <w:rsid w:val="00A538A8"/>
    <w:rsid w:val="00A6201B"/>
    <w:rsid w:val="00A72370"/>
    <w:rsid w:val="00A74D16"/>
    <w:rsid w:val="00A90944"/>
    <w:rsid w:val="00AB7EFA"/>
    <w:rsid w:val="00AC36FD"/>
    <w:rsid w:val="00AC581C"/>
    <w:rsid w:val="00AD3AB5"/>
    <w:rsid w:val="00AE1505"/>
    <w:rsid w:val="00AE7D2A"/>
    <w:rsid w:val="00AF2F15"/>
    <w:rsid w:val="00AF654F"/>
    <w:rsid w:val="00AF7D6B"/>
    <w:rsid w:val="00B03057"/>
    <w:rsid w:val="00B07EE4"/>
    <w:rsid w:val="00B53F4D"/>
    <w:rsid w:val="00B603CE"/>
    <w:rsid w:val="00B66E1B"/>
    <w:rsid w:val="00B74478"/>
    <w:rsid w:val="00B84720"/>
    <w:rsid w:val="00B871BC"/>
    <w:rsid w:val="00B87BA3"/>
    <w:rsid w:val="00B90C7E"/>
    <w:rsid w:val="00BA6469"/>
    <w:rsid w:val="00BD6FDC"/>
    <w:rsid w:val="00BE01DE"/>
    <w:rsid w:val="00BE0FD8"/>
    <w:rsid w:val="00BE77F7"/>
    <w:rsid w:val="00BF40A5"/>
    <w:rsid w:val="00BF798C"/>
    <w:rsid w:val="00C00B2A"/>
    <w:rsid w:val="00C134E1"/>
    <w:rsid w:val="00C13C7F"/>
    <w:rsid w:val="00C154CC"/>
    <w:rsid w:val="00C17F9D"/>
    <w:rsid w:val="00C22CAD"/>
    <w:rsid w:val="00C2760D"/>
    <w:rsid w:val="00C3234E"/>
    <w:rsid w:val="00C41DF7"/>
    <w:rsid w:val="00C43EF2"/>
    <w:rsid w:val="00C66287"/>
    <w:rsid w:val="00C67165"/>
    <w:rsid w:val="00C827AE"/>
    <w:rsid w:val="00C871D7"/>
    <w:rsid w:val="00C8794D"/>
    <w:rsid w:val="00C924DF"/>
    <w:rsid w:val="00C93B60"/>
    <w:rsid w:val="00CA0D54"/>
    <w:rsid w:val="00CA5608"/>
    <w:rsid w:val="00CB39E7"/>
    <w:rsid w:val="00CC600C"/>
    <w:rsid w:val="00CD128D"/>
    <w:rsid w:val="00CE180E"/>
    <w:rsid w:val="00D07ECD"/>
    <w:rsid w:val="00D12C97"/>
    <w:rsid w:val="00D21C9C"/>
    <w:rsid w:val="00D40A70"/>
    <w:rsid w:val="00D4158B"/>
    <w:rsid w:val="00D4615E"/>
    <w:rsid w:val="00D508BC"/>
    <w:rsid w:val="00D86206"/>
    <w:rsid w:val="00D967E5"/>
    <w:rsid w:val="00DA3219"/>
    <w:rsid w:val="00DA6A9D"/>
    <w:rsid w:val="00DB2D0E"/>
    <w:rsid w:val="00DC67D9"/>
    <w:rsid w:val="00DC6B81"/>
    <w:rsid w:val="00DF52B1"/>
    <w:rsid w:val="00E06763"/>
    <w:rsid w:val="00E12EF5"/>
    <w:rsid w:val="00E138AD"/>
    <w:rsid w:val="00E35250"/>
    <w:rsid w:val="00E369D4"/>
    <w:rsid w:val="00E574EA"/>
    <w:rsid w:val="00E575B5"/>
    <w:rsid w:val="00E914E2"/>
    <w:rsid w:val="00E92317"/>
    <w:rsid w:val="00EA44CA"/>
    <w:rsid w:val="00ED319C"/>
    <w:rsid w:val="00ED4381"/>
    <w:rsid w:val="00F041DA"/>
    <w:rsid w:val="00F06840"/>
    <w:rsid w:val="00F25865"/>
    <w:rsid w:val="00F26922"/>
    <w:rsid w:val="00F3184A"/>
    <w:rsid w:val="00F345B0"/>
    <w:rsid w:val="00F35419"/>
    <w:rsid w:val="00F7062A"/>
    <w:rsid w:val="00F81BCD"/>
    <w:rsid w:val="00F8274D"/>
    <w:rsid w:val="00F82A44"/>
    <w:rsid w:val="00F95332"/>
    <w:rsid w:val="00FA4E67"/>
    <w:rsid w:val="00FD5913"/>
    <w:rsid w:val="00FD5957"/>
    <w:rsid w:val="00FF2347"/>
    <w:rsid w:val="00FF3031"/>
    <w:rsid w:val="00FF3B0C"/>
    <w:rsid w:val="00FF5AB5"/>
    <w:rsid w:val="00FF6073"/>
    <w:rsid w:val="1ADC0670"/>
    <w:rsid w:val="2035624B"/>
    <w:rsid w:val="20B41493"/>
    <w:rsid w:val="30E30616"/>
    <w:rsid w:val="365E05F2"/>
    <w:rsid w:val="4824126F"/>
    <w:rsid w:val="4B9E5404"/>
    <w:rsid w:val="4C8D4010"/>
    <w:rsid w:val="4D7B219B"/>
    <w:rsid w:val="4DB34B13"/>
    <w:rsid w:val="59922323"/>
    <w:rsid w:val="728752B8"/>
    <w:rsid w:val="74233661"/>
    <w:rsid w:val="7CE80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7BE5C3F"/>
  <w15:docId w15:val="{70F178CB-7538-421E-AD3D-80058176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unhideWhenUsed="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lsdException w:name="Normal Indent" w:uiPriority="0" w:qFormat="1"/>
    <w:lsdException w:name="footnote text" w:uiPriority="0" w:unhideWhenUsed="1"/>
    <w:lsdException w:name="annotation text" w:uiPriority="0"/>
    <w:lsdException w:name="header" w:uiPriority="0" w:unhideWhenUsed="1" w:qFormat="1"/>
    <w:lsdException w:name="footer" w:unhideWhenUsed="1" w:qFormat="1"/>
    <w:lsdException w:name="index heading" w:semiHidden="1" w:unhideWhenUsed="1"/>
    <w:lsdException w:name="caption" w:uiPriority="0" w:unhideWhenUsed="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uiPriority="0"/>
    <w:lsdException w:name="line number" w:semiHidden="1" w:unhideWhenUsed="1"/>
    <w:lsdException w:name="page number" w:semiHidden="1" w:unhideWhenUsed="1"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qFormat="1"/>
    <w:lsdException w:name="Body Text First Indent" w:semiHidden="1" w:unhideWhenUsed="1"/>
    <w:lsdException w:name="Body Text First Indent 2"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iPriority="0" w:unhideWhenUsed="1"/>
    <w:lsdException w:name="Strong" w:uiPriority="0"/>
    <w:lsdException w:name="Emphasis" w:uiPriority="20"/>
    <w:lsdException w:name="Document Map" w:unhideWhenUsed="1"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qFormat="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pPr>
      <w:widowControl w:val="0"/>
      <w:spacing w:line="588" w:lineRule="exact"/>
      <w:ind w:firstLineChars="200" w:firstLine="600"/>
      <w:jc w:val="both"/>
    </w:pPr>
    <w:rPr>
      <w:rFonts w:ascii="Times New Roman" w:eastAsia="方正仿宋_GBK" w:hAnsi="Times New Roman" w:cs="宋体"/>
      <w:kern w:val="2"/>
      <w:sz w:val="30"/>
      <w:szCs w:val="28"/>
    </w:rPr>
  </w:style>
  <w:style w:type="paragraph" w:styleId="1">
    <w:name w:val="heading 1"/>
    <w:basedOn w:val="a0"/>
    <w:next w:val="a0"/>
    <w:link w:val="11"/>
    <w:qFormat/>
    <w:rsid w:val="008408DB"/>
    <w:pPr>
      <w:spacing w:line="360" w:lineRule="auto"/>
      <w:ind w:firstLineChars="0" w:firstLine="0"/>
      <w:jc w:val="center"/>
      <w:outlineLvl w:val="0"/>
    </w:pPr>
    <w:rPr>
      <w:rFonts w:ascii="黑体" w:eastAsia="黑体" w:hAnsi="黑体" w:cs="方正小标宋_GBK"/>
      <w:color w:val="000000"/>
      <w:sz w:val="44"/>
      <w:szCs w:val="44"/>
    </w:rPr>
  </w:style>
  <w:style w:type="paragraph" w:styleId="2">
    <w:name w:val="heading 2"/>
    <w:basedOn w:val="a0"/>
    <w:next w:val="a0"/>
    <w:link w:val="20"/>
    <w:unhideWhenUsed/>
    <w:qFormat/>
    <w:pPr>
      <w:keepNext/>
      <w:keepLines/>
      <w:adjustRightInd w:val="0"/>
      <w:spacing w:before="240" w:after="240" w:line="480" w:lineRule="exact"/>
      <w:ind w:firstLine="200"/>
      <w:outlineLvl w:val="1"/>
    </w:pPr>
    <w:rPr>
      <w:rFonts w:eastAsia="黑体" w:cs="黑体"/>
      <w:color w:val="000000"/>
      <w:kern w:val="0"/>
      <w:sz w:val="24"/>
      <w:szCs w:val="24"/>
      <w:lang w:val="zh-CN"/>
    </w:rPr>
  </w:style>
  <w:style w:type="paragraph" w:styleId="3">
    <w:name w:val="heading 3"/>
    <w:basedOn w:val="a0"/>
    <w:next w:val="a0"/>
    <w:link w:val="30"/>
    <w:unhideWhenUsed/>
    <w:qFormat/>
    <w:pPr>
      <w:keepNext/>
      <w:spacing w:beforeLines="80" w:before="80" w:afterLines="100" w:after="100" w:line="240" w:lineRule="auto"/>
      <w:ind w:firstLine="200"/>
      <w:outlineLvl w:val="2"/>
    </w:pPr>
    <w:rPr>
      <w:rFonts w:eastAsia="楷体_GB2312"/>
      <w:color w:val="000000"/>
      <w:kern w:val="0"/>
      <w:sz w:val="24"/>
      <w:szCs w:val="24"/>
      <w:lang w:val="zh-CN"/>
    </w:rPr>
  </w:style>
  <w:style w:type="paragraph" w:styleId="4">
    <w:name w:val="heading 4"/>
    <w:basedOn w:val="a0"/>
    <w:next w:val="a0"/>
    <w:link w:val="41"/>
    <w:qFormat/>
    <w:pPr>
      <w:adjustRightInd w:val="0"/>
      <w:spacing w:line="360" w:lineRule="auto"/>
      <w:ind w:firstLine="480"/>
      <w:outlineLvl w:val="3"/>
    </w:pPr>
    <w:rPr>
      <w:rFonts w:ascii="楷体" w:eastAsia="楷体" w:hAnsi="楷体" w:cs="方正仿宋_GBK"/>
      <w:sz w:val="24"/>
      <w:szCs w:val="24"/>
    </w:rPr>
  </w:style>
  <w:style w:type="paragraph" w:styleId="5">
    <w:name w:val="heading 5"/>
    <w:basedOn w:val="a0"/>
    <w:next w:val="a0"/>
    <w:link w:val="50"/>
    <w:pPr>
      <w:keepNext/>
      <w:keepLines/>
      <w:numPr>
        <w:ilvl w:val="4"/>
        <w:numId w:val="1"/>
      </w:numPr>
      <w:adjustRightInd w:val="0"/>
      <w:spacing w:beforeLines="50" w:before="50" w:afterLines="50" w:after="50" w:line="560" w:lineRule="exact"/>
      <w:ind w:firstLineChars="0" w:firstLine="0"/>
      <w:jc w:val="left"/>
      <w:textAlignment w:val="baseline"/>
      <w:outlineLvl w:val="4"/>
    </w:pPr>
    <w:rPr>
      <w:rFonts w:ascii="仿宋_GB2312" w:eastAsia="仿宋_GB2312" w:cs="Times New Roman"/>
      <w:bCs/>
      <w:kern w:val="0"/>
      <w:sz w:val="32"/>
    </w:rPr>
  </w:style>
  <w:style w:type="paragraph" w:styleId="6">
    <w:name w:val="heading 6"/>
    <w:basedOn w:val="a0"/>
    <w:next w:val="a0"/>
    <w:link w:val="60"/>
    <w:semiHidden/>
    <w:unhideWhenUsed/>
    <w:pPr>
      <w:keepNext/>
      <w:spacing w:beforeLines="100" w:afterLines="100" w:line="240" w:lineRule="auto"/>
      <w:ind w:firstLineChars="0" w:firstLine="0"/>
      <w:jc w:val="center"/>
      <w:outlineLvl w:val="5"/>
    </w:pPr>
    <w:rPr>
      <w:rFonts w:ascii="Calibri" w:eastAsia="黑体" w:hAnsi="Calibri" w:cs="Times New Roman"/>
      <w:b/>
      <w:bCs/>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ind w:firstLine="420"/>
    </w:pPr>
  </w:style>
  <w:style w:type="paragraph" w:styleId="TOC7">
    <w:name w:val="toc 7"/>
    <w:basedOn w:val="a0"/>
    <w:next w:val="a0"/>
    <w:uiPriority w:val="39"/>
    <w:unhideWhenUsed/>
    <w:qFormat/>
    <w:pPr>
      <w:spacing w:line="240" w:lineRule="auto"/>
      <w:ind w:leftChars="1200" w:left="2520" w:firstLineChars="0" w:firstLine="0"/>
    </w:pPr>
    <w:rPr>
      <w:rFonts w:asciiTheme="minorHAnsi" w:eastAsiaTheme="minorEastAsia" w:hAnsiTheme="minorHAnsi" w:cstheme="minorBidi"/>
      <w:sz w:val="21"/>
      <w:szCs w:val="22"/>
    </w:rPr>
  </w:style>
  <w:style w:type="paragraph" w:styleId="a5">
    <w:name w:val="caption"/>
    <w:basedOn w:val="a0"/>
    <w:next w:val="a0"/>
    <w:unhideWhenUsed/>
    <w:pPr>
      <w:spacing w:line="240" w:lineRule="auto"/>
      <w:ind w:firstLineChars="0" w:firstLine="0"/>
    </w:pPr>
    <w:rPr>
      <w:rFonts w:ascii="Arial" w:eastAsia="黑体" w:hAnsi="Arial" w:cs="Arial"/>
      <w:sz w:val="20"/>
      <w:szCs w:val="20"/>
    </w:rPr>
  </w:style>
  <w:style w:type="paragraph" w:styleId="a6">
    <w:name w:val="Document Map"/>
    <w:basedOn w:val="a0"/>
    <w:link w:val="a7"/>
    <w:uiPriority w:val="99"/>
    <w:unhideWhenUsed/>
    <w:qFormat/>
    <w:pPr>
      <w:spacing w:line="240" w:lineRule="auto"/>
      <w:ind w:firstLineChars="0" w:firstLine="0"/>
    </w:pPr>
    <w:rPr>
      <w:rFonts w:ascii="宋体" w:eastAsia="宋体" w:cs="Times New Roman"/>
      <w:sz w:val="18"/>
      <w:szCs w:val="18"/>
    </w:rPr>
  </w:style>
  <w:style w:type="paragraph" w:styleId="a8">
    <w:name w:val="annotation text"/>
    <w:basedOn w:val="a0"/>
    <w:link w:val="10"/>
    <w:pPr>
      <w:adjustRightInd w:val="0"/>
      <w:spacing w:line="560" w:lineRule="exact"/>
      <w:ind w:firstLineChars="0" w:firstLine="0"/>
      <w:jc w:val="left"/>
      <w:textAlignment w:val="baseline"/>
    </w:pPr>
    <w:rPr>
      <w:rFonts w:ascii="仿宋_GB2312" w:eastAsia="仿宋_GB2312" w:cs="Times New Roman"/>
      <w:kern w:val="0"/>
      <w:sz w:val="32"/>
      <w:szCs w:val="32"/>
    </w:rPr>
  </w:style>
  <w:style w:type="paragraph" w:styleId="a9">
    <w:name w:val="Body Text"/>
    <w:basedOn w:val="a0"/>
    <w:link w:val="aa"/>
    <w:qFormat/>
    <w:pPr>
      <w:spacing w:after="120" w:line="240" w:lineRule="auto"/>
    </w:pPr>
    <w:rPr>
      <w:rFonts w:eastAsia="宋体" w:cs="Times New Roman"/>
      <w:sz w:val="24"/>
      <w:szCs w:val="24"/>
    </w:rPr>
  </w:style>
  <w:style w:type="paragraph" w:styleId="ab">
    <w:name w:val="Body Text Indent"/>
    <w:basedOn w:val="a0"/>
    <w:link w:val="ac"/>
    <w:qFormat/>
    <w:pPr>
      <w:adjustRightInd w:val="0"/>
      <w:spacing w:line="360" w:lineRule="auto"/>
      <w:ind w:firstLineChars="0" w:firstLine="555"/>
      <w:jc w:val="left"/>
      <w:textAlignment w:val="baseline"/>
    </w:pPr>
    <w:rPr>
      <w:rFonts w:ascii="楷体_GB2312" w:eastAsia="楷体_GB2312" w:cs="Times New Roman"/>
      <w:kern w:val="0"/>
      <w:sz w:val="28"/>
      <w:szCs w:val="20"/>
    </w:rPr>
  </w:style>
  <w:style w:type="paragraph" w:styleId="TOC5">
    <w:name w:val="toc 5"/>
    <w:basedOn w:val="a0"/>
    <w:next w:val="a0"/>
    <w:uiPriority w:val="39"/>
    <w:unhideWhenUsed/>
    <w:qFormat/>
    <w:pPr>
      <w:spacing w:line="240" w:lineRule="auto"/>
      <w:ind w:leftChars="800" w:left="1680" w:firstLineChars="0" w:firstLine="0"/>
    </w:pPr>
    <w:rPr>
      <w:rFonts w:asciiTheme="minorHAnsi" w:eastAsiaTheme="minorEastAsia" w:hAnsiTheme="minorHAnsi" w:cstheme="minorBidi"/>
      <w:sz w:val="21"/>
      <w:szCs w:val="22"/>
    </w:rPr>
  </w:style>
  <w:style w:type="paragraph" w:styleId="TOC3">
    <w:name w:val="toc 3"/>
    <w:basedOn w:val="a0"/>
    <w:next w:val="a0"/>
    <w:uiPriority w:val="39"/>
    <w:pPr>
      <w:adjustRightInd w:val="0"/>
      <w:spacing w:line="560" w:lineRule="exact"/>
      <w:ind w:leftChars="400" w:left="840" w:firstLineChars="0" w:firstLine="0"/>
      <w:jc w:val="left"/>
      <w:textAlignment w:val="baseline"/>
    </w:pPr>
    <w:rPr>
      <w:rFonts w:ascii="仿宋_GB2312" w:eastAsia="仿宋_GB2312" w:cs="Times New Roman"/>
      <w:kern w:val="0"/>
      <w:sz w:val="32"/>
      <w:szCs w:val="32"/>
    </w:rPr>
  </w:style>
  <w:style w:type="paragraph" w:styleId="ad">
    <w:name w:val="Plain Text"/>
    <w:basedOn w:val="a0"/>
    <w:link w:val="ae"/>
    <w:pPr>
      <w:spacing w:line="240" w:lineRule="auto"/>
      <w:ind w:firstLineChars="0" w:firstLine="0"/>
      <w:jc w:val="center"/>
    </w:pPr>
    <w:rPr>
      <w:rFonts w:ascii="宋体" w:eastAsia="宋体" w:hAnsi="Courier New" w:cs="Courier New"/>
      <w:sz w:val="21"/>
      <w:szCs w:val="21"/>
    </w:rPr>
  </w:style>
  <w:style w:type="paragraph" w:styleId="TOC8">
    <w:name w:val="toc 8"/>
    <w:basedOn w:val="a0"/>
    <w:next w:val="a0"/>
    <w:uiPriority w:val="39"/>
    <w:unhideWhenUsed/>
    <w:qFormat/>
    <w:pPr>
      <w:spacing w:line="240" w:lineRule="auto"/>
      <w:ind w:leftChars="1400" w:left="2940" w:firstLineChars="0" w:firstLine="0"/>
    </w:pPr>
    <w:rPr>
      <w:rFonts w:asciiTheme="minorHAnsi" w:eastAsiaTheme="minorEastAsia" w:hAnsiTheme="minorHAnsi" w:cstheme="minorBidi"/>
      <w:sz w:val="21"/>
      <w:szCs w:val="22"/>
    </w:rPr>
  </w:style>
  <w:style w:type="paragraph" w:styleId="af">
    <w:name w:val="Date"/>
    <w:basedOn w:val="a0"/>
    <w:next w:val="a0"/>
    <w:link w:val="af0"/>
    <w:uiPriority w:val="99"/>
    <w:semiHidden/>
    <w:unhideWhenUsed/>
    <w:qFormat/>
    <w:pPr>
      <w:spacing w:line="240" w:lineRule="auto"/>
      <w:ind w:leftChars="2500" w:left="100" w:firstLineChars="0" w:firstLine="0"/>
    </w:pPr>
    <w:rPr>
      <w:rFonts w:asciiTheme="minorHAnsi" w:eastAsiaTheme="minorEastAsia" w:hAnsiTheme="minorHAnsi" w:cstheme="minorBidi"/>
      <w:sz w:val="21"/>
      <w:szCs w:val="22"/>
    </w:rPr>
  </w:style>
  <w:style w:type="paragraph" w:styleId="af1">
    <w:name w:val="endnote text"/>
    <w:basedOn w:val="a0"/>
    <w:link w:val="12"/>
    <w:uiPriority w:val="99"/>
    <w:unhideWhenUsed/>
    <w:qFormat/>
    <w:pPr>
      <w:snapToGrid w:val="0"/>
      <w:spacing w:line="240" w:lineRule="auto"/>
      <w:ind w:firstLineChars="0" w:firstLine="0"/>
      <w:jc w:val="left"/>
    </w:pPr>
    <w:rPr>
      <w:rFonts w:ascii="Calibri" w:eastAsia="宋体" w:hAnsi="Calibri" w:cs="Times New Roman"/>
      <w:sz w:val="21"/>
      <w:szCs w:val="24"/>
    </w:rPr>
  </w:style>
  <w:style w:type="paragraph" w:styleId="af2">
    <w:name w:val="Balloon Text"/>
    <w:basedOn w:val="a0"/>
    <w:link w:val="af3"/>
    <w:uiPriority w:val="99"/>
    <w:unhideWhenUsed/>
    <w:qFormat/>
    <w:pPr>
      <w:spacing w:line="240" w:lineRule="auto"/>
      <w:ind w:firstLine="200"/>
    </w:pPr>
    <w:rPr>
      <w:rFonts w:eastAsia="宋体" w:cs="Times New Roman"/>
      <w:sz w:val="18"/>
      <w:szCs w:val="18"/>
    </w:rPr>
  </w:style>
  <w:style w:type="paragraph" w:styleId="af4">
    <w:name w:val="footer"/>
    <w:basedOn w:val="a0"/>
    <w:link w:val="21"/>
    <w:uiPriority w:val="99"/>
    <w:unhideWhenUsed/>
    <w:qFormat/>
    <w:pPr>
      <w:tabs>
        <w:tab w:val="center" w:pos="4153"/>
        <w:tab w:val="right" w:pos="8306"/>
      </w:tabs>
      <w:snapToGrid w:val="0"/>
      <w:spacing w:line="240" w:lineRule="atLeast"/>
      <w:jc w:val="left"/>
    </w:pPr>
    <w:rPr>
      <w:sz w:val="18"/>
      <w:szCs w:val="18"/>
    </w:rPr>
  </w:style>
  <w:style w:type="paragraph" w:styleId="af5">
    <w:name w:val="header"/>
    <w:basedOn w:val="a0"/>
    <w:link w:val="13"/>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a0"/>
    <w:next w:val="a0"/>
    <w:uiPriority w:val="39"/>
    <w:qFormat/>
    <w:rsid w:val="00433ED8"/>
    <w:pPr>
      <w:adjustRightInd w:val="0"/>
      <w:spacing w:line="500" w:lineRule="exact"/>
      <w:ind w:firstLineChars="0" w:firstLine="0"/>
      <w:jc w:val="left"/>
      <w:textAlignment w:val="baseline"/>
    </w:pPr>
    <w:rPr>
      <w:rFonts w:eastAsia="宋体" w:cs="Times New Roman"/>
      <w:b/>
      <w:kern w:val="0"/>
      <w:sz w:val="24"/>
      <w:szCs w:val="32"/>
    </w:rPr>
  </w:style>
  <w:style w:type="paragraph" w:styleId="TOC4">
    <w:name w:val="toc 4"/>
    <w:basedOn w:val="a0"/>
    <w:next w:val="a0"/>
    <w:uiPriority w:val="39"/>
    <w:unhideWhenUsed/>
    <w:pPr>
      <w:spacing w:line="240" w:lineRule="auto"/>
      <w:ind w:leftChars="600" w:left="1260" w:firstLineChars="0" w:firstLine="0"/>
    </w:pPr>
    <w:rPr>
      <w:rFonts w:asciiTheme="minorHAnsi" w:eastAsiaTheme="minorEastAsia" w:hAnsiTheme="minorHAnsi" w:cstheme="minorBidi"/>
      <w:sz w:val="21"/>
      <w:szCs w:val="22"/>
    </w:rPr>
  </w:style>
  <w:style w:type="paragraph" w:styleId="af6">
    <w:name w:val="Subtitle"/>
    <w:basedOn w:val="a0"/>
    <w:link w:val="af7"/>
    <w:pPr>
      <w:snapToGrid w:val="0"/>
      <w:spacing w:beforeLines="50" w:before="156" w:afterLines="50" w:after="156" w:line="240" w:lineRule="auto"/>
      <w:ind w:firstLineChars="0" w:firstLine="0"/>
      <w:jc w:val="center"/>
    </w:pPr>
    <w:rPr>
      <w:rFonts w:eastAsia="黑体" w:cs="Times New Roman"/>
      <w:sz w:val="36"/>
      <w:szCs w:val="36"/>
    </w:rPr>
  </w:style>
  <w:style w:type="paragraph" w:styleId="af8">
    <w:name w:val="footnote text"/>
    <w:basedOn w:val="a0"/>
    <w:link w:val="22"/>
    <w:unhideWhenUsed/>
    <w:pPr>
      <w:snapToGrid w:val="0"/>
      <w:spacing w:line="240" w:lineRule="auto"/>
      <w:ind w:firstLineChars="0" w:firstLine="0"/>
      <w:jc w:val="left"/>
    </w:pPr>
    <w:rPr>
      <w:rFonts w:ascii="Calibri" w:eastAsia="宋体" w:hAnsi="Calibri" w:cs="Times New Roman"/>
      <w:sz w:val="18"/>
      <w:szCs w:val="24"/>
    </w:rPr>
  </w:style>
  <w:style w:type="paragraph" w:styleId="TOC6">
    <w:name w:val="toc 6"/>
    <w:basedOn w:val="a0"/>
    <w:next w:val="a0"/>
    <w:uiPriority w:val="39"/>
    <w:unhideWhenUsed/>
    <w:qFormat/>
    <w:pPr>
      <w:spacing w:line="240" w:lineRule="auto"/>
      <w:ind w:leftChars="1000" w:left="2100" w:firstLineChars="0" w:firstLine="0"/>
    </w:pPr>
    <w:rPr>
      <w:rFonts w:asciiTheme="minorHAnsi" w:eastAsiaTheme="minorEastAsia" w:hAnsiTheme="minorHAnsi" w:cstheme="minorBidi"/>
      <w:sz w:val="21"/>
      <w:szCs w:val="22"/>
    </w:rPr>
  </w:style>
  <w:style w:type="paragraph" w:styleId="TOC2">
    <w:name w:val="toc 2"/>
    <w:basedOn w:val="a0"/>
    <w:next w:val="a0"/>
    <w:link w:val="TOC20"/>
    <w:uiPriority w:val="39"/>
    <w:qFormat/>
    <w:rsid w:val="00433ED8"/>
    <w:pPr>
      <w:spacing w:line="500" w:lineRule="exact"/>
      <w:ind w:leftChars="200" w:left="200" w:firstLineChars="0" w:firstLine="0"/>
      <w:jc w:val="left"/>
    </w:pPr>
    <w:rPr>
      <w:rFonts w:eastAsia="宋体" w:cs="Times New Roman"/>
      <w:smallCaps/>
      <w:kern w:val="0"/>
      <w:sz w:val="24"/>
      <w:szCs w:val="24"/>
    </w:rPr>
  </w:style>
  <w:style w:type="paragraph" w:styleId="TOC9">
    <w:name w:val="toc 9"/>
    <w:basedOn w:val="a0"/>
    <w:next w:val="a0"/>
    <w:uiPriority w:val="39"/>
    <w:unhideWhenUsed/>
    <w:pPr>
      <w:spacing w:line="240" w:lineRule="auto"/>
      <w:ind w:leftChars="1600" w:left="3360" w:firstLineChars="0" w:firstLine="0"/>
    </w:pPr>
    <w:rPr>
      <w:rFonts w:asciiTheme="minorHAnsi" w:eastAsiaTheme="minorEastAsia" w:hAnsiTheme="minorHAnsi" w:cstheme="minorBidi"/>
      <w:sz w:val="21"/>
      <w:szCs w:val="22"/>
    </w:rPr>
  </w:style>
  <w:style w:type="paragraph" w:styleId="af9">
    <w:name w:val="Normal (Web)"/>
    <w:basedOn w:val="a0"/>
    <w:uiPriority w:val="99"/>
    <w:qFormat/>
    <w:pPr>
      <w:spacing w:after="150" w:line="240" w:lineRule="auto"/>
      <w:ind w:firstLineChars="0" w:firstLine="0"/>
      <w:jc w:val="left"/>
    </w:pPr>
    <w:rPr>
      <w:rFonts w:ascii="Calibri" w:eastAsia="宋体" w:hAnsi="Calibri" w:cs="Times New Roman"/>
      <w:kern w:val="0"/>
      <w:sz w:val="24"/>
      <w:szCs w:val="24"/>
    </w:rPr>
  </w:style>
  <w:style w:type="paragraph" w:styleId="afa">
    <w:name w:val="Title"/>
    <w:basedOn w:val="a0"/>
    <w:next w:val="a0"/>
    <w:link w:val="afb"/>
    <w:uiPriority w:val="10"/>
    <w:pPr>
      <w:spacing w:before="240" w:after="60" w:line="720" w:lineRule="auto"/>
      <w:ind w:firstLine="200"/>
      <w:jc w:val="center"/>
      <w:outlineLvl w:val="0"/>
    </w:pPr>
    <w:rPr>
      <w:rFonts w:asciiTheme="majorHAnsi" w:eastAsia="黑体" w:hAnsiTheme="majorHAnsi" w:cstheme="majorBidi"/>
      <w:b/>
      <w:bCs/>
      <w:sz w:val="32"/>
      <w:szCs w:val="32"/>
    </w:rPr>
  </w:style>
  <w:style w:type="paragraph" w:styleId="afc">
    <w:name w:val="annotation subject"/>
    <w:basedOn w:val="a8"/>
    <w:next w:val="a8"/>
    <w:link w:val="afd"/>
    <w:uiPriority w:val="99"/>
    <w:unhideWhenUsed/>
    <w:pPr>
      <w:adjustRightInd/>
      <w:spacing w:line="240" w:lineRule="auto"/>
      <w:textAlignment w:val="auto"/>
    </w:pPr>
    <w:rPr>
      <w:rFonts w:ascii="Calibri" w:eastAsia="宋体" w:hAnsi="Calibri"/>
      <w:b/>
      <w:bCs/>
      <w:kern w:val="2"/>
      <w:sz w:val="21"/>
      <w:szCs w:val="22"/>
    </w:rPr>
  </w:style>
  <w:style w:type="paragraph" w:styleId="23">
    <w:name w:val="Body Text First Indent 2"/>
    <w:basedOn w:val="ab"/>
    <w:link w:val="24"/>
    <w:pPr>
      <w:adjustRightInd/>
      <w:spacing w:after="120" w:line="240" w:lineRule="auto"/>
      <w:ind w:leftChars="200" w:left="420" w:firstLineChars="200" w:firstLine="420"/>
      <w:jc w:val="both"/>
      <w:textAlignment w:val="auto"/>
    </w:pPr>
    <w:rPr>
      <w:rFonts w:ascii="Calibri" w:eastAsia="宋体" w:hAnsi="Calibri"/>
      <w:kern w:val="2"/>
      <w:sz w:val="21"/>
      <w:szCs w:val="24"/>
    </w:rPr>
  </w:style>
  <w:style w:type="table" w:styleId="afe">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2"/>
    <w:rPr>
      <w:b/>
      <w:bCs/>
    </w:rPr>
  </w:style>
  <w:style w:type="character" w:styleId="aff0">
    <w:name w:val="endnote reference"/>
    <w:basedOn w:val="a2"/>
    <w:uiPriority w:val="99"/>
    <w:unhideWhenUsed/>
    <w:qFormat/>
    <w:rPr>
      <w:vertAlign w:val="superscript"/>
    </w:rPr>
  </w:style>
  <w:style w:type="character" w:styleId="aff1">
    <w:name w:val="FollowedHyperlink"/>
    <w:basedOn w:val="a2"/>
    <w:unhideWhenUsed/>
    <w:rPr>
      <w:color w:val="337AB7"/>
      <w:u w:val="none"/>
    </w:rPr>
  </w:style>
  <w:style w:type="character" w:styleId="aff2">
    <w:name w:val="Emphasis"/>
    <w:basedOn w:val="a2"/>
    <w:uiPriority w:val="20"/>
  </w:style>
  <w:style w:type="character" w:styleId="HTML">
    <w:name w:val="HTML Variable"/>
    <w:basedOn w:val="a2"/>
    <w:uiPriority w:val="99"/>
    <w:semiHidden/>
    <w:unhideWhenUsed/>
    <w:qFormat/>
  </w:style>
  <w:style w:type="character" w:styleId="aff3">
    <w:name w:val="Hyperlink"/>
    <w:basedOn w:val="a2"/>
    <w:uiPriority w:val="99"/>
    <w:unhideWhenUsed/>
    <w:qFormat/>
    <w:rPr>
      <w:color w:val="337AB7"/>
      <w:u w:val="none"/>
    </w:rPr>
  </w:style>
  <w:style w:type="character" w:styleId="HTML0">
    <w:name w:val="HTML Code"/>
    <w:basedOn w:val="a2"/>
    <w:uiPriority w:val="99"/>
    <w:semiHidden/>
    <w:unhideWhenUsed/>
    <w:qFormat/>
    <w:rPr>
      <w:rFonts w:ascii="Consolas" w:eastAsia="Consolas" w:hAnsi="Consolas" w:cs="Consolas" w:hint="default"/>
      <w:color w:val="C7254E"/>
      <w:sz w:val="21"/>
      <w:szCs w:val="21"/>
      <w:shd w:val="clear" w:color="auto" w:fill="F9F2F4"/>
    </w:rPr>
  </w:style>
  <w:style w:type="character" w:styleId="aff4">
    <w:name w:val="annotation reference"/>
    <w:basedOn w:val="a2"/>
    <w:rPr>
      <w:sz w:val="21"/>
      <w:szCs w:val="21"/>
    </w:rPr>
  </w:style>
  <w:style w:type="character" w:styleId="HTML1">
    <w:name w:val="HTML Cite"/>
    <w:basedOn w:val="a2"/>
    <w:uiPriority w:val="99"/>
    <w:semiHidden/>
    <w:unhideWhenUsed/>
    <w:qFormat/>
  </w:style>
  <w:style w:type="character" w:styleId="aff5">
    <w:name w:val="footnote reference"/>
    <w:basedOn w:val="a2"/>
    <w:unhideWhenUsed/>
    <w:rPr>
      <w:vertAlign w:val="superscript"/>
    </w:rPr>
  </w:style>
  <w:style w:type="character" w:styleId="HTML2">
    <w:name w:val="HTML Keyboard"/>
    <w:basedOn w:val="a2"/>
    <w:uiPriority w:val="99"/>
    <w:semiHidden/>
    <w:unhideWhenUsed/>
    <w:qFormat/>
    <w:rPr>
      <w:rFonts w:ascii="Consolas" w:eastAsia="Consolas" w:hAnsi="Consolas" w:cs="Consolas"/>
      <w:color w:val="FFFFFF"/>
      <w:sz w:val="21"/>
      <w:szCs w:val="21"/>
      <w:shd w:val="clear" w:color="auto" w:fill="333333"/>
    </w:rPr>
  </w:style>
  <w:style w:type="character" w:styleId="HTML3">
    <w:name w:val="HTML Sample"/>
    <w:basedOn w:val="a2"/>
    <w:uiPriority w:val="99"/>
    <w:semiHidden/>
    <w:unhideWhenUsed/>
    <w:qFormat/>
    <w:rPr>
      <w:rFonts w:ascii="Consolas" w:eastAsia="Consolas" w:hAnsi="Consolas" w:cs="Consolas" w:hint="default"/>
      <w:sz w:val="21"/>
      <w:szCs w:val="21"/>
    </w:rPr>
  </w:style>
  <w:style w:type="paragraph" w:customStyle="1" w:styleId="aff6">
    <w:name w:val="文档正文"/>
    <w:basedOn w:val="a0"/>
    <w:pPr>
      <w:adjustRightInd w:val="0"/>
      <w:spacing w:line="560" w:lineRule="exact"/>
      <w:ind w:firstLine="640"/>
      <w:jc w:val="left"/>
      <w:textAlignment w:val="baseline"/>
    </w:pPr>
    <w:rPr>
      <w:rFonts w:ascii="仿宋_GB2312" w:eastAsia="仿宋_GB2312" w:cs="Times New Roman"/>
      <w:kern w:val="0"/>
      <w:sz w:val="32"/>
      <w:szCs w:val="32"/>
    </w:rPr>
  </w:style>
  <w:style w:type="character" w:customStyle="1" w:styleId="af7">
    <w:name w:val="副标题 字符"/>
    <w:basedOn w:val="a2"/>
    <w:link w:val="af6"/>
    <w:rPr>
      <w:rFonts w:ascii="Times New Roman" w:eastAsia="黑体" w:hAnsi="Times New Roman" w:cs="Times New Roman"/>
      <w:sz w:val="36"/>
      <w:szCs w:val="36"/>
    </w:rPr>
  </w:style>
  <w:style w:type="character" w:customStyle="1" w:styleId="11">
    <w:name w:val="标题 1 字符1"/>
    <w:basedOn w:val="a2"/>
    <w:link w:val="1"/>
    <w:qFormat/>
    <w:rsid w:val="008408DB"/>
    <w:rPr>
      <w:rFonts w:ascii="黑体" w:eastAsia="黑体" w:hAnsi="黑体" w:cs="方正小标宋_GBK"/>
      <w:color w:val="000000"/>
      <w:kern w:val="2"/>
      <w:sz w:val="44"/>
      <w:szCs w:val="44"/>
    </w:rPr>
  </w:style>
  <w:style w:type="character" w:customStyle="1" w:styleId="20">
    <w:name w:val="标题 2 字符"/>
    <w:basedOn w:val="a2"/>
    <w:link w:val="2"/>
    <w:qFormat/>
    <w:rPr>
      <w:rFonts w:ascii="Times New Roman" w:eastAsia="黑体" w:hAnsi="Times New Roman" w:cs="黑体"/>
      <w:color w:val="000000"/>
      <w:sz w:val="24"/>
      <w:szCs w:val="24"/>
      <w:lang w:val="zh-CN"/>
    </w:rPr>
  </w:style>
  <w:style w:type="character" w:customStyle="1" w:styleId="30">
    <w:name w:val="标题 3 字符"/>
    <w:basedOn w:val="a2"/>
    <w:link w:val="3"/>
    <w:qFormat/>
    <w:rPr>
      <w:rFonts w:ascii="Times New Roman" w:eastAsia="楷体_GB2312" w:hAnsi="Times New Roman" w:cs="宋体"/>
      <w:color w:val="000000"/>
      <w:sz w:val="24"/>
      <w:szCs w:val="24"/>
      <w:lang w:val="zh-CN"/>
    </w:rPr>
  </w:style>
  <w:style w:type="character" w:customStyle="1" w:styleId="41">
    <w:name w:val="标题 4 字符1"/>
    <w:basedOn w:val="a2"/>
    <w:link w:val="4"/>
    <w:qFormat/>
    <w:rPr>
      <w:rFonts w:ascii="楷体" w:eastAsia="楷体" w:hAnsi="楷体" w:cs="方正仿宋_GBK"/>
      <w:kern w:val="2"/>
      <w:sz w:val="24"/>
      <w:szCs w:val="24"/>
    </w:rPr>
  </w:style>
  <w:style w:type="character" w:customStyle="1" w:styleId="50">
    <w:name w:val="标题 5 字符"/>
    <w:basedOn w:val="a2"/>
    <w:link w:val="5"/>
    <w:qFormat/>
    <w:rPr>
      <w:rFonts w:ascii="仿宋_GB2312" w:eastAsia="仿宋_GB2312" w:hAnsi="Times New Roman" w:cs="Times New Roman"/>
      <w:bCs/>
      <w:kern w:val="0"/>
      <w:sz w:val="32"/>
      <w:szCs w:val="28"/>
    </w:rPr>
  </w:style>
  <w:style w:type="character" w:customStyle="1" w:styleId="60">
    <w:name w:val="标题 6 字符"/>
    <w:basedOn w:val="a2"/>
    <w:link w:val="6"/>
    <w:semiHidden/>
    <w:rPr>
      <w:rFonts w:ascii="Calibri" w:eastAsia="黑体" w:hAnsi="Calibri" w:cs="Times New Roman"/>
      <w:b/>
      <w:bCs/>
      <w:szCs w:val="24"/>
    </w:rPr>
  </w:style>
  <w:style w:type="character" w:customStyle="1" w:styleId="13">
    <w:name w:val="页眉 字符1"/>
    <w:basedOn w:val="a2"/>
    <w:link w:val="af5"/>
    <w:qFormat/>
    <w:rPr>
      <w:rFonts w:ascii="Times New Roman" w:eastAsia="方正仿宋_GBK" w:hAnsi="Times New Roman" w:cs="宋体"/>
      <w:sz w:val="18"/>
      <w:szCs w:val="18"/>
    </w:rPr>
  </w:style>
  <w:style w:type="character" w:customStyle="1" w:styleId="21">
    <w:name w:val="页脚 字符2"/>
    <w:basedOn w:val="a2"/>
    <w:link w:val="af4"/>
    <w:uiPriority w:val="99"/>
    <w:qFormat/>
    <w:rPr>
      <w:rFonts w:ascii="Times New Roman" w:eastAsia="方正仿宋_GBK" w:hAnsi="Times New Roman" w:cs="宋体"/>
      <w:sz w:val="18"/>
      <w:szCs w:val="18"/>
    </w:rPr>
  </w:style>
  <w:style w:type="character" w:customStyle="1" w:styleId="10">
    <w:name w:val="批注文字 字符1"/>
    <w:basedOn w:val="a2"/>
    <w:link w:val="a8"/>
    <w:qFormat/>
    <w:rPr>
      <w:rFonts w:ascii="仿宋_GB2312" w:eastAsia="仿宋_GB2312" w:hAnsi="Times New Roman" w:cs="Times New Roman"/>
      <w:kern w:val="0"/>
      <w:sz w:val="32"/>
      <w:szCs w:val="32"/>
    </w:rPr>
  </w:style>
  <w:style w:type="character" w:customStyle="1" w:styleId="ac">
    <w:name w:val="正文文本缩进 字符"/>
    <w:basedOn w:val="a2"/>
    <w:link w:val="ab"/>
    <w:qFormat/>
    <w:rPr>
      <w:rFonts w:ascii="楷体_GB2312" w:eastAsia="楷体_GB2312" w:hAnsi="Times New Roman" w:cs="Times New Roman"/>
      <w:kern w:val="0"/>
      <w:sz w:val="28"/>
      <w:szCs w:val="20"/>
    </w:rPr>
  </w:style>
  <w:style w:type="character" w:customStyle="1" w:styleId="ae">
    <w:name w:val="纯文本 字符"/>
    <w:basedOn w:val="a2"/>
    <w:link w:val="ad"/>
    <w:qFormat/>
    <w:rPr>
      <w:rFonts w:ascii="宋体" w:eastAsia="宋体" w:hAnsi="Courier New" w:cs="Courier New"/>
      <w:szCs w:val="21"/>
    </w:rPr>
  </w:style>
  <w:style w:type="character" w:customStyle="1" w:styleId="12">
    <w:name w:val="尾注文本 字符1"/>
    <w:basedOn w:val="a2"/>
    <w:link w:val="af1"/>
    <w:uiPriority w:val="99"/>
    <w:qFormat/>
    <w:rPr>
      <w:rFonts w:ascii="Calibri" w:eastAsia="宋体" w:hAnsi="Calibri" w:cs="Times New Roman"/>
      <w:szCs w:val="24"/>
    </w:rPr>
  </w:style>
  <w:style w:type="character" w:customStyle="1" w:styleId="22">
    <w:name w:val="脚注文本 字符2"/>
    <w:basedOn w:val="a2"/>
    <w:link w:val="af8"/>
    <w:qFormat/>
    <w:rPr>
      <w:rFonts w:ascii="Calibri" w:eastAsia="宋体" w:hAnsi="Calibri" w:cs="Times New Roman"/>
      <w:sz w:val="18"/>
      <w:szCs w:val="24"/>
    </w:rPr>
  </w:style>
  <w:style w:type="paragraph" w:styleId="aff7">
    <w:name w:val="List Paragraph"/>
    <w:basedOn w:val="a0"/>
    <w:uiPriority w:val="34"/>
    <w:qFormat/>
    <w:pPr>
      <w:spacing w:line="240" w:lineRule="auto"/>
      <w:ind w:firstLine="420"/>
    </w:pPr>
    <w:rPr>
      <w:rFonts w:ascii="Calibri" w:eastAsia="宋体" w:hAnsi="Calibri" w:cs="Times New Roman"/>
      <w:sz w:val="21"/>
      <w:szCs w:val="24"/>
    </w:rPr>
  </w:style>
  <w:style w:type="paragraph" w:customStyle="1" w:styleId="WPSOffice1">
    <w:name w:val="WPSOffice手动目录 1"/>
    <w:rPr>
      <w:rFonts w:ascii="Times New Roman" w:eastAsia="宋体" w:hAnsi="Times New Roman" w:cs="Times New Roman"/>
    </w:rPr>
  </w:style>
  <w:style w:type="paragraph" w:customStyle="1" w:styleId="WPSOffice2">
    <w:name w:val="WPSOffice手动目录 2"/>
    <w:pPr>
      <w:ind w:leftChars="200" w:left="200"/>
    </w:pPr>
    <w:rPr>
      <w:rFonts w:ascii="Times New Roman" w:eastAsia="宋体" w:hAnsi="Times New Roman" w:cs="Times New Roman"/>
    </w:rPr>
  </w:style>
  <w:style w:type="paragraph" w:customStyle="1" w:styleId="WPSOffice3">
    <w:name w:val="WPSOffice手动目录 3"/>
    <w:pPr>
      <w:ind w:leftChars="400" w:left="400"/>
    </w:pPr>
    <w:rPr>
      <w:rFonts w:ascii="Times New Roman" w:eastAsia="宋体" w:hAnsi="Times New Roman" w:cs="Times New Roman"/>
    </w:rPr>
  </w:style>
  <w:style w:type="character" w:customStyle="1" w:styleId="s1">
    <w:name w:val="s1"/>
    <w:basedOn w:val="a2"/>
  </w:style>
  <w:style w:type="character" w:customStyle="1" w:styleId="cur">
    <w:name w:val="cur"/>
    <w:basedOn w:val="a2"/>
    <w:rPr>
      <w:shd w:val="clear" w:color="auto" w:fill="FF0000"/>
    </w:rPr>
  </w:style>
  <w:style w:type="character" w:customStyle="1" w:styleId="active2">
    <w:name w:val="active2"/>
    <w:basedOn w:val="a2"/>
    <w:rPr>
      <w:color w:val="FFFFFF"/>
      <w:shd w:val="clear" w:color="auto" w:fill="CC0001"/>
    </w:rPr>
  </w:style>
  <w:style w:type="character" w:customStyle="1" w:styleId="text">
    <w:name w:val="text"/>
    <w:basedOn w:val="a2"/>
    <w:rPr>
      <w:color w:val="333333"/>
      <w:bdr w:val="single" w:sz="6" w:space="0" w:color="DDDDDD"/>
    </w:rPr>
  </w:style>
  <w:style w:type="character" w:customStyle="1" w:styleId="fontstrikethrough">
    <w:name w:val="fontstrikethrough"/>
    <w:basedOn w:val="a2"/>
    <w:rPr>
      <w:strike/>
    </w:rPr>
  </w:style>
  <w:style w:type="character" w:customStyle="1" w:styleId="fontborder">
    <w:name w:val="fontborder"/>
    <w:basedOn w:val="a2"/>
    <w:rPr>
      <w:bdr w:val="single" w:sz="6" w:space="0" w:color="000000"/>
    </w:rPr>
  </w:style>
  <w:style w:type="character" w:customStyle="1" w:styleId="active4">
    <w:name w:val="active4"/>
    <w:basedOn w:val="a2"/>
    <w:rPr>
      <w:color w:val="FFFFFF"/>
      <w:shd w:val="clear" w:color="auto" w:fill="CC0001"/>
    </w:rPr>
  </w:style>
  <w:style w:type="paragraph" w:customStyle="1" w:styleId="TOC10">
    <w:name w:val="TOC 标题1"/>
    <w:basedOn w:val="1"/>
    <w:next w:val="a0"/>
    <w:uiPriority w:val="39"/>
    <w:unhideWhenUsed/>
    <w:qFormat/>
    <w:pPr>
      <w:widowControl/>
      <w:spacing w:before="240" w:line="259" w:lineRule="auto"/>
      <w:jc w:val="left"/>
      <w:outlineLvl w:val="9"/>
    </w:pPr>
    <w:rPr>
      <w:rFonts w:asciiTheme="majorHAnsi" w:eastAsiaTheme="majorEastAsia" w:hAnsiTheme="majorHAnsi" w:cstheme="majorBidi"/>
      <w:b/>
      <w:color w:val="2F5496" w:themeColor="accent1" w:themeShade="BF"/>
      <w:kern w:val="0"/>
      <w:szCs w:val="32"/>
    </w:rPr>
  </w:style>
  <w:style w:type="paragraph" w:customStyle="1" w:styleId="a">
    <w:name w:val="参考文献"/>
    <w:basedOn w:val="a0"/>
    <w:pPr>
      <w:numPr>
        <w:numId w:val="2"/>
      </w:numPr>
      <w:spacing w:line="240" w:lineRule="auto"/>
      <w:ind w:firstLineChars="0" w:firstLine="0"/>
    </w:pPr>
    <w:rPr>
      <w:rFonts w:ascii="Calibri" w:eastAsia="宋体" w:hAnsi="Calibri" w:cs="Times New Roman"/>
      <w:sz w:val="18"/>
      <w:szCs w:val="18"/>
    </w:rPr>
  </w:style>
  <w:style w:type="paragraph" w:customStyle="1" w:styleId="14">
    <w:name w:val="修订1"/>
    <w:hidden/>
    <w:uiPriority w:val="99"/>
    <w:semiHidden/>
    <w:rPr>
      <w:rFonts w:ascii="Calibri" w:eastAsia="宋体" w:hAnsi="Calibri" w:cs="Times New Roman"/>
      <w:kern w:val="2"/>
      <w:sz w:val="21"/>
      <w:szCs w:val="24"/>
    </w:rPr>
  </w:style>
  <w:style w:type="paragraph" w:customStyle="1" w:styleId="aff8">
    <w:name w:val="作者"/>
    <w:basedOn w:val="a0"/>
    <w:pPr>
      <w:widowControl/>
      <w:spacing w:line="240" w:lineRule="auto"/>
      <w:ind w:firstLineChars="0" w:firstLine="0"/>
      <w:jc w:val="center"/>
    </w:pPr>
    <w:rPr>
      <w:rFonts w:eastAsia="宋体" w:cs="Times New Roman"/>
      <w:kern w:val="0"/>
      <w:sz w:val="24"/>
      <w:szCs w:val="24"/>
      <w:lang w:eastAsia="en-US"/>
    </w:rPr>
  </w:style>
  <w:style w:type="character" w:customStyle="1" w:styleId="af0">
    <w:name w:val="日期 字符"/>
    <w:basedOn w:val="a2"/>
    <w:link w:val="af"/>
    <w:uiPriority w:val="99"/>
    <w:semiHidden/>
    <w:qFormat/>
  </w:style>
  <w:style w:type="character" w:customStyle="1" w:styleId="Char1">
    <w:name w:val="日期 Char1"/>
    <w:basedOn w:val="a2"/>
    <w:uiPriority w:val="99"/>
    <w:semiHidden/>
    <w:rPr>
      <w:rFonts w:ascii="Times New Roman" w:eastAsia="方正仿宋_GBK" w:hAnsi="Times New Roman" w:cs="宋体"/>
      <w:sz w:val="30"/>
      <w:szCs w:val="28"/>
    </w:rPr>
  </w:style>
  <w:style w:type="character" w:customStyle="1" w:styleId="Char">
    <w:name w:val="图标题 Char"/>
    <w:link w:val="aff9"/>
    <w:locked/>
    <w:rPr>
      <w:rFonts w:ascii="Times New Roman" w:eastAsia="黑体" w:hAnsi="Times New Roman" w:cs="Times New Roman"/>
      <w:bCs/>
      <w:sz w:val="28"/>
      <w:szCs w:val="28"/>
    </w:rPr>
  </w:style>
  <w:style w:type="paragraph" w:customStyle="1" w:styleId="aff9">
    <w:name w:val="图标题"/>
    <w:basedOn w:val="4"/>
    <w:next w:val="a0"/>
    <w:link w:val="Char"/>
    <w:pPr>
      <w:wordWrap w:val="0"/>
      <w:ind w:firstLineChars="0" w:firstLine="0"/>
      <w:jc w:val="center"/>
    </w:pPr>
    <w:rPr>
      <w:rFonts w:eastAsia="黑体"/>
      <w:sz w:val="28"/>
    </w:rPr>
  </w:style>
  <w:style w:type="character" w:customStyle="1" w:styleId="affa">
    <w:name w:val="二级标题 字符"/>
    <w:basedOn w:val="a2"/>
    <w:link w:val="affb"/>
    <w:qFormat/>
    <w:locked/>
    <w:rPr>
      <w:rFonts w:ascii="Times New Roman" w:eastAsia="楷体_GB2312" w:hAnsi="Times New Roman" w:cs="Times New Roman"/>
      <w:spacing w:val="6"/>
      <w:sz w:val="32"/>
      <w:szCs w:val="21"/>
    </w:rPr>
  </w:style>
  <w:style w:type="paragraph" w:customStyle="1" w:styleId="affb">
    <w:name w:val="二级标题"/>
    <w:basedOn w:val="a0"/>
    <w:next w:val="a0"/>
    <w:link w:val="affa"/>
    <w:pPr>
      <w:topLinePunct/>
      <w:autoSpaceDN w:val="0"/>
      <w:spacing w:line="560" w:lineRule="atLeast"/>
      <w:ind w:firstLine="200"/>
      <w:outlineLvl w:val="1"/>
    </w:pPr>
    <w:rPr>
      <w:rFonts w:eastAsia="楷体_GB2312" w:cs="Times New Roman"/>
      <w:spacing w:val="6"/>
      <w:sz w:val="32"/>
      <w:szCs w:val="21"/>
    </w:rPr>
  </w:style>
  <w:style w:type="paragraph" w:customStyle="1" w:styleId="TOC21">
    <w:name w:val="TOC 标题2"/>
    <w:basedOn w:val="1"/>
    <w:next w:val="a0"/>
    <w:uiPriority w:val="39"/>
    <w:unhideWhenUsed/>
    <w:qFormat/>
    <w:pPr>
      <w:widowControl/>
      <w:spacing w:before="240" w:line="259" w:lineRule="auto"/>
      <w:jc w:val="left"/>
      <w:outlineLvl w:val="9"/>
    </w:pPr>
    <w:rPr>
      <w:rFonts w:asciiTheme="majorHAnsi" w:eastAsiaTheme="majorEastAsia" w:hAnsiTheme="majorHAnsi" w:cstheme="majorBidi"/>
      <w:b/>
      <w:bCs/>
      <w:color w:val="2F5496" w:themeColor="accent1" w:themeShade="BF"/>
      <w:kern w:val="0"/>
      <w:sz w:val="32"/>
      <w:szCs w:val="32"/>
    </w:rPr>
  </w:style>
  <w:style w:type="paragraph" w:customStyle="1" w:styleId="affc">
    <w:name w:val="图题"/>
    <w:basedOn w:val="a0"/>
    <w:link w:val="Char0"/>
    <w:qFormat/>
    <w:pPr>
      <w:adjustRightInd w:val="0"/>
      <w:snapToGrid w:val="0"/>
      <w:spacing w:beforeLines="50" w:before="120" w:afterLines="50" w:after="120" w:line="240" w:lineRule="auto"/>
      <w:ind w:firstLineChars="0" w:firstLine="0"/>
      <w:jc w:val="center"/>
    </w:pPr>
    <w:rPr>
      <w:rFonts w:eastAsia="宋体" w:cs="Times New Roman"/>
      <w:b/>
      <w:bCs/>
      <w:kern w:val="0"/>
      <w:sz w:val="24"/>
      <w:szCs w:val="21"/>
    </w:rPr>
  </w:style>
  <w:style w:type="character" w:customStyle="1" w:styleId="Char0">
    <w:name w:val="图题 Char"/>
    <w:basedOn w:val="a2"/>
    <w:link w:val="affc"/>
    <w:rPr>
      <w:rFonts w:ascii="Times New Roman" w:eastAsia="宋体" w:hAnsi="Times New Roman" w:cs="Times New Roman"/>
      <w:b/>
      <w:bCs/>
      <w:sz w:val="24"/>
      <w:szCs w:val="21"/>
    </w:rPr>
  </w:style>
  <w:style w:type="paragraph" w:customStyle="1" w:styleId="affd">
    <w:name w:val="图行"/>
    <w:basedOn w:val="affe"/>
    <w:link w:val="Char2"/>
    <w:qFormat/>
    <w:rsid w:val="00FF5AB5"/>
  </w:style>
  <w:style w:type="character" w:customStyle="1" w:styleId="Char2">
    <w:name w:val="图行 Char"/>
    <w:basedOn w:val="a2"/>
    <w:link w:val="affd"/>
    <w:rsid w:val="00FF5AB5"/>
    <w:rPr>
      <w:rFonts w:ascii="Times New Roman" w:eastAsia="宋体" w:hAnsi="Times New Roman" w:cs="Times New Roman"/>
      <w:b/>
      <w:bCs/>
      <w:sz w:val="24"/>
      <w:szCs w:val="21"/>
    </w:rPr>
  </w:style>
  <w:style w:type="paragraph" w:customStyle="1" w:styleId="affe">
    <w:name w:val="表题"/>
    <w:basedOn w:val="affc"/>
    <w:link w:val="Char3"/>
    <w:qFormat/>
  </w:style>
  <w:style w:type="character" w:customStyle="1" w:styleId="Char3">
    <w:name w:val="表题 Char"/>
    <w:basedOn w:val="Char0"/>
    <w:link w:val="affe"/>
    <w:rPr>
      <w:rFonts w:ascii="Times New Roman" w:eastAsia="宋体" w:hAnsi="Times New Roman" w:cs="Times New Roman"/>
      <w:b/>
      <w:bCs/>
      <w:sz w:val="24"/>
      <w:szCs w:val="21"/>
    </w:rPr>
  </w:style>
  <w:style w:type="character" w:customStyle="1" w:styleId="aa">
    <w:name w:val="正文文本 字符"/>
    <w:basedOn w:val="a2"/>
    <w:link w:val="a9"/>
    <w:qFormat/>
    <w:rPr>
      <w:rFonts w:ascii="Times New Roman" w:eastAsia="宋体" w:hAnsi="Times New Roman" w:cs="Times New Roman"/>
      <w:sz w:val="24"/>
      <w:szCs w:val="24"/>
    </w:rPr>
  </w:style>
  <w:style w:type="table" w:customStyle="1" w:styleId="3-51">
    <w:name w:val="网格表 3 - 着色 51"/>
    <w:basedOn w:val="a3"/>
    <w:uiPriority w:val="48"/>
    <w:qFormat/>
    <w:rPr>
      <w:rFonts w:ascii="Times New Roman" w:eastAsia="宋体" w:hAnsi="Times New Roman" w:cs="Times New Roma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31">
    <w:name w:val="无格式表格 31"/>
    <w:basedOn w:val="a3"/>
    <w:uiPriority w:val="43"/>
    <w:qFormat/>
    <w:rPr>
      <w:rFonts w:ascii="Times New Roman" w:eastAsia="宋体" w:hAnsi="Times New Roman" w:cs="Times New Roma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3-61">
    <w:name w:val="网格表 3 - 着色 61"/>
    <w:basedOn w:val="a3"/>
    <w:uiPriority w:val="48"/>
    <w:qFormat/>
    <w:rPr>
      <w:rFonts w:ascii="Times New Roman" w:eastAsia="宋体" w:hAnsi="Times New Roman" w:cs="Times New Roman"/>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3-21">
    <w:name w:val="网格表 3 - 着色 21"/>
    <w:basedOn w:val="a3"/>
    <w:uiPriority w:val="48"/>
    <w:qFormat/>
    <w:rPr>
      <w:rFonts w:ascii="Times New Roman" w:eastAsia="宋体" w:hAnsi="Times New Roman" w:cs="Times New Roman"/>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2">
    <w:name w:val="无格式表格 32"/>
    <w:basedOn w:val="a3"/>
    <w:uiPriority w:val="43"/>
    <w:qFormat/>
    <w:rPr>
      <w:rFonts w:ascii="Times New Roman" w:eastAsia="宋体" w:hAnsi="Times New Roman" w:cs="Times New Roma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3-52">
    <w:name w:val="网格表 3 - 着色 52"/>
    <w:basedOn w:val="a3"/>
    <w:uiPriority w:val="48"/>
    <w:qFormat/>
    <w:rPr>
      <w:rFonts w:ascii="Times New Roman" w:eastAsia="宋体" w:hAnsi="Times New Roman" w:cs="Times New Roma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character" w:customStyle="1" w:styleId="24">
    <w:name w:val="正文文本首行缩进 2 字符"/>
    <w:basedOn w:val="ac"/>
    <w:link w:val="23"/>
    <w:rPr>
      <w:rFonts w:ascii="Calibri" w:eastAsia="宋体" w:hAnsi="Calibri" w:cs="Times New Roman"/>
      <w:kern w:val="0"/>
      <w:sz w:val="28"/>
      <w:szCs w:val="24"/>
    </w:rPr>
  </w:style>
  <w:style w:type="paragraph" w:customStyle="1" w:styleId="15">
    <w:name w:val="普通(网站)1"/>
    <w:basedOn w:val="a0"/>
    <w:pPr>
      <w:spacing w:line="240" w:lineRule="auto"/>
      <w:ind w:firstLineChars="0" w:firstLine="0"/>
      <w:jc w:val="left"/>
    </w:pPr>
    <w:rPr>
      <w:rFonts w:eastAsia="宋体" w:cs="Times New Roman"/>
      <w:kern w:val="0"/>
      <w:sz w:val="24"/>
      <w:szCs w:val="24"/>
    </w:rPr>
  </w:style>
  <w:style w:type="character" w:customStyle="1" w:styleId="a7">
    <w:name w:val="文档结构图 字符"/>
    <w:link w:val="a6"/>
    <w:uiPriority w:val="99"/>
    <w:rPr>
      <w:rFonts w:ascii="宋体" w:eastAsia="宋体" w:hAnsi="Times New Roman" w:cs="Times New Roman"/>
      <w:sz w:val="18"/>
      <w:szCs w:val="18"/>
    </w:rPr>
  </w:style>
  <w:style w:type="character" w:customStyle="1" w:styleId="Char4">
    <w:name w:val="文档结构图 Char"/>
    <w:basedOn w:val="a2"/>
    <w:uiPriority w:val="99"/>
    <w:qFormat/>
    <w:rPr>
      <w:rFonts w:ascii="Microsoft YaHei UI" w:eastAsia="Microsoft YaHei UI" w:hAnsi="Times New Roman" w:cs="宋体"/>
      <w:sz w:val="18"/>
      <w:szCs w:val="18"/>
    </w:rPr>
  </w:style>
  <w:style w:type="character" w:customStyle="1" w:styleId="af3">
    <w:name w:val="批注框文本 字符"/>
    <w:link w:val="af2"/>
    <w:uiPriority w:val="99"/>
    <w:qFormat/>
    <w:rPr>
      <w:rFonts w:ascii="Times New Roman" w:eastAsia="宋体" w:hAnsi="Times New Roman" w:cs="Times New Roman"/>
      <w:sz w:val="18"/>
      <w:szCs w:val="18"/>
    </w:rPr>
  </w:style>
  <w:style w:type="character" w:customStyle="1" w:styleId="Char5">
    <w:name w:val="批注框文本 Char"/>
    <w:basedOn w:val="a2"/>
    <w:uiPriority w:val="99"/>
    <w:qFormat/>
    <w:rPr>
      <w:rFonts w:ascii="Times New Roman" w:eastAsia="方正仿宋_GBK" w:hAnsi="Times New Roman" w:cs="宋体"/>
      <w:sz w:val="18"/>
      <w:szCs w:val="18"/>
    </w:rPr>
  </w:style>
  <w:style w:type="character" w:customStyle="1" w:styleId="afd">
    <w:name w:val="批注主题 字符"/>
    <w:link w:val="afc"/>
    <w:uiPriority w:val="99"/>
    <w:rPr>
      <w:rFonts w:ascii="Calibri" w:eastAsia="宋体" w:hAnsi="Calibri" w:cs="Times New Roman"/>
      <w:b/>
      <w:bCs/>
    </w:rPr>
  </w:style>
  <w:style w:type="character" w:customStyle="1" w:styleId="Char6">
    <w:name w:val="批注主题 Char"/>
    <w:basedOn w:val="10"/>
    <w:uiPriority w:val="99"/>
    <w:rPr>
      <w:rFonts w:ascii="Times New Roman" w:eastAsia="方正仿宋_GBK" w:hAnsi="Times New Roman" w:cs="宋体"/>
      <w:b/>
      <w:bCs/>
      <w:kern w:val="0"/>
      <w:sz w:val="30"/>
      <w:szCs w:val="28"/>
    </w:rPr>
  </w:style>
  <w:style w:type="paragraph" w:styleId="afff">
    <w:name w:val="No Spacing"/>
    <w:link w:val="afff0"/>
    <w:uiPriority w:val="1"/>
    <w:pPr>
      <w:widowControl w:val="0"/>
      <w:ind w:firstLineChars="200" w:firstLine="200"/>
      <w:jc w:val="both"/>
    </w:pPr>
    <w:rPr>
      <w:rFonts w:ascii="Times New Roman" w:eastAsia="宋体" w:hAnsi="Times New Roman" w:cs="Times New Roman"/>
      <w:kern w:val="2"/>
      <w:sz w:val="21"/>
      <w:szCs w:val="22"/>
    </w:rPr>
  </w:style>
  <w:style w:type="character" w:customStyle="1" w:styleId="afff0">
    <w:name w:val="无间隔 字符"/>
    <w:link w:val="afff"/>
    <w:uiPriority w:val="1"/>
    <w:rPr>
      <w:rFonts w:ascii="Times New Roman" w:eastAsia="宋体" w:hAnsi="Times New Roman" w:cs="Times New Roman"/>
    </w:rPr>
  </w:style>
  <w:style w:type="character" w:customStyle="1" w:styleId="16">
    <w:name w:val="标题 1 字符"/>
    <w:uiPriority w:val="9"/>
    <w:rPr>
      <w:b/>
      <w:bCs/>
      <w:kern w:val="44"/>
      <w:sz w:val="44"/>
      <w:szCs w:val="44"/>
    </w:rPr>
  </w:style>
  <w:style w:type="character" w:customStyle="1" w:styleId="40">
    <w:name w:val="标题 4 字符"/>
    <w:uiPriority w:val="9"/>
    <w:rPr>
      <w:rFonts w:ascii="Cambria" w:hAnsi="Cambria"/>
      <w:b/>
      <w:bCs/>
      <w:kern w:val="2"/>
      <w:sz w:val="28"/>
      <w:szCs w:val="28"/>
    </w:rPr>
  </w:style>
  <w:style w:type="paragraph" w:customStyle="1" w:styleId="Style101">
    <w:name w:val="_Style 101"/>
    <w:basedOn w:val="a0"/>
    <w:next w:val="aff7"/>
    <w:uiPriority w:val="34"/>
    <w:qFormat/>
    <w:pPr>
      <w:spacing w:line="400" w:lineRule="exact"/>
      <w:ind w:firstLine="420"/>
    </w:pPr>
    <w:rPr>
      <w:rFonts w:eastAsia="宋体" w:cs="Times New Roman"/>
      <w:sz w:val="21"/>
      <w:szCs w:val="22"/>
    </w:rPr>
  </w:style>
  <w:style w:type="character" w:customStyle="1" w:styleId="afff1">
    <w:name w:val="批注文字 字符"/>
    <w:uiPriority w:val="99"/>
    <w:rPr>
      <w:rFonts w:ascii="Calibri" w:hAnsi="Calibri"/>
      <w:kern w:val="2"/>
      <w:sz w:val="21"/>
      <w:szCs w:val="22"/>
    </w:rPr>
  </w:style>
  <w:style w:type="character" w:customStyle="1" w:styleId="afff2">
    <w:name w:val="尾注文本 字符"/>
    <w:uiPriority w:val="99"/>
    <w:rPr>
      <w:kern w:val="2"/>
      <w:sz w:val="21"/>
      <w:szCs w:val="22"/>
    </w:rPr>
  </w:style>
  <w:style w:type="character" w:customStyle="1" w:styleId="17">
    <w:name w:val="页脚 字符1"/>
    <w:uiPriority w:val="99"/>
    <w:qFormat/>
    <w:rPr>
      <w:rFonts w:ascii="Calibri" w:hAnsi="Calibri"/>
      <w:kern w:val="2"/>
      <w:sz w:val="18"/>
      <w:szCs w:val="18"/>
    </w:rPr>
  </w:style>
  <w:style w:type="character" w:customStyle="1" w:styleId="afff3">
    <w:name w:val="页眉 字符"/>
    <w:uiPriority w:val="99"/>
    <w:rPr>
      <w:rFonts w:ascii="Calibri" w:hAnsi="Calibri"/>
      <w:kern w:val="2"/>
      <w:sz w:val="18"/>
      <w:szCs w:val="18"/>
    </w:rPr>
  </w:style>
  <w:style w:type="character" w:customStyle="1" w:styleId="18">
    <w:name w:val="脚注文本 字符1"/>
    <w:rPr>
      <w:rFonts w:ascii="Calibri" w:hAnsi="Calibri"/>
      <w:kern w:val="2"/>
      <w:sz w:val="18"/>
      <w:szCs w:val="18"/>
    </w:rPr>
  </w:style>
  <w:style w:type="table" w:customStyle="1" w:styleId="19">
    <w:name w:val="网格型1"/>
    <w:basedOn w:val="a3"/>
    <w:uiPriority w:val="5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dinary-span-edit2">
    <w:name w:val="ordinary-span-edit2"/>
  </w:style>
  <w:style w:type="character" w:customStyle="1" w:styleId="high-light-bg4">
    <w:name w:val="high-light-bg4"/>
  </w:style>
  <w:style w:type="character" w:customStyle="1" w:styleId="apple-converted-space">
    <w:name w:val="apple-converted-space"/>
  </w:style>
  <w:style w:type="character" w:customStyle="1" w:styleId="highlight">
    <w:name w:val="highlight"/>
  </w:style>
  <w:style w:type="character" w:customStyle="1" w:styleId="contenttitle3">
    <w:name w:val="contenttitle3"/>
    <w:rPr>
      <w:b/>
      <w:bCs/>
      <w:color w:val="35A1D4"/>
    </w:rPr>
  </w:style>
  <w:style w:type="character" w:customStyle="1" w:styleId="titlefont">
    <w:name w:val="titlefont"/>
  </w:style>
  <w:style w:type="paragraph" w:customStyle="1" w:styleId="tgt1">
    <w:name w:val="tgt1"/>
    <w:basedOn w:val="a0"/>
    <w:pPr>
      <w:widowControl/>
      <w:spacing w:after="150" w:line="360" w:lineRule="auto"/>
      <w:ind w:firstLineChars="0" w:firstLine="0"/>
      <w:jc w:val="left"/>
    </w:pPr>
    <w:rPr>
      <w:rFonts w:ascii="宋体" w:eastAsia="宋体" w:hAnsi="宋体"/>
      <w:kern w:val="0"/>
      <w:sz w:val="24"/>
      <w:szCs w:val="24"/>
    </w:rPr>
  </w:style>
  <w:style w:type="character" w:customStyle="1" w:styleId="afff4">
    <w:name w:val="脚注文本 字符"/>
    <w:rPr>
      <w:sz w:val="18"/>
      <w:szCs w:val="18"/>
    </w:rPr>
  </w:style>
  <w:style w:type="character" w:customStyle="1" w:styleId="1a">
    <w:name w:val="未处理的提及1"/>
    <w:uiPriority w:val="99"/>
    <w:unhideWhenUsed/>
    <w:rPr>
      <w:color w:val="605E5C"/>
      <w:shd w:val="clear" w:color="auto" w:fill="E1DFDD"/>
    </w:rPr>
  </w:style>
  <w:style w:type="character" w:customStyle="1" w:styleId="afff5">
    <w:name w:val="页脚 字符"/>
    <w:uiPriority w:val="99"/>
  </w:style>
  <w:style w:type="table" w:customStyle="1" w:styleId="110">
    <w:name w:val="网格型11"/>
    <w:basedOn w:val="a3"/>
    <w:uiPriority w:val="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Placeholder Text"/>
    <w:uiPriority w:val="99"/>
    <w:semiHidden/>
    <w:rPr>
      <w:color w:val="808080"/>
    </w:rPr>
  </w:style>
  <w:style w:type="paragraph" w:customStyle="1" w:styleId="afff7">
    <w:name w:val="预测正文"/>
    <w:pPr>
      <w:widowControl w:val="0"/>
      <w:adjustRightInd w:val="0"/>
      <w:snapToGrid w:val="0"/>
      <w:spacing w:line="510" w:lineRule="exact"/>
      <w:ind w:firstLineChars="200" w:firstLine="598"/>
      <w:jc w:val="both"/>
    </w:pPr>
    <w:rPr>
      <w:rFonts w:ascii="仿宋_GB2312" w:eastAsia="仿宋_GB2312" w:hAnsi="仿宋_GB2312" w:cs="Times New Roman"/>
      <w:kern w:val="2"/>
      <w:sz w:val="28"/>
      <w:szCs w:val="28"/>
    </w:rPr>
  </w:style>
  <w:style w:type="paragraph" w:customStyle="1" w:styleId="25">
    <w:name w:val="预测标题2"/>
    <w:pPr>
      <w:widowControl w:val="0"/>
      <w:adjustRightInd w:val="0"/>
      <w:snapToGrid w:val="0"/>
      <w:spacing w:beforeLines="50" w:before="240" w:afterLines="50" w:after="240" w:line="510" w:lineRule="exact"/>
      <w:ind w:firstLineChars="200" w:firstLine="599"/>
      <w:jc w:val="both"/>
    </w:pPr>
    <w:rPr>
      <w:rFonts w:ascii="黑体" w:eastAsia="黑体" w:hAnsi="黑体" w:cs="Times New Roman"/>
      <w:b/>
      <w:kern w:val="2"/>
      <w:sz w:val="28"/>
      <w:szCs w:val="28"/>
    </w:rPr>
  </w:style>
  <w:style w:type="paragraph" w:customStyle="1" w:styleId="afff8">
    <w:name w:val="预测表头"/>
    <w:pPr>
      <w:widowControl w:val="0"/>
      <w:adjustRightInd w:val="0"/>
      <w:snapToGrid w:val="0"/>
      <w:spacing w:beforeLines="50" w:before="240" w:line="360" w:lineRule="exact"/>
      <w:jc w:val="center"/>
    </w:pPr>
    <w:rPr>
      <w:rFonts w:ascii="宋体" w:eastAsia="宋体" w:hAnsi="宋体" w:cs="Times New Roman"/>
      <w:b/>
      <w:kern w:val="2"/>
      <w:sz w:val="24"/>
      <w:szCs w:val="24"/>
    </w:rPr>
  </w:style>
  <w:style w:type="paragraph" w:customStyle="1" w:styleId="afff9">
    <w:name w:val="预测表格"/>
    <w:pPr>
      <w:widowControl w:val="0"/>
      <w:adjustRightInd w:val="0"/>
      <w:snapToGrid w:val="0"/>
      <w:jc w:val="both"/>
    </w:pPr>
    <w:rPr>
      <w:rFonts w:ascii="仿宋_GB2312" w:eastAsia="宋体" w:hAnsi="仿宋_GB2312" w:cs="Times New Roman" w:hint="eastAsia"/>
      <w:kern w:val="2"/>
      <w:sz w:val="21"/>
      <w:szCs w:val="28"/>
    </w:rPr>
  </w:style>
  <w:style w:type="character" w:customStyle="1" w:styleId="afb">
    <w:name w:val="标题 字符"/>
    <w:basedOn w:val="a2"/>
    <w:link w:val="afa"/>
    <w:uiPriority w:val="10"/>
    <w:qFormat/>
    <w:rPr>
      <w:rFonts w:asciiTheme="majorHAnsi" w:eastAsia="黑体" w:hAnsiTheme="majorHAnsi" w:cstheme="majorBidi"/>
      <w:b/>
      <w:bCs/>
      <w:sz w:val="32"/>
      <w:szCs w:val="32"/>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0"/>
    <w:uiPriority w:val="1"/>
    <w:pPr>
      <w:autoSpaceDE w:val="0"/>
      <w:autoSpaceDN w:val="0"/>
      <w:spacing w:before="76" w:line="240" w:lineRule="auto"/>
      <w:ind w:firstLineChars="0" w:firstLine="0"/>
      <w:jc w:val="center"/>
    </w:pPr>
    <w:rPr>
      <w:rFonts w:ascii="Arial Unicode MS" w:eastAsia="Arial Unicode MS" w:hAnsi="Arial Unicode MS" w:cs="Arial Unicode MS"/>
      <w:kern w:val="0"/>
      <w:sz w:val="22"/>
      <w:szCs w:val="22"/>
      <w:lang w:val="zh-CN" w:bidi="zh-CN"/>
    </w:rPr>
  </w:style>
  <w:style w:type="paragraph" w:customStyle="1" w:styleId="afffa">
    <w:name w:val="脚注"/>
    <w:basedOn w:val="a0"/>
    <w:pPr>
      <w:spacing w:line="360" w:lineRule="auto"/>
      <w:ind w:firstLine="420"/>
    </w:pPr>
    <w:rPr>
      <w:rFonts w:ascii="黑体" w:eastAsia="黑体" w:hAnsi="黑体" w:cstheme="minorBidi"/>
      <w:sz w:val="21"/>
      <w:szCs w:val="21"/>
    </w:rPr>
  </w:style>
  <w:style w:type="paragraph" w:customStyle="1" w:styleId="111">
    <w:name w:val="修订11"/>
    <w:hidden/>
    <w:uiPriority w:val="99"/>
    <w:semiHidden/>
    <w:rPr>
      <w:kern w:val="2"/>
      <w:sz w:val="21"/>
      <w:szCs w:val="24"/>
    </w:rPr>
  </w:style>
  <w:style w:type="character" w:customStyle="1" w:styleId="1b">
    <w:name w:val="纯文本 字符1"/>
    <w:basedOn w:val="a2"/>
    <w:rPr>
      <w:rFonts w:asciiTheme="minorEastAsia" w:eastAsiaTheme="minorEastAsia" w:hAnsi="Courier New" w:cs="Courier New"/>
      <w:kern w:val="2"/>
      <w:sz w:val="21"/>
      <w:szCs w:val="24"/>
    </w:rPr>
  </w:style>
  <w:style w:type="paragraph" w:customStyle="1" w:styleId="afffb">
    <w:name w:val="摘要"/>
    <w:basedOn w:val="a0"/>
    <w:link w:val="Char7"/>
    <w:qFormat/>
    <w:pPr>
      <w:spacing w:afterLines="50" w:after="120" w:line="360" w:lineRule="auto"/>
      <w:ind w:firstLineChars="0" w:firstLine="0"/>
      <w:jc w:val="center"/>
    </w:pPr>
    <w:rPr>
      <w:rFonts w:ascii="黑体" w:eastAsia="黑体" w:hAnsi="黑体"/>
      <w:bCs/>
      <w:sz w:val="24"/>
      <w:szCs w:val="24"/>
    </w:rPr>
  </w:style>
  <w:style w:type="character" w:customStyle="1" w:styleId="Char7">
    <w:name w:val="摘要 Char"/>
    <w:basedOn w:val="a2"/>
    <w:link w:val="afffb"/>
    <w:rPr>
      <w:rFonts w:ascii="黑体" w:eastAsia="黑体" w:hAnsi="黑体" w:cs="宋体"/>
      <w:bCs/>
      <w:sz w:val="24"/>
      <w:szCs w:val="24"/>
    </w:rPr>
  </w:style>
  <w:style w:type="paragraph" w:customStyle="1" w:styleId="afffc">
    <w:name w:val="空行"/>
    <w:link w:val="Char8"/>
    <w:qFormat/>
    <w:pPr>
      <w:snapToGrid w:val="0"/>
    </w:pPr>
    <w:rPr>
      <w:rFonts w:ascii="Times New Roman" w:eastAsia="楷体_GB2312" w:hAnsi="Times New Roman" w:cs="宋体"/>
      <w:color w:val="000000"/>
      <w:sz w:val="24"/>
      <w:szCs w:val="24"/>
      <w:lang w:val="zh-CN"/>
    </w:rPr>
  </w:style>
  <w:style w:type="paragraph" w:customStyle="1" w:styleId="afffd">
    <w:name w:val="专栏"/>
    <w:basedOn w:val="a0"/>
    <w:link w:val="Char9"/>
    <w:pPr>
      <w:snapToGrid w:val="0"/>
      <w:spacing w:beforeLines="100" w:before="240" w:after="120" w:line="360" w:lineRule="auto"/>
      <w:ind w:firstLineChars="0" w:firstLine="0"/>
      <w:jc w:val="center"/>
    </w:pPr>
    <w:rPr>
      <w:rFonts w:ascii="仿宋" w:eastAsia="仿宋" w:hAnsi="仿宋" w:cs="Times New Roman"/>
      <w:b/>
      <w:bCs/>
      <w:sz w:val="24"/>
      <w:szCs w:val="24"/>
    </w:rPr>
  </w:style>
  <w:style w:type="character" w:customStyle="1" w:styleId="TOC20">
    <w:name w:val="TOC 2 字符"/>
    <w:basedOn w:val="a2"/>
    <w:link w:val="TOC2"/>
    <w:rsid w:val="00433ED8"/>
    <w:rPr>
      <w:rFonts w:ascii="Times New Roman" w:eastAsia="宋体" w:hAnsi="Times New Roman" w:cs="Times New Roman"/>
      <w:smallCaps/>
      <w:sz w:val="24"/>
      <w:szCs w:val="24"/>
    </w:rPr>
  </w:style>
  <w:style w:type="character" w:customStyle="1" w:styleId="Char8">
    <w:name w:val="空行 Char"/>
    <w:basedOn w:val="TOC20"/>
    <w:link w:val="afffc"/>
    <w:rPr>
      <w:rFonts w:ascii="Times New Roman" w:eastAsia="楷体_GB2312" w:hAnsi="Times New Roman" w:cs="宋体"/>
      <w:smallCaps w:val="0"/>
      <w:color w:val="000000"/>
      <w:sz w:val="24"/>
      <w:szCs w:val="24"/>
      <w:lang w:val="zh-CN"/>
    </w:rPr>
  </w:style>
  <w:style w:type="paragraph" w:customStyle="1" w:styleId="afffe">
    <w:name w:val="图注"/>
    <w:basedOn w:val="a0"/>
    <w:link w:val="Chara"/>
    <w:qFormat/>
    <w:pPr>
      <w:snapToGrid w:val="0"/>
      <w:spacing w:beforeLines="50" w:before="120" w:line="360" w:lineRule="auto"/>
      <w:ind w:firstLine="420"/>
    </w:pPr>
    <w:rPr>
      <w:rFonts w:eastAsia="宋体" w:cs="楷体_GB2312"/>
      <w:sz w:val="21"/>
      <w:szCs w:val="21"/>
    </w:rPr>
  </w:style>
  <w:style w:type="character" w:customStyle="1" w:styleId="Char9">
    <w:name w:val="专栏 Char"/>
    <w:basedOn w:val="a2"/>
    <w:link w:val="afffd"/>
    <w:rPr>
      <w:rFonts w:ascii="仿宋" w:eastAsia="仿宋" w:hAnsi="仿宋" w:cs="Times New Roman"/>
      <w:b/>
      <w:bCs/>
      <w:kern w:val="2"/>
      <w:sz w:val="24"/>
      <w:szCs w:val="24"/>
    </w:rPr>
  </w:style>
  <w:style w:type="character" w:customStyle="1" w:styleId="Chara">
    <w:name w:val="图注 Char"/>
    <w:basedOn w:val="a2"/>
    <w:link w:val="afffe"/>
    <w:rPr>
      <w:rFonts w:ascii="Times New Roman" w:eastAsia="宋体" w:hAnsi="Times New Roman" w:cs="楷体_GB2312"/>
      <w:kern w:val="2"/>
      <w:sz w:val="21"/>
      <w:szCs w:val="21"/>
    </w:rPr>
  </w:style>
  <w:style w:type="character" w:customStyle="1" w:styleId="150">
    <w:name w:val="15"/>
    <w:rPr>
      <w:rFonts w:ascii="Times New Roman" w:hAnsi="Times New Roman" w:cs="Times New Roman" w:hint="default"/>
      <w:sz w:val="21"/>
      <w:szCs w:val="21"/>
    </w:rPr>
  </w:style>
  <w:style w:type="character" w:customStyle="1" w:styleId="definedword">
    <w:name w:val="definedword"/>
    <w:basedOn w:val="a2"/>
    <w:rPr>
      <w:rFonts w:ascii="Times New Roman" w:hAnsi="Times New Roman" w:cs="Times New Roman" w:hint="default"/>
    </w:rPr>
  </w:style>
  <w:style w:type="character" w:customStyle="1" w:styleId="Charb">
    <w:name w:val="我的正文 Char"/>
    <w:basedOn w:val="a2"/>
    <w:link w:val="affff"/>
    <w:locked/>
    <w:rPr>
      <w:rFonts w:ascii="宋体" w:eastAsia="宋体" w:hAnsi="宋体"/>
      <w:szCs w:val="24"/>
    </w:rPr>
  </w:style>
  <w:style w:type="paragraph" w:customStyle="1" w:styleId="affff">
    <w:name w:val="我的正文"/>
    <w:basedOn w:val="a0"/>
    <w:link w:val="Charb"/>
    <w:pPr>
      <w:adjustRightInd w:val="0"/>
      <w:spacing w:before="240" w:line="240" w:lineRule="auto"/>
      <w:ind w:firstLine="475"/>
    </w:pPr>
    <w:rPr>
      <w:rFonts w:ascii="宋体" w:eastAsia="宋体" w:hAnsi="宋体" w:cstheme="minorBidi"/>
      <w:kern w:val="0"/>
      <w:sz w:val="20"/>
      <w:szCs w:val="24"/>
    </w:rPr>
  </w:style>
  <w:style w:type="character" w:customStyle="1" w:styleId="2Char">
    <w:name w:val="标题2 Char"/>
    <w:basedOn w:val="a2"/>
    <w:link w:val="26"/>
    <w:locked/>
    <w:rPr>
      <w:sz w:val="28"/>
      <w:szCs w:val="24"/>
    </w:rPr>
  </w:style>
  <w:style w:type="paragraph" w:customStyle="1" w:styleId="26">
    <w:name w:val="标题2"/>
    <w:basedOn w:val="a0"/>
    <w:link w:val="2Char"/>
    <w:pPr>
      <w:adjustRightInd w:val="0"/>
      <w:spacing w:line="240" w:lineRule="auto"/>
      <w:ind w:firstLineChars="0" w:firstLine="0"/>
      <w:jc w:val="left"/>
      <w:outlineLvl w:val="2"/>
    </w:pPr>
    <w:rPr>
      <w:rFonts w:asciiTheme="minorHAnsi" w:eastAsiaTheme="minorEastAsia" w:hAnsiTheme="minorHAnsi" w:cstheme="minorBidi"/>
      <w:kern w:val="0"/>
      <w:sz w:val="28"/>
      <w:szCs w:val="24"/>
    </w:rPr>
  </w:style>
  <w:style w:type="character" w:customStyle="1" w:styleId="Charc">
    <w:name w:val="表格 Char"/>
    <w:basedOn w:val="a2"/>
    <w:link w:val="affff0"/>
    <w:locked/>
    <w:rPr>
      <w:rFonts w:ascii="宋体" w:eastAsia="宋体" w:hAnsi="宋体" w:cs="宋体"/>
      <w:szCs w:val="24"/>
    </w:rPr>
  </w:style>
  <w:style w:type="paragraph" w:customStyle="1" w:styleId="affff0">
    <w:name w:val="表格"/>
    <w:basedOn w:val="a0"/>
    <w:link w:val="Charc"/>
    <w:pPr>
      <w:spacing w:line="400" w:lineRule="exact"/>
      <w:ind w:firstLineChars="0" w:firstLine="0"/>
      <w:jc w:val="center"/>
    </w:pPr>
    <w:rPr>
      <w:rFonts w:ascii="宋体" w:eastAsia="宋体" w:hAnsi="宋体"/>
      <w:kern w:val="0"/>
      <w:sz w:val="20"/>
      <w:szCs w:val="24"/>
    </w:rPr>
  </w:style>
  <w:style w:type="paragraph" w:customStyle="1" w:styleId="Normal-TableGrid-BR2">
    <w:name w:val="Normal-TableGrid-BR2"/>
    <w:rPr>
      <w:rFonts w:eastAsiaTheme="minorHAnsi"/>
      <w:sz w:val="22"/>
      <w:szCs w:val="22"/>
    </w:rPr>
  </w:style>
  <w:style w:type="character" w:customStyle="1" w:styleId="font11">
    <w:name w:val="font11"/>
    <w:basedOn w:val="a2"/>
    <w:rPr>
      <w:rFonts w:ascii="方正仿宋_GBK" w:eastAsia="方正仿宋_GBK" w:hAnsi="方正仿宋_GBK" w:cs="方正仿宋_GBK"/>
      <w:color w:val="000000"/>
      <w:sz w:val="22"/>
      <w:szCs w:val="22"/>
      <w:u w:val="none"/>
    </w:rPr>
  </w:style>
  <w:style w:type="character" w:customStyle="1" w:styleId="font21">
    <w:name w:val="font21"/>
    <w:basedOn w:val="a2"/>
    <w:rPr>
      <w:rFonts w:ascii="Times New Roman" w:hAnsi="Times New Roman" w:cs="Times New Roman" w:hint="default"/>
      <w:color w:val="000000"/>
      <w:sz w:val="20"/>
      <w:szCs w:val="20"/>
      <w:u w:val="none"/>
    </w:rPr>
  </w:style>
  <w:style w:type="character" w:customStyle="1" w:styleId="font31">
    <w:name w:val="font31"/>
    <w:basedOn w:val="a2"/>
    <w:rPr>
      <w:rFonts w:ascii="宋体" w:eastAsia="宋体" w:hAnsi="宋体" w:cs="宋体" w:hint="eastAsia"/>
      <w:color w:val="000000"/>
      <w:sz w:val="20"/>
      <w:szCs w:val="20"/>
      <w:u w:val="none"/>
    </w:rPr>
  </w:style>
  <w:style w:type="character" w:customStyle="1" w:styleId="font61">
    <w:name w:val="font61"/>
    <w:basedOn w:val="a2"/>
    <w:rPr>
      <w:rFonts w:ascii="方正仿宋_GBK" w:eastAsia="方正仿宋_GBK" w:hAnsi="方正仿宋_GBK" w:cs="方正仿宋_GBK"/>
      <w:b/>
      <w:color w:val="000000"/>
      <w:sz w:val="22"/>
      <w:szCs w:val="22"/>
      <w:u w:val="none"/>
    </w:rPr>
  </w:style>
  <w:style w:type="character" w:customStyle="1" w:styleId="font51">
    <w:name w:val="font51"/>
    <w:basedOn w:val="a2"/>
    <w:rPr>
      <w:rFonts w:ascii="方正仿宋_GBK" w:eastAsia="方正仿宋_GBK" w:hAnsi="方正仿宋_GBK" w:cs="方正仿宋_GBK" w:hint="eastAsia"/>
      <w:color w:val="000000"/>
      <w:sz w:val="20"/>
      <w:szCs w:val="20"/>
      <w:u w:val="none"/>
    </w:rPr>
  </w:style>
  <w:style w:type="paragraph" w:customStyle="1" w:styleId="Bodytext1">
    <w:name w:val="Body text|1"/>
    <w:basedOn w:val="a0"/>
    <w:pPr>
      <w:spacing w:line="350" w:lineRule="auto"/>
      <w:ind w:firstLineChars="0" w:firstLine="400"/>
    </w:pPr>
    <w:rPr>
      <w:rFonts w:ascii="宋体" w:eastAsia="宋体" w:hAnsi="宋体"/>
      <w:sz w:val="20"/>
      <w:szCs w:val="20"/>
      <w:lang w:val="zh-TW" w:eastAsia="zh-TW" w:bidi="zh-TW"/>
    </w:rPr>
  </w:style>
  <w:style w:type="character" w:customStyle="1" w:styleId="Char10">
    <w:name w:val="纯文本 Char1"/>
    <w:basedOn w:val="a2"/>
    <w:uiPriority w:val="99"/>
    <w:semiHidden/>
    <w:rPr>
      <w:rFonts w:ascii="宋体" w:eastAsia="宋体" w:hAnsi="Courier New" w:cs="Courier New"/>
      <w:kern w:val="2"/>
      <w:sz w:val="21"/>
      <w:szCs w:val="21"/>
    </w:rPr>
  </w:style>
  <w:style w:type="table" w:customStyle="1" w:styleId="27">
    <w:name w:val="网格型2"/>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3"/>
    <w:uiPriority w:val="5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修订2"/>
    <w:uiPriority w:val="99"/>
    <w:semiHidden/>
    <w:rPr>
      <w:rFonts w:ascii="Times New Roman" w:eastAsia="宋体" w:hAnsi="Times New Roman" w:cs="Times New Roman"/>
      <w:kern w:val="2"/>
      <w:sz w:val="21"/>
      <w:szCs w:val="22"/>
    </w:rPr>
  </w:style>
  <w:style w:type="table" w:customStyle="1" w:styleId="120">
    <w:name w:val="网格型12"/>
    <w:basedOn w:val="a3"/>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3"/>
    <w:qFormat/>
    <w:pPr>
      <w:widowControl w:val="0"/>
      <w:jc w:val="both"/>
    </w:pPr>
    <w:tblPr>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
    <w:trPr>
      <w:jc w:val="center"/>
    </w:trPr>
  </w:style>
  <w:style w:type="paragraph" w:customStyle="1" w:styleId="affff1">
    <w:name w:val="封皮一行"/>
    <w:basedOn w:val="a0"/>
    <w:link w:val="affff2"/>
    <w:pPr>
      <w:adjustRightInd w:val="0"/>
      <w:ind w:firstLineChars="0" w:firstLine="0"/>
      <w:textAlignment w:val="baseline"/>
    </w:pPr>
    <w:rPr>
      <w:rFonts w:ascii="黑体" w:eastAsia="黑体" w:hAnsi="黑体" w:cs="Times New Roman"/>
      <w:snapToGrid w:val="0"/>
      <w:kern w:val="0"/>
      <w:sz w:val="28"/>
    </w:rPr>
  </w:style>
  <w:style w:type="paragraph" w:customStyle="1" w:styleId="29">
    <w:name w:val="封皮2行"/>
    <w:basedOn w:val="a0"/>
    <w:link w:val="2a"/>
    <w:pPr>
      <w:snapToGrid w:val="0"/>
      <w:spacing w:beforeLines="50" w:before="50" w:afterLines="50" w:after="50" w:line="480" w:lineRule="exact"/>
      <w:ind w:firstLineChars="0" w:firstLine="0"/>
      <w:jc w:val="center"/>
    </w:pPr>
    <w:rPr>
      <w:rFonts w:eastAsia="黑体" w:cs="Times New Roman"/>
      <w:sz w:val="44"/>
      <w:szCs w:val="44"/>
    </w:rPr>
  </w:style>
  <w:style w:type="character" w:customStyle="1" w:styleId="affff2">
    <w:name w:val="封皮一行 字符"/>
    <w:basedOn w:val="a2"/>
    <w:link w:val="affff1"/>
    <w:qFormat/>
    <w:rPr>
      <w:rFonts w:ascii="黑体" w:eastAsia="黑体" w:hAnsi="黑体" w:cs="Times New Roman"/>
      <w:snapToGrid w:val="0"/>
      <w:sz w:val="28"/>
      <w:szCs w:val="28"/>
    </w:rPr>
  </w:style>
  <w:style w:type="paragraph" w:customStyle="1" w:styleId="affff3">
    <w:name w:val="封皮三四行"/>
    <w:basedOn w:val="a0"/>
    <w:link w:val="affff4"/>
    <w:pPr>
      <w:spacing w:line="480" w:lineRule="exact"/>
      <w:ind w:firstLineChars="0" w:firstLine="0"/>
      <w:jc w:val="center"/>
    </w:pPr>
    <w:rPr>
      <w:rFonts w:ascii="楷体" w:eastAsia="楷体" w:hAnsi="楷体" w:cs="Times New Roman"/>
      <w:snapToGrid w:val="0"/>
      <w:kern w:val="0"/>
      <w:szCs w:val="30"/>
    </w:rPr>
  </w:style>
  <w:style w:type="character" w:customStyle="1" w:styleId="2a">
    <w:name w:val="封皮2行 字符"/>
    <w:basedOn w:val="a2"/>
    <w:link w:val="29"/>
    <w:qFormat/>
    <w:rPr>
      <w:rFonts w:ascii="Times New Roman" w:eastAsia="黑体" w:hAnsi="Times New Roman" w:cs="Times New Roman"/>
      <w:kern w:val="2"/>
      <w:sz w:val="44"/>
      <w:szCs w:val="44"/>
    </w:rPr>
  </w:style>
  <w:style w:type="paragraph" w:customStyle="1" w:styleId="affff5">
    <w:name w:val="摘要首行"/>
    <w:basedOn w:val="a0"/>
    <w:link w:val="affff6"/>
    <w:pPr>
      <w:snapToGrid w:val="0"/>
      <w:spacing w:beforeLines="50" w:before="50" w:afterLines="50" w:after="50" w:line="240" w:lineRule="auto"/>
      <w:ind w:firstLineChars="0" w:firstLine="0"/>
      <w:jc w:val="center"/>
    </w:pPr>
    <w:rPr>
      <w:rFonts w:eastAsia="黑体" w:cs="Times New Roman"/>
      <w:sz w:val="36"/>
      <w:szCs w:val="36"/>
    </w:rPr>
  </w:style>
  <w:style w:type="character" w:customStyle="1" w:styleId="affff4">
    <w:name w:val="封皮三四行 字符"/>
    <w:basedOn w:val="a2"/>
    <w:link w:val="affff3"/>
    <w:qFormat/>
    <w:rPr>
      <w:rFonts w:ascii="楷体" w:eastAsia="楷体" w:hAnsi="楷体" w:cs="Times New Roman"/>
      <w:snapToGrid w:val="0"/>
      <w:sz w:val="30"/>
      <w:szCs w:val="30"/>
    </w:rPr>
  </w:style>
  <w:style w:type="paragraph" w:customStyle="1" w:styleId="affff7">
    <w:name w:val="摘要二行"/>
    <w:basedOn w:val="a0"/>
    <w:link w:val="affff8"/>
    <w:pPr>
      <w:adjustRightInd w:val="0"/>
      <w:spacing w:line="480" w:lineRule="exact"/>
      <w:ind w:firstLine="200"/>
      <w:jc w:val="center"/>
    </w:pPr>
    <w:rPr>
      <w:rFonts w:eastAsia="黑体" w:cs="Times New Roman"/>
      <w:b/>
      <w:bCs/>
      <w:kern w:val="0"/>
      <w:sz w:val="24"/>
      <w:szCs w:val="24"/>
    </w:rPr>
  </w:style>
  <w:style w:type="character" w:customStyle="1" w:styleId="affff6">
    <w:name w:val="摘要首行 字符"/>
    <w:basedOn w:val="a2"/>
    <w:link w:val="affff5"/>
    <w:qFormat/>
    <w:rPr>
      <w:rFonts w:ascii="Times New Roman" w:eastAsia="黑体" w:hAnsi="Times New Roman" w:cs="Times New Roman"/>
      <w:kern w:val="2"/>
      <w:sz w:val="36"/>
      <w:szCs w:val="36"/>
    </w:rPr>
  </w:style>
  <w:style w:type="paragraph" w:customStyle="1" w:styleId="affff9">
    <w:name w:val="摘要正文"/>
    <w:basedOn w:val="a0"/>
    <w:link w:val="affffa"/>
    <w:pPr>
      <w:adjustRightInd w:val="0"/>
      <w:spacing w:line="480" w:lineRule="exact"/>
      <w:ind w:firstLine="480"/>
    </w:pPr>
    <w:rPr>
      <w:rFonts w:eastAsia="楷体_GB2312" w:cs="Times New Roman"/>
      <w:kern w:val="0"/>
      <w:sz w:val="24"/>
      <w:szCs w:val="24"/>
    </w:rPr>
  </w:style>
  <w:style w:type="character" w:customStyle="1" w:styleId="affff8">
    <w:name w:val="摘要二行 字符"/>
    <w:basedOn w:val="a2"/>
    <w:link w:val="affff7"/>
    <w:qFormat/>
    <w:rPr>
      <w:rFonts w:ascii="Times New Roman" w:eastAsia="黑体" w:hAnsi="Times New Roman" w:cs="Times New Roman"/>
      <w:b/>
      <w:bCs/>
      <w:sz w:val="24"/>
      <w:szCs w:val="24"/>
    </w:rPr>
  </w:style>
  <w:style w:type="paragraph" w:customStyle="1" w:styleId="affffb">
    <w:name w:val="表头"/>
    <w:basedOn w:val="a0"/>
    <w:link w:val="affffc"/>
    <w:pPr>
      <w:spacing w:line="300" w:lineRule="auto"/>
      <w:ind w:firstLineChars="0" w:firstLine="0"/>
      <w:jc w:val="center"/>
    </w:pPr>
    <w:rPr>
      <w:rFonts w:eastAsia="宋体" w:cs="Times New Roman"/>
      <w:b/>
      <w:sz w:val="21"/>
      <w:szCs w:val="24"/>
      <w:lang w:val="zh-CN"/>
    </w:rPr>
  </w:style>
  <w:style w:type="character" w:customStyle="1" w:styleId="affffa">
    <w:name w:val="摘要正文 字符"/>
    <w:basedOn w:val="a2"/>
    <w:link w:val="affff9"/>
    <w:qFormat/>
    <w:rPr>
      <w:rFonts w:ascii="Times New Roman" w:eastAsia="楷体_GB2312" w:hAnsi="Times New Roman" w:cs="Times New Roman"/>
      <w:sz w:val="24"/>
      <w:szCs w:val="24"/>
    </w:rPr>
  </w:style>
  <w:style w:type="paragraph" w:customStyle="1" w:styleId="affffd">
    <w:name w:val="表内"/>
    <w:basedOn w:val="a0"/>
    <w:link w:val="affffe"/>
    <w:pPr>
      <w:adjustRightInd w:val="0"/>
      <w:snapToGrid w:val="0"/>
      <w:spacing w:line="300" w:lineRule="auto"/>
      <w:ind w:firstLineChars="0" w:firstLine="0"/>
      <w:jc w:val="center"/>
    </w:pPr>
    <w:rPr>
      <w:rFonts w:ascii="宋体" w:eastAsia="宋体" w:hAnsi="宋体"/>
      <w:sz w:val="21"/>
      <w:szCs w:val="24"/>
    </w:rPr>
  </w:style>
  <w:style w:type="character" w:customStyle="1" w:styleId="affffc">
    <w:name w:val="表头 字符"/>
    <w:basedOn w:val="a2"/>
    <w:link w:val="affffb"/>
    <w:qFormat/>
    <w:rPr>
      <w:rFonts w:ascii="Times New Roman" w:eastAsia="宋体" w:hAnsi="Times New Roman" w:cs="Times New Roman"/>
      <w:b/>
      <w:kern w:val="2"/>
      <w:sz w:val="21"/>
      <w:szCs w:val="24"/>
      <w:lang w:val="zh-CN"/>
    </w:rPr>
  </w:style>
  <w:style w:type="paragraph" w:customStyle="1" w:styleId="afffff">
    <w:name w:val="数据来源"/>
    <w:basedOn w:val="a0"/>
    <w:link w:val="afffff0"/>
    <w:pPr>
      <w:adjustRightInd w:val="0"/>
      <w:snapToGrid w:val="0"/>
      <w:spacing w:line="300" w:lineRule="auto"/>
      <w:ind w:firstLineChars="0" w:firstLine="0"/>
    </w:pPr>
    <w:rPr>
      <w:rFonts w:eastAsia="楷体" w:cs="Times New Roman"/>
      <w:sz w:val="21"/>
      <w:szCs w:val="24"/>
    </w:rPr>
  </w:style>
  <w:style w:type="character" w:customStyle="1" w:styleId="affffe">
    <w:name w:val="表内 字符"/>
    <w:basedOn w:val="a2"/>
    <w:link w:val="affffd"/>
    <w:qFormat/>
    <w:rPr>
      <w:rFonts w:ascii="宋体" w:eastAsia="宋体" w:hAnsi="宋体" w:cs="宋体"/>
      <w:kern w:val="2"/>
      <w:sz w:val="21"/>
      <w:szCs w:val="24"/>
    </w:rPr>
  </w:style>
  <w:style w:type="paragraph" w:customStyle="1" w:styleId="afffff1">
    <w:name w:val="图片"/>
    <w:basedOn w:val="a0"/>
    <w:link w:val="afffff2"/>
    <w:pPr>
      <w:widowControl/>
      <w:shd w:val="clear" w:color="auto" w:fill="FFFFFF"/>
      <w:adjustRightInd w:val="0"/>
      <w:snapToGrid w:val="0"/>
      <w:spacing w:line="300" w:lineRule="auto"/>
      <w:ind w:firstLineChars="0" w:firstLine="0"/>
      <w:jc w:val="center"/>
    </w:pPr>
    <w:rPr>
      <w:rFonts w:eastAsia="方正楷体_GBK" w:cs="Times New Roman"/>
      <w:sz w:val="24"/>
      <w:szCs w:val="24"/>
    </w:rPr>
  </w:style>
  <w:style w:type="character" w:customStyle="1" w:styleId="afffff0">
    <w:name w:val="数据来源 字符"/>
    <w:basedOn w:val="a2"/>
    <w:link w:val="afffff"/>
    <w:qFormat/>
    <w:rPr>
      <w:rFonts w:ascii="Times New Roman" w:eastAsia="楷体" w:hAnsi="Times New Roman" w:cs="Times New Roman"/>
      <w:kern w:val="2"/>
      <w:sz w:val="21"/>
      <w:szCs w:val="24"/>
    </w:rPr>
  </w:style>
  <w:style w:type="character" w:customStyle="1" w:styleId="afffff2">
    <w:name w:val="图片 字符"/>
    <w:basedOn w:val="a2"/>
    <w:link w:val="afffff1"/>
    <w:qFormat/>
    <w:rPr>
      <w:rFonts w:ascii="Times New Roman" w:eastAsia="方正楷体_GBK" w:hAnsi="Times New Roman" w:cs="Times New Roman"/>
      <w:kern w:val="2"/>
      <w:sz w:val="24"/>
      <w:szCs w:val="24"/>
      <w:shd w:val="clear" w:color="auto" w:fill="FFFFFF"/>
    </w:rPr>
  </w:style>
  <w:style w:type="paragraph" w:customStyle="1" w:styleId="afffff3">
    <w:name w:val="参考文献头"/>
    <w:basedOn w:val="a0"/>
    <w:link w:val="afffff4"/>
    <w:pPr>
      <w:spacing w:beforeLines="100" w:before="100" w:afterLines="100" w:after="100" w:line="240" w:lineRule="auto"/>
      <w:ind w:firstLineChars="0" w:firstLine="0"/>
      <w:jc w:val="center"/>
    </w:pPr>
    <w:rPr>
      <w:rFonts w:ascii="黑体" w:eastAsia="黑体" w:hAnsi="黑体" w:cs="Times New Roman"/>
      <w:kern w:val="0"/>
      <w:sz w:val="24"/>
      <w:szCs w:val="24"/>
    </w:rPr>
  </w:style>
  <w:style w:type="paragraph" w:customStyle="1" w:styleId="afffff5">
    <w:name w:val="专栏正文"/>
    <w:basedOn w:val="a9"/>
    <w:link w:val="afffff6"/>
    <w:qFormat/>
    <w:pPr>
      <w:adjustRightInd w:val="0"/>
      <w:snapToGrid w:val="0"/>
      <w:spacing w:after="0" w:line="300" w:lineRule="auto"/>
      <w:ind w:firstLine="200"/>
    </w:pPr>
    <w:rPr>
      <w:rFonts w:ascii="方正楷体_GBK" w:eastAsia="方正楷体_GBK" w:hAnsi="方正楷体_GBK" w:cs="方正楷体_GBK"/>
    </w:rPr>
  </w:style>
  <w:style w:type="character" w:customStyle="1" w:styleId="afffff4">
    <w:name w:val="参考文献头 字符"/>
    <w:basedOn w:val="a2"/>
    <w:link w:val="afffff3"/>
    <w:qFormat/>
    <w:rPr>
      <w:rFonts w:ascii="黑体" w:eastAsia="黑体" w:hAnsi="黑体" w:cs="Times New Roman"/>
      <w:sz w:val="24"/>
      <w:szCs w:val="24"/>
    </w:rPr>
  </w:style>
  <w:style w:type="paragraph" w:customStyle="1" w:styleId="afffff7">
    <w:name w:val="专栏标题"/>
    <w:basedOn w:val="afffff5"/>
    <w:link w:val="afffff8"/>
    <w:qFormat/>
    <w:pPr>
      <w:spacing w:beforeLines="50" w:before="50"/>
      <w:ind w:firstLineChars="0" w:firstLine="0"/>
      <w:jc w:val="center"/>
    </w:pPr>
  </w:style>
  <w:style w:type="character" w:customStyle="1" w:styleId="afffff6">
    <w:name w:val="专栏正文 字符"/>
    <w:basedOn w:val="aa"/>
    <w:link w:val="afffff5"/>
    <w:qFormat/>
    <w:rPr>
      <w:rFonts w:ascii="方正楷体_GBK" w:eastAsia="方正楷体_GBK" w:hAnsi="方正楷体_GBK" w:cs="方正楷体_GBK"/>
      <w:kern w:val="2"/>
      <w:sz w:val="24"/>
      <w:szCs w:val="24"/>
    </w:rPr>
  </w:style>
  <w:style w:type="character" w:customStyle="1" w:styleId="afffff8">
    <w:name w:val="专栏标题 字符"/>
    <w:basedOn w:val="afffff6"/>
    <w:link w:val="afffff7"/>
    <w:qFormat/>
    <w:rPr>
      <w:rFonts w:ascii="方正楷体_GBK" w:eastAsia="方正楷体_GBK" w:hAnsi="方正楷体_GBK" w:cs="方正楷体_GBK"/>
      <w:kern w:val="2"/>
      <w:sz w:val="24"/>
      <w:szCs w:val="24"/>
    </w:rPr>
  </w:style>
  <w:style w:type="paragraph" w:customStyle="1" w:styleId="afffff9">
    <w:name w:val="参考文献正文"/>
    <w:basedOn w:val="a0"/>
    <w:link w:val="afffffa"/>
    <w:pPr>
      <w:adjustRightInd w:val="0"/>
      <w:snapToGrid w:val="0"/>
      <w:spacing w:line="240" w:lineRule="auto"/>
      <w:ind w:left="340" w:hanging="340"/>
    </w:pPr>
    <w:rPr>
      <w:rFonts w:eastAsia="宋体" w:cs="Times New Roman"/>
      <w:sz w:val="24"/>
      <w:szCs w:val="30"/>
    </w:rPr>
  </w:style>
  <w:style w:type="character" w:customStyle="1" w:styleId="afffffa">
    <w:name w:val="参考文献正文 字符"/>
    <w:basedOn w:val="a2"/>
    <w:link w:val="afffff9"/>
    <w:qFormat/>
    <w:rPr>
      <w:rFonts w:ascii="Times New Roman" w:eastAsia="宋体" w:hAnsi="Times New Roman" w:cs="Times New Roman"/>
      <w:kern w:val="2"/>
      <w:sz w:val="24"/>
      <w:szCs w:val="30"/>
    </w:rPr>
  </w:style>
  <w:style w:type="paragraph" w:customStyle="1" w:styleId="TOC30">
    <w:name w:val="TOC 标题3"/>
    <w:basedOn w:val="1"/>
    <w:next w:val="a0"/>
    <w:uiPriority w:val="39"/>
    <w:unhideWhenUsed/>
    <w:qFormat/>
    <w:pPr>
      <w:widowControl/>
      <w:spacing w:before="240" w:line="259" w:lineRule="auto"/>
      <w:jc w:val="left"/>
      <w:outlineLvl w:val="9"/>
    </w:pPr>
    <w:rPr>
      <w:rFonts w:asciiTheme="majorHAnsi" w:eastAsiaTheme="majorEastAsia" w:hAnsiTheme="majorHAnsi" w:cstheme="majorBidi"/>
      <w:color w:val="2F5496" w:themeColor="accent1" w:themeShade="BF"/>
      <w:kern w:val="0"/>
      <w:sz w:val="32"/>
      <w:szCs w:val="32"/>
    </w:rPr>
  </w:style>
  <w:style w:type="paragraph" w:customStyle="1" w:styleId="1c">
    <w:name w:val="正文1"/>
    <w:basedOn w:val="a0"/>
    <w:link w:val="1d"/>
    <w:qFormat/>
    <w:pPr>
      <w:spacing w:line="640" w:lineRule="exact"/>
    </w:pPr>
    <w:rPr>
      <w:sz w:val="36"/>
    </w:rPr>
  </w:style>
  <w:style w:type="character" w:customStyle="1" w:styleId="afffffb">
    <w:name w:val="文中强调 字符"/>
    <w:basedOn w:val="1d"/>
    <w:link w:val="afffffc"/>
    <w:qFormat/>
    <w:rPr>
      <w:rFonts w:ascii="方正黑体_GBK" w:eastAsia="方正黑体_GBK" w:hAnsi="黑体"/>
      <w:color w:val="000000" w:themeColor="text1"/>
      <w:sz w:val="36"/>
    </w:rPr>
  </w:style>
  <w:style w:type="character" w:customStyle="1" w:styleId="1d">
    <w:name w:val="正文1 字符"/>
    <w:basedOn w:val="a2"/>
    <w:link w:val="1c"/>
    <w:qFormat/>
    <w:rPr>
      <w:rFonts w:eastAsia="方正仿宋_GBK"/>
      <w:sz w:val="36"/>
    </w:rPr>
  </w:style>
  <w:style w:type="paragraph" w:customStyle="1" w:styleId="afffffc">
    <w:name w:val="文中强调"/>
    <w:basedOn w:val="1c"/>
    <w:link w:val="afffffb"/>
    <w:rPr>
      <w:rFonts w:ascii="方正黑体_GBK" w:eastAsia="方正黑体_GBK" w:hAnsi="黑体"/>
      <w:color w:val="000000" w:themeColor="text1"/>
    </w:rPr>
  </w:style>
  <w:style w:type="paragraph" w:customStyle="1" w:styleId="afffffd">
    <w:name w:val="表标题"/>
    <w:basedOn w:val="a0"/>
    <w:pPr>
      <w:widowControl/>
      <w:spacing w:beforeLines="50" w:before="50"/>
      <w:jc w:val="center"/>
      <w:outlineLvl w:val="3"/>
    </w:pPr>
    <w:rPr>
      <w:rFonts w:ascii="黑体" w:eastAsia="黑体"/>
      <w:bCs/>
      <w:kern w:val="0"/>
      <w:sz w:val="28"/>
    </w:rPr>
  </w:style>
  <w:style w:type="paragraph" w:customStyle="1" w:styleId="43">
    <w:name w:val="4.图标题"/>
    <w:basedOn w:val="a0"/>
    <w:pPr>
      <w:adjustRightInd w:val="0"/>
      <w:spacing w:line="300" w:lineRule="auto"/>
      <w:jc w:val="center"/>
    </w:pPr>
    <w:rPr>
      <w:rFonts w:eastAsia="宋体" w:hAnsi="宋体" w:cs="Times New Roman"/>
      <w:b/>
      <w:kern w:val="0"/>
      <w:szCs w:val="21"/>
      <w:lang w:val="zh-CN"/>
    </w:rPr>
  </w:style>
  <w:style w:type="table" w:customStyle="1" w:styleId="61">
    <w:name w:val="网格表 6 彩色1"/>
    <w:basedOn w:val="a3"/>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ffe">
    <w:name w:val="图表标题"/>
    <w:basedOn w:val="afff"/>
    <w:pPr>
      <w:spacing w:afterLines="50" w:after="50"/>
      <w:ind w:firstLineChars="0" w:firstLine="0"/>
      <w:jc w:val="center"/>
    </w:pPr>
    <w:rPr>
      <w:rFonts w:eastAsia="黑体"/>
      <w:sz w:val="28"/>
    </w:rPr>
  </w:style>
  <w:style w:type="paragraph" w:customStyle="1" w:styleId="affffff">
    <w:name w:val="图下标"/>
    <w:basedOn w:val="a0"/>
    <w:pPr>
      <w:ind w:firstLine="560"/>
      <w:jc w:val="center"/>
    </w:pPr>
    <w:rPr>
      <w:b/>
      <w:bCs/>
      <w:sz w:val="21"/>
    </w:rPr>
  </w:style>
  <w:style w:type="paragraph" w:customStyle="1" w:styleId="affffff0">
    <w:name w:val="图例"/>
    <w:basedOn w:val="a0"/>
    <w:pPr>
      <w:ind w:firstLineChars="0" w:firstLine="0"/>
      <w:jc w:val="center"/>
    </w:pPr>
    <w:rPr>
      <w:rFonts w:eastAsia="黑体"/>
      <w:sz w:val="28"/>
      <w:szCs w:val="32"/>
    </w:rPr>
  </w:style>
  <w:style w:type="paragraph" w:customStyle="1" w:styleId="affffff1">
    <w:name w:val="表内容"/>
    <w:basedOn w:val="a0"/>
    <w:pPr>
      <w:ind w:firstLineChars="0" w:firstLine="0"/>
      <w:jc w:val="center"/>
    </w:pPr>
    <w:rPr>
      <w:sz w:val="21"/>
    </w:rPr>
  </w:style>
  <w:style w:type="table" w:customStyle="1" w:styleId="210">
    <w:name w:val="无格式表格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ffffff2">
    <w:name w:val="附内"/>
    <w:basedOn w:val="affffff3"/>
    <w:pPr>
      <w:spacing w:line="400" w:lineRule="exact"/>
      <w:jc w:val="left"/>
    </w:pPr>
    <w:rPr>
      <w:b w:val="0"/>
      <w:bCs w:val="0"/>
      <w:sz w:val="24"/>
      <w:szCs w:val="24"/>
    </w:rPr>
  </w:style>
  <w:style w:type="paragraph" w:customStyle="1" w:styleId="affffff3">
    <w:name w:val="附件"/>
    <w:basedOn w:val="a0"/>
    <w:rPr>
      <w:rFonts w:ascii="Calibri" w:hAnsi="Calibri"/>
      <w:b/>
      <w:bCs/>
      <w:sz w:val="28"/>
    </w:rPr>
  </w:style>
  <w:style w:type="table" w:customStyle="1" w:styleId="1-31">
    <w:name w:val="网格表 1 浅色 - 着色 31"/>
    <w:basedOn w:val="a3"/>
    <w:uiPriority w:val="46"/>
    <w:qFormat/>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51">
    <w:name w:val="网格型5"/>
    <w:basedOn w:val="a3"/>
    <w:uiPriority w:val="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未处理的提及2"/>
    <w:basedOn w:val="a2"/>
    <w:uiPriority w:val="99"/>
    <w:semiHidden/>
    <w:unhideWhenUsed/>
    <w:rPr>
      <w:color w:val="605E5C"/>
      <w:shd w:val="clear" w:color="auto" w:fill="E1DFDD"/>
    </w:rPr>
  </w:style>
  <w:style w:type="paragraph" w:customStyle="1" w:styleId="affffff4">
    <w:name w:val="脚注格式"/>
    <w:basedOn w:val="a0"/>
    <w:link w:val="Chard"/>
    <w:qFormat/>
    <w:pPr>
      <w:snapToGrid w:val="0"/>
      <w:spacing w:line="276" w:lineRule="auto"/>
      <w:ind w:left="357" w:hangingChars="170" w:hanging="357"/>
      <w:jc w:val="left"/>
    </w:pPr>
    <w:rPr>
      <w:rFonts w:eastAsia="宋体" w:cs="Times New Roman"/>
      <w:sz w:val="21"/>
      <w:szCs w:val="21"/>
    </w:rPr>
  </w:style>
  <w:style w:type="character" w:customStyle="1" w:styleId="Chard">
    <w:name w:val="脚注格式 Char"/>
    <w:basedOn w:val="a2"/>
    <w:link w:val="affffff4"/>
    <w:rPr>
      <w:rFonts w:ascii="Times New Roman" w:eastAsia="宋体" w:hAnsi="Times New Roman" w:cs="Times New Roman"/>
      <w:kern w:val="2"/>
      <w:sz w:val="21"/>
      <w:szCs w:val="21"/>
    </w:rPr>
  </w:style>
  <w:style w:type="table" w:customStyle="1" w:styleId="62">
    <w:name w:val="网格型6"/>
    <w:basedOn w:val="a3"/>
    <w:next w:val="afe"/>
    <w:uiPriority w:val="39"/>
    <w:qFormat/>
    <w:rsid w:val="003B64CD"/>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网格表 1 浅色 - 着色 311"/>
    <w:basedOn w:val="a3"/>
    <w:uiPriority w:val="46"/>
    <w:qFormat/>
    <w:rsid w:val="003B64CD"/>
    <w:rPr>
      <w:rFonts w:ascii="Times New Roman" w:eastAsia="宋体" w:hAnsi="Times New Roman" w:cs="Times New Roman"/>
    </w:rPr>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1e">
    <w:name w:val="无列表1"/>
    <w:next w:val="a4"/>
    <w:uiPriority w:val="99"/>
    <w:semiHidden/>
    <w:unhideWhenUsed/>
    <w:rsid w:val="00F8274D"/>
  </w:style>
  <w:style w:type="table" w:customStyle="1" w:styleId="7">
    <w:name w:val="网格型7"/>
    <w:basedOn w:val="a3"/>
    <w:next w:val="afe"/>
    <w:uiPriority w:val="59"/>
    <w:qFormat/>
    <w:rsid w:val="00F8274D"/>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表 3 - 着色 511"/>
    <w:basedOn w:val="a3"/>
    <w:uiPriority w:val="48"/>
    <w:qFormat/>
    <w:rsid w:val="00F8274D"/>
    <w:rPr>
      <w:rFonts w:ascii="Times New Roman" w:eastAsia="宋体" w:hAnsi="Times New Roman" w:cs="Times New Roma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311">
    <w:name w:val="无格式表格 311"/>
    <w:basedOn w:val="a3"/>
    <w:uiPriority w:val="43"/>
    <w:qFormat/>
    <w:rsid w:val="00F8274D"/>
    <w:rPr>
      <w:rFonts w:ascii="Times New Roman" w:eastAsia="宋体" w:hAnsi="Times New Roman" w:cs="Times New Roma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3-611">
    <w:name w:val="网格表 3 - 着色 611"/>
    <w:basedOn w:val="a3"/>
    <w:uiPriority w:val="48"/>
    <w:qFormat/>
    <w:rsid w:val="00F8274D"/>
    <w:rPr>
      <w:rFonts w:ascii="Times New Roman" w:eastAsia="宋体" w:hAnsi="Times New Roman" w:cs="Times New Roman"/>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3-211">
    <w:name w:val="网格表 3 - 着色 211"/>
    <w:basedOn w:val="a3"/>
    <w:uiPriority w:val="48"/>
    <w:qFormat/>
    <w:rsid w:val="00F8274D"/>
    <w:rPr>
      <w:rFonts w:ascii="Times New Roman" w:eastAsia="宋体" w:hAnsi="Times New Roman" w:cs="Times New Roman"/>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21">
    <w:name w:val="无格式表格 321"/>
    <w:basedOn w:val="a3"/>
    <w:uiPriority w:val="43"/>
    <w:qFormat/>
    <w:rsid w:val="00F8274D"/>
    <w:rPr>
      <w:rFonts w:ascii="Times New Roman" w:eastAsia="宋体" w:hAnsi="Times New Roman" w:cs="Times New Roma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3-521">
    <w:name w:val="网格表 3 - 着色 521"/>
    <w:basedOn w:val="a3"/>
    <w:uiPriority w:val="48"/>
    <w:qFormat/>
    <w:rsid w:val="00F8274D"/>
    <w:rPr>
      <w:rFonts w:ascii="Times New Roman" w:eastAsia="宋体" w:hAnsi="Times New Roman" w:cs="Times New Roma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130">
    <w:name w:val="网格型13"/>
    <w:basedOn w:val="a3"/>
    <w:uiPriority w:val="59"/>
    <w:rsid w:val="00F8274D"/>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3"/>
    <w:uiPriority w:val="59"/>
    <w:rsid w:val="00F8274D"/>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8274D"/>
    <w:pPr>
      <w:widowControl w:val="0"/>
      <w:autoSpaceDE w:val="0"/>
      <w:autoSpaceDN w:val="0"/>
    </w:pPr>
    <w:rPr>
      <w:sz w:val="22"/>
      <w:lang w:eastAsia="en-US"/>
    </w:rPr>
    <w:tblPr>
      <w:tblCellMar>
        <w:top w:w="0" w:type="dxa"/>
        <w:left w:w="0" w:type="dxa"/>
        <w:bottom w:w="0" w:type="dxa"/>
        <w:right w:w="0" w:type="dxa"/>
      </w:tblCellMar>
    </w:tblPr>
  </w:style>
  <w:style w:type="table" w:customStyle="1" w:styleId="211">
    <w:name w:val="网格型21"/>
    <w:basedOn w:val="a3"/>
    <w:uiPriority w:val="59"/>
    <w:rsid w:val="00F82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3"/>
    <w:uiPriority w:val="59"/>
    <w:rsid w:val="00F8274D"/>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3"/>
    <w:uiPriority w:val="59"/>
    <w:rsid w:val="00F8274D"/>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qFormat/>
    <w:rsid w:val="00F8274D"/>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无格式表格 11"/>
    <w:basedOn w:val="a3"/>
    <w:uiPriority w:val="41"/>
    <w:rsid w:val="00F8274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fffff5">
    <w:name w:val="公式"/>
    <w:basedOn w:val="a0"/>
    <w:link w:val="Chare"/>
    <w:qFormat/>
    <w:rsid w:val="00F8274D"/>
    <w:pPr>
      <w:snapToGrid w:val="0"/>
      <w:spacing w:beforeLines="50" w:before="120" w:afterLines="50" w:after="120" w:line="240" w:lineRule="auto"/>
      <w:ind w:firstLineChars="0" w:firstLine="0"/>
      <w:jc w:val="center"/>
    </w:pPr>
    <w:rPr>
      <w:rFonts w:eastAsia="宋体" w:cs="Times New Roman"/>
      <w:sz w:val="24"/>
      <w:szCs w:val="24"/>
    </w:rPr>
  </w:style>
  <w:style w:type="character" w:customStyle="1" w:styleId="Chare">
    <w:name w:val="公式 Char"/>
    <w:basedOn w:val="a2"/>
    <w:link w:val="affffff5"/>
    <w:rsid w:val="00F8274D"/>
    <w:rPr>
      <w:rFonts w:ascii="Times New Roman" w:eastAsia="宋体" w:hAnsi="Times New Roman" w:cs="Times New Roman"/>
      <w:kern w:val="2"/>
      <w:sz w:val="24"/>
      <w:szCs w:val="24"/>
    </w:rPr>
  </w:style>
  <w:style w:type="paragraph" w:styleId="TOC">
    <w:name w:val="TOC Heading"/>
    <w:basedOn w:val="1"/>
    <w:next w:val="a0"/>
    <w:uiPriority w:val="39"/>
    <w:unhideWhenUsed/>
    <w:qFormat/>
    <w:rsid w:val="002579BF"/>
    <w:pPr>
      <w:keepNext/>
      <w:keepLines/>
      <w:widowControl/>
      <w:spacing w:before="240" w:line="259" w:lineRule="auto"/>
      <w:jc w:val="left"/>
      <w:outlineLvl w:val="9"/>
    </w:pPr>
    <w:rPr>
      <w:rFonts w:asciiTheme="majorHAnsi" w:eastAsiaTheme="majorEastAsia" w:hAnsiTheme="majorHAnsi" w:cstheme="majorBidi"/>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4.xml"/><Relationship Id="rId26" Type="http://schemas.openxmlformats.org/officeDocument/2006/relationships/chart" Target="charts/chart10.xm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png"/><Relationship Id="rId34" Type="http://schemas.openxmlformats.org/officeDocument/2006/relationships/chart" Target="charts/chart1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chart" Target="charts/chart9.xml"/><Relationship Id="rId33" Type="http://schemas.openxmlformats.org/officeDocument/2006/relationships/chart" Target="charts/chart17.xm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8.xml"/><Relationship Id="rId32" Type="http://schemas.openxmlformats.org/officeDocument/2006/relationships/chart" Target="charts/chart16.xm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chart" Target="charts/chart20.xml"/><Relationship Id="rId10" Type="http://schemas.openxmlformats.org/officeDocument/2006/relationships/header" Target="header2.xml"/><Relationship Id="rId19" Type="http://schemas.openxmlformats.org/officeDocument/2006/relationships/chart" Target="charts/chart5.xml"/><Relationship Id="rId31" Type="http://schemas.openxmlformats.org/officeDocument/2006/relationships/chart" Target="charts/chart1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png"/><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chart" Target="charts/chart19.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F:\&#20013;&#24515;&#31295;&#27979;&#31639;.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F:\&#20013;&#24515;&#31295;&#27979;&#31639;.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F:\&#20013;&#24515;&#31295;&#27979;&#31639;.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F:\&#20013;&#24515;&#31295;&#27979;&#31639;.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F:\&#20013;&#24515;&#31295;&#27979;&#31639;.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F:\&#20013;&#24515;&#31295;&#27979;&#31639;.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F:\&#20013;&#24515;&#31295;&#27979;&#31639;.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file:///F:\&#20013;&#24515;&#31295;&#27979;&#31639;.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file:///F:\&#20013;&#24515;&#31295;&#27979;&#31639;.xlsx"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file:///F:\&#20013;&#24515;&#31295;&#27979;&#31639;.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file:///F:\&#20013;&#24515;&#31295;&#27979;&#31639;.xlsx"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1.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G:\&#20013;&#24515;&#31295;&#27979;&#31639;.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24037;&#20316;&#31807;1"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2436405855562001E-2"/>
          <c:y val="4.3288117543177497E-2"/>
          <c:w val="0.97512718828887601"/>
          <c:h val="0.87432985563763999"/>
        </c:manualLayout>
      </c:layout>
      <c:barChart>
        <c:barDir val="col"/>
        <c:grouping val="stacked"/>
        <c:varyColors val="0"/>
        <c:ser>
          <c:idx val="1"/>
          <c:order val="0"/>
          <c:tx>
            <c:strRef>
              <c:f>Sheet1!$B$1</c:f>
              <c:strCache>
                <c:ptCount val="1"/>
                <c:pt idx="0">
                  <c:v>中国</c:v>
                </c:pt>
              </c:strCache>
            </c:strRef>
          </c:tx>
          <c:spPr>
            <a:solidFill>
              <a:srgbClr val="ED7D31"/>
            </a:solidFill>
            <a:ln>
              <a:noFill/>
            </a:ln>
            <a:effectLst/>
          </c:spPr>
          <c:invertIfNegative val="0"/>
          <c:dLbls>
            <c:dLbl>
              <c:idx val="0"/>
              <c:tx>
                <c:rich>
                  <a:bodyPr/>
                  <a:lstStyle/>
                  <a:p>
                    <a:fld id="{62FEC724-B672-4064-83A0-F2D630662097}" type="CELLRANGE">
                      <a:rPr lang="en-US" altLang="zh-CN"/>
                      <a:pPr/>
                      <a:t>[CELLRANGE]</a:t>
                    </a:fld>
                    <a:r>
                      <a:rPr lang="en-US" altLang="zh-CN"/>
                      <a:t>,</a:t>
                    </a:r>
                    <a:fld id="{6ECE5D57-E23B-46CF-9B28-1A2AD13F7377}"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B35C-440A-86BA-66A7F79B06B8}"/>
                </c:ext>
              </c:extLst>
            </c:dLbl>
            <c:dLbl>
              <c:idx val="1"/>
              <c:tx>
                <c:rich>
                  <a:bodyPr/>
                  <a:lstStyle/>
                  <a:p>
                    <a:fld id="{9F6ECB10-F61F-4B8F-8EBB-E1561DD15548}" type="CELLRANGE">
                      <a:rPr lang="en-US" altLang="zh-CN"/>
                      <a:pPr/>
                      <a:t>[CELLRANGE]</a:t>
                    </a:fld>
                    <a:r>
                      <a:rPr lang="en-US" altLang="zh-CN"/>
                      <a:t>,</a:t>
                    </a:r>
                    <a:fld id="{59D9F569-4AA0-44EA-B5F8-21A8BF0847A9}"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B35C-440A-86BA-66A7F79B06B8}"/>
                </c:ext>
              </c:extLst>
            </c:dLbl>
            <c:dLbl>
              <c:idx val="2"/>
              <c:tx>
                <c:rich>
                  <a:bodyPr/>
                  <a:lstStyle/>
                  <a:p>
                    <a:fld id="{64B59577-DB1E-46D7-BBE7-02F681141ACC}" type="CELLRANGE">
                      <a:rPr lang="en-US" altLang="zh-CN"/>
                      <a:pPr/>
                      <a:t>[CELLRANGE]</a:t>
                    </a:fld>
                    <a:r>
                      <a:rPr lang="en-US" altLang="zh-CN"/>
                      <a:t>,</a:t>
                    </a:r>
                    <a:fld id="{D49B9901-05B8-4F82-ADBB-DEA1235026D6}"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B35C-440A-86BA-66A7F79B06B8}"/>
                </c:ext>
              </c:extLst>
            </c:dLbl>
            <c:dLbl>
              <c:idx val="3"/>
              <c:tx>
                <c:rich>
                  <a:bodyPr/>
                  <a:lstStyle/>
                  <a:p>
                    <a:fld id="{BD9D879C-E46F-4ECA-A2FC-7EC10688823D}" type="CELLRANGE">
                      <a:rPr lang="en-US" altLang="zh-CN"/>
                      <a:pPr/>
                      <a:t>[CELLRANGE]</a:t>
                    </a:fld>
                    <a:r>
                      <a:rPr lang="en-US" altLang="zh-CN"/>
                      <a:t>,</a:t>
                    </a:r>
                    <a:fld id="{8DA7072A-D003-407F-A088-50004425CA42}"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B35C-440A-86BA-66A7F79B06B8}"/>
                </c:ext>
              </c:extLst>
            </c:dLbl>
            <c:dLbl>
              <c:idx val="4"/>
              <c:tx>
                <c:rich>
                  <a:bodyPr/>
                  <a:lstStyle/>
                  <a:p>
                    <a:fld id="{E0366962-94EF-477F-B937-BAE9BC153B6D}" type="CELLRANGE">
                      <a:rPr lang="en-US" altLang="zh-CN"/>
                      <a:pPr/>
                      <a:t>[CELLRANGE]</a:t>
                    </a:fld>
                    <a:r>
                      <a:rPr lang="en-US" altLang="zh-CN"/>
                      <a:t>,</a:t>
                    </a:r>
                    <a:fld id="{65F617CC-F82B-43B1-B87D-3F7C7DF11C30}"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B35C-440A-86BA-66A7F79B06B8}"/>
                </c:ext>
              </c:extLst>
            </c:dLbl>
            <c:dLbl>
              <c:idx val="5"/>
              <c:tx>
                <c:rich>
                  <a:bodyPr/>
                  <a:lstStyle/>
                  <a:p>
                    <a:fld id="{0085DB07-6A4A-4582-B6ED-B66461C8491A}" type="CELLRANGE">
                      <a:rPr lang="en-US" altLang="zh-CN"/>
                      <a:pPr/>
                      <a:t>[CELLRANGE]</a:t>
                    </a:fld>
                    <a:r>
                      <a:rPr lang="en-US" altLang="zh-CN"/>
                      <a:t>,</a:t>
                    </a:r>
                    <a:fld id="{A5D485B2-8C0D-4B6C-BCB8-00F103635E84}"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B35C-440A-86BA-66A7F79B06B8}"/>
                </c:ext>
              </c:extLst>
            </c:dLbl>
            <c:dLbl>
              <c:idx val="6"/>
              <c:tx>
                <c:rich>
                  <a:bodyPr/>
                  <a:lstStyle/>
                  <a:p>
                    <a:fld id="{0AC98013-60FA-44E3-8958-71DAD581EE5D}" type="CELLRANGE">
                      <a:rPr lang="en-US" altLang="zh-CN"/>
                      <a:pPr/>
                      <a:t>[CELLRANGE]</a:t>
                    </a:fld>
                    <a:r>
                      <a:rPr lang="en-US" altLang="zh-CN"/>
                      <a:t>,</a:t>
                    </a:r>
                    <a:fld id="{21A95AFD-1376-4D8A-BE74-B60F6B5ED72B}"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B35C-440A-86BA-66A7F79B06B8}"/>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ysClr val="windowText" lastClr="000000">
                        <a:lumMod val="75000"/>
                        <a:lumOff val="25000"/>
                      </a:sysClr>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ysClr val="windowText" lastClr="000000">
                          <a:lumMod val="35000"/>
                          <a:lumOff val="65000"/>
                        </a:sysClr>
                      </a:solidFill>
                      <a:round/>
                    </a:ln>
                    <a:effectLst/>
                  </c:spPr>
                </c15:leaderLines>
              </c:ext>
            </c:extLst>
          </c:dLbls>
          <c:cat>
            <c:numRef>
              <c:f>Sheet1!$A$2:$A$8</c:f>
              <c:numCache>
                <c:formatCode>General</c:formatCode>
                <c:ptCount val="7"/>
                <c:pt idx="0">
                  <c:v>1990</c:v>
                </c:pt>
                <c:pt idx="1">
                  <c:v>1995</c:v>
                </c:pt>
                <c:pt idx="2">
                  <c:v>2000</c:v>
                </c:pt>
                <c:pt idx="3">
                  <c:v>2005</c:v>
                </c:pt>
                <c:pt idx="4">
                  <c:v>2010</c:v>
                </c:pt>
                <c:pt idx="5">
                  <c:v>2015</c:v>
                </c:pt>
                <c:pt idx="6">
                  <c:v>2018</c:v>
                </c:pt>
              </c:numCache>
            </c:numRef>
          </c:cat>
          <c:val>
            <c:numRef>
              <c:f>Sheet1!$B$2:$B$8</c:f>
              <c:numCache>
                <c:formatCode>0.0</c:formatCode>
                <c:ptCount val="7"/>
                <c:pt idx="0">
                  <c:v>21.221599999999999</c:v>
                </c:pt>
                <c:pt idx="1">
                  <c:v>29.367899999999999</c:v>
                </c:pt>
                <c:pt idx="2">
                  <c:v>31.400400000000001</c:v>
                </c:pt>
                <c:pt idx="3">
                  <c:v>54.488500000000002</c:v>
                </c:pt>
                <c:pt idx="4">
                  <c:v>78.729699999999994</c:v>
                </c:pt>
                <c:pt idx="5">
                  <c:v>91.372399999999999</c:v>
                </c:pt>
                <c:pt idx="6">
                  <c:v>95.708100000000002</c:v>
                </c:pt>
              </c:numCache>
            </c:numRef>
          </c:val>
          <c:extLst>
            <c:ext xmlns:c15="http://schemas.microsoft.com/office/drawing/2012/chart" uri="{02D57815-91ED-43cb-92C2-25804820EDAC}">
              <c15:datalabelsRange>
                <c15:f>Sheet1!$B$10:$B$16</c15:f>
                <c15:dlblRangeCache>
                  <c:ptCount val="7"/>
                  <c:pt idx="0">
                    <c:v>10.3%</c:v>
                  </c:pt>
                  <c:pt idx="1">
                    <c:v>13.7%</c:v>
                  </c:pt>
                  <c:pt idx="2">
                    <c:v>13.5%</c:v>
                  </c:pt>
                  <c:pt idx="3">
                    <c:v>20.1%</c:v>
                  </c:pt>
                  <c:pt idx="4">
                    <c:v>25.7%</c:v>
                  </c:pt>
                  <c:pt idx="5">
                    <c:v>28.2%</c:v>
                  </c:pt>
                  <c:pt idx="6">
                    <c:v>28.6%</c:v>
                  </c:pt>
                </c15:dlblRangeCache>
              </c15:datalabelsRange>
            </c:ext>
            <c:ext xmlns:c16="http://schemas.microsoft.com/office/drawing/2014/chart" uri="{C3380CC4-5D6E-409C-BE32-E72D297353CC}">
              <c16:uniqueId val="{00000007-B35C-440A-86BA-66A7F79B06B8}"/>
            </c:ext>
          </c:extLst>
        </c:ser>
        <c:ser>
          <c:idx val="2"/>
          <c:order val="1"/>
          <c:tx>
            <c:strRef>
              <c:f>Sheet1!$C$1</c:f>
              <c:strCache>
                <c:ptCount val="1"/>
                <c:pt idx="0">
                  <c:v>美国</c:v>
                </c:pt>
              </c:strCache>
            </c:strRef>
          </c:tx>
          <c:spPr>
            <a:solidFill>
              <a:srgbClr val="A5A5A5"/>
            </a:solidFill>
            <a:ln>
              <a:noFill/>
            </a:ln>
            <a:effectLst/>
          </c:spPr>
          <c:invertIfNegative val="0"/>
          <c:dLbls>
            <c:dLbl>
              <c:idx val="0"/>
              <c:tx>
                <c:rich>
                  <a:bodyPr/>
                  <a:lstStyle/>
                  <a:p>
                    <a:fld id="{AC847794-08BA-48B7-A260-8BD0A935EBBA}" type="CELLRANGE">
                      <a:rPr lang="en-US" altLang="zh-CN"/>
                      <a:pPr/>
                      <a:t>[CELLRANGE]</a:t>
                    </a:fld>
                    <a:r>
                      <a:rPr lang="en-US" altLang="zh-CN"/>
                      <a:t>,</a:t>
                    </a:r>
                    <a:fld id="{EF6D7BF8-2083-49C0-9355-53D5D753421F}"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8-B35C-440A-86BA-66A7F79B06B8}"/>
                </c:ext>
              </c:extLst>
            </c:dLbl>
            <c:dLbl>
              <c:idx val="1"/>
              <c:tx>
                <c:rich>
                  <a:bodyPr/>
                  <a:lstStyle/>
                  <a:p>
                    <a:fld id="{D7C62E86-7CC7-40A0-8745-A140E92F2DE2}" type="CELLRANGE">
                      <a:rPr lang="en-US" altLang="zh-CN"/>
                      <a:pPr/>
                      <a:t>[CELLRANGE]</a:t>
                    </a:fld>
                    <a:r>
                      <a:rPr lang="en-US" altLang="zh-CN"/>
                      <a:t>,</a:t>
                    </a:r>
                    <a:fld id="{2ADDE0FB-4638-4EA2-8054-40089E33D6F5}"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B35C-440A-86BA-66A7F79B06B8}"/>
                </c:ext>
              </c:extLst>
            </c:dLbl>
            <c:dLbl>
              <c:idx val="2"/>
              <c:tx>
                <c:rich>
                  <a:bodyPr/>
                  <a:lstStyle/>
                  <a:p>
                    <a:fld id="{FE0DA43C-D735-4936-A60F-B12037E644B3}" type="CELLRANGE">
                      <a:rPr lang="en-US" altLang="zh-CN"/>
                      <a:pPr/>
                      <a:t>[CELLRANGE]</a:t>
                    </a:fld>
                    <a:r>
                      <a:rPr lang="en-US" altLang="zh-CN"/>
                      <a:t>,</a:t>
                    </a:r>
                    <a:fld id="{2190D644-A454-48B9-AED4-45FC63C53C66}"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A-B35C-440A-86BA-66A7F79B06B8}"/>
                </c:ext>
              </c:extLst>
            </c:dLbl>
            <c:dLbl>
              <c:idx val="3"/>
              <c:tx>
                <c:rich>
                  <a:bodyPr/>
                  <a:lstStyle/>
                  <a:p>
                    <a:fld id="{BFC6F475-6700-4B16-9AE3-70824E0E1B8A}" type="CELLRANGE">
                      <a:rPr lang="en-US" altLang="zh-CN"/>
                      <a:pPr/>
                      <a:t>[CELLRANGE]</a:t>
                    </a:fld>
                    <a:r>
                      <a:rPr lang="en-US" altLang="zh-CN"/>
                      <a:t>,</a:t>
                    </a:r>
                    <a:fld id="{B2CEC545-D73D-4B3B-9E56-EA9D526025EA}"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B35C-440A-86BA-66A7F79B06B8}"/>
                </c:ext>
              </c:extLst>
            </c:dLbl>
            <c:dLbl>
              <c:idx val="4"/>
              <c:tx>
                <c:rich>
                  <a:bodyPr/>
                  <a:lstStyle/>
                  <a:p>
                    <a:fld id="{224541A2-FE01-4328-82B1-EE6C12796D95}" type="CELLRANGE">
                      <a:rPr lang="en-US" altLang="zh-CN"/>
                      <a:pPr/>
                      <a:t>[CELLRANGE]</a:t>
                    </a:fld>
                    <a:r>
                      <a:rPr lang="en-US" altLang="zh-CN"/>
                      <a:t>,</a:t>
                    </a:r>
                    <a:fld id="{42AE5529-A560-4E56-8D40-FAF7D6F77E18}"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C-B35C-440A-86BA-66A7F79B06B8}"/>
                </c:ext>
              </c:extLst>
            </c:dLbl>
            <c:dLbl>
              <c:idx val="5"/>
              <c:tx>
                <c:rich>
                  <a:bodyPr/>
                  <a:lstStyle/>
                  <a:p>
                    <a:fld id="{84C070A2-A0A8-44DB-AE6B-8886F72359BF}" type="CELLRANGE">
                      <a:rPr lang="en-US" altLang="zh-CN"/>
                      <a:pPr/>
                      <a:t>[CELLRANGE]</a:t>
                    </a:fld>
                    <a:r>
                      <a:rPr lang="en-US" altLang="zh-CN"/>
                      <a:t>,</a:t>
                    </a:r>
                    <a:fld id="{7507B41E-9AAD-474C-9934-2B10E6521214}"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D-B35C-440A-86BA-66A7F79B06B8}"/>
                </c:ext>
              </c:extLst>
            </c:dLbl>
            <c:dLbl>
              <c:idx val="6"/>
              <c:tx>
                <c:rich>
                  <a:bodyPr/>
                  <a:lstStyle/>
                  <a:p>
                    <a:fld id="{774AA9C6-079B-40ED-92F7-1E3BBB9C0D91}" type="CELLRANGE">
                      <a:rPr lang="en-US" altLang="zh-CN"/>
                      <a:pPr/>
                      <a:t>[CELLRANGE]</a:t>
                    </a:fld>
                    <a:r>
                      <a:rPr lang="en-US" altLang="zh-CN"/>
                      <a:t>,</a:t>
                    </a:r>
                    <a:fld id="{31C64A32-9B0C-4EBA-842D-B3857CC474C1}"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B35C-440A-86BA-66A7F79B06B8}"/>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ysClr val="windowText" lastClr="000000">
                        <a:lumMod val="75000"/>
                        <a:lumOff val="25000"/>
                      </a:sysClr>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ysClr val="windowText" lastClr="000000">
                          <a:lumMod val="35000"/>
                          <a:lumOff val="65000"/>
                        </a:sysClr>
                      </a:solidFill>
                      <a:round/>
                    </a:ln>
                    <a:effectLst/>
                  </c:spPr>
                </c15:leaderLines>
              </c:ext>
            </c:extLst>
          </c:dLbls>
          <c:cat>
            <c:numRef>
              <c:f>Sheet1!$A$2:$A$8</c:f>
              <c:numCache>
                <c:formatCode>General</c:formatCode>
                <c:ptCount val="7"/>
                <c:pt idx="0">
                  <c:v>1990</c:v>
                </c:pt>
                <c:pt idx="1">
                  <c:v>1995</c:v>
                </c:pt>
                <c:pt idx="2">
                  <c:v>2000</c:v>
                </c:pt>
                <c:pt idx="3">
                  <c:v>2005</c:v>
                </c:pt>
                <c:pt idx="4">
                  <c:v>2010</c:v>
                </c:pt>
                <c:pt idx="5">
                  <c:v>2015</c:v>
                </c:pt>
                <c:pt idx="6">
                  <c:v>2018</c:v>
                </c:pt>
              </c:numCache>
            </c:numRef>
          </c:cat>
          <c:val>
            <c:numRef>
              <c:f>Sheet1!$C$2:$C$8</c:f>
              <c:numCache>
                <c:formatCode>0.0</c:formatCode>
                <c:ptCount val="7"/>
                <c:pt idx="0">
                  <c:v>48.030799999999999</c:v>
                </c:pt>
                <c:pt idx="1">
                  <c:v>50.738999999999997</c:v>
                </c:pt>
                <c:pt idx="2">
                  <c:v>57.298699999999997</c:v>
                </c:pt>
                <c:pt idx="3">
                  <c:v>57.032200000000003</c:v>
                </c:pt>
                <c:pt idx="4">
                  <c:v>53.5212</c:v>
                </c:pt>
                <c:pt idx="5">
                  <c:v>49.286099999999998</c:v>
                </c:pt>
                <c:pt idx="6">
                  <c:v>47.663800000000002</c:v>
                </c:pt>
              </c:numCache>
            </c:numRef>
          </c:val>
          <c:extLst>
            <c:ext xmlns:c15="http://schemas.microsoft.com/office/drawing/2012/chart" uri="{02D57815-91ED-43cb-92C2-25804820EDAC}">
              <c15:datalabelsRange>
                <c15:f>Sheet1!$C$10:$C$16</c15:f>
                <c15:dlblRangeCache>
                  <c:ptCount val="7"/>
                  <c:pt idx="0">
                    <c:v>23.4%</c:v>
                  </c:pt>
                  <c:pt idx="1">
                    <c:v>23.7%</c:v>
                  </c:pt>
                  <c:pt idx="2">
                    <c:v>24.7%</c:v>
                  </c:pt>
                  <c:pt idx="3">
                    <c:v>21.1%</c:v>
                  </c:pt>
                  <c:pt idx="4">
                    <c:v>17.5%</c:v>
                  </c:pt>
                  <c:pt idx="5">
                    <c:v>15.2%</c:v>
                  </c:pt>
                  <c:pt idx="6">
                    <c:v>14.2%</c:v>
                  </c:pt>
                </c15:dlblRangeCache>
              </c15:datalabelsRange>
            </c:ext>
            <c:ext xmlns:c16="http://schemas.microsoft.com/office/drawing/2014/chart" uri="{C3380CC4-5D6E-409C-BE32-E72D297353CC}">
              <c16:uniqueId val="{0000000F-B35C-440A-86BA-66A7F79B06B8}"/>
            </c:ext>
          </c:extLst>
        </c:ser>
        <c:ser>
          <c:idx val="3"/>
          <c:order val="2"/>
          <c:tx>
            <c:strRef>
              <c:f>Sheet1!$D$1</c:f>
              <c:strCache>
                <c:ptCount val="1"/>
                <c:pt idx="0">
                  <c:v>印度</c:v>
                </c:pt>
              </c:strCache>
            </c:strRef>
          </c:tx>
          <c:spPr>
            <a:solidFill>
              <a:srgbClr val="FFC000"/>
            </a:solidFill>
            <a:ln>
              <a:noFill/>
            </a:ln>
            <a:effectLst/>
          </c:spPr>
          <c:invertIfNegative val="0"/>
          <c:dLbls>
            <c:dLbl>
              <c:idx val="0"/>
              <c:tx>
                <c:rich>
                  <a:bodyPr/>
                  <a:lstStyle/>
                  <a:p>
                    <a:fld id="{8CE509A5-0B9D-4A66-A46B-BA3C4DBB80BC}" type="CELLRANGE">
                      <a:rPr lang="en-US" altLang="zh-CN"/>
                      <a:pPr/>
                      <a:t>[CELLRANGE]</a:t>
                    </a:fld>
                    <a:r>
                      <a:rPr lang="en-US" altLang="zh-CN"/>
                      <a:t>,</a:t>
                    </a:r>
                    <a:fld id="{D6473882-ED27-4AF3-95F0-0E6AA15DA98F}"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0-B35C-440A-86BA-66A7F79B06B8}"/>
                </c:ext>
              </c:extLst>
            </c:dLbl>
            <c:dLbl>
              <c:idx val="1"/>
              <c:tx>
                <c:rich>
                  <a:bodyPr/>
                  <a:lstStyle/>
                  <a:p>
                    <a:fld id="{E0AC565C-4142-4456-992D-3B4438880F49}" type="CELLRANGE">
                      <a:rPr lang="en-US" altLang="zh-CN"/>
                      <a:pPr/>
                      <a:t>[CELLRANGE]</a:t>
                    </a:fld>
                    <a:r>
                      <a:rPr lang="en-US" altLang="zh-CN"/>
                      <a:t>,</a:t>
                    </a:r>
                    <a:fld id="{07A294C6-BAEA-4497-80BD-855D26D0CA0B}"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1-B35C-440A-86BA-66A7F79B06B8}"/>
                </c:ext>
              </c:extLst>
            </c:dLbl>
            <c:dLbl>
              <c:idx val="2"/>
              <c:tx>
                <c:rich>
                  <a:bodyPr/>
                  <a:lstStyle/>
                  <a:p>
                    <a:fld id="{A0E09477-4632-4640-9879-C90DD9EA7550}" type="CELLRANGE">
                      <a:rPr lang="en-US" altLang="zh-CN"/>
                      <a:pPr/>
                      <a:t>[CELLRANGE]</a:t>
                    </a:fld>
                    <a:r>
                      <a:rPr lang="en-US" altLang="zh-CN"/>
                      <a:t>,</a:t>
                    </a:r>
                    <a:fld id="{6DC43B6F-E73A-4717-8B3B-1EB1D76FFBF8}"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2-B35C-440A-86BA-66A7F79B06B8}"/>
                </c:ext>
              </c:extLst>
            </c:dLbl>
            <c:dLbl>
              <c:idx val="3"/>
              <c:tx>
                <c:rich>
                  <a:bodyPr/>
                  <a:lstStyle/>
                  <a:p>
                    <a:fld id="{B2643482-4A3B-42B9-9F5D-AD2E5ED50BFE}" type="CELLRANGE">
                      <a:rPr lang="en-US" altLang="zh-CN"/>
                      <a:pPr/>
                      <a:t>[CELLRANGE]</a:t>
                    </a:fld>
                    <a:r>
                      <a:rPr lang="en-US" altLang="zh-CN"/>
                      <a:t>,</a:t>
                    </a:r>
                    <a:fld id="{8A305484-ECD2-4076-BCE6-55EC92DF7F71}"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3-B35C-440A-86BA-66A7F79B06B8}"/>
                </c:ext>
              </c:extLst>
            </c:dLbl>
            <c:dLbl>
              <c:idx val="4"/>
              <c:tx>
                <c:rich>
                  <a:bodyPr/>
                  <a:lstStyle/>
                  <a:p>
                    <a:fld id="{5E693722-4349-42A7-A006-97BF7DB2568C}" type="CELLRANGE">
                      <a:rPr lang="en-US" altLang="zh-CN"/>
                      <a:pPr/>
                      <a:t>[CELLRANGE]</a:t>
                    </a:fld>
                    <a:r>
                      <a:rPr lang="en-US" altLang="zh-CN"/>
                      <a:t>,</a:t>
                    </a:r>
                    <a:fld id="{8A0914F2-C55C-4C02-8020-9FDF3EFE4691}"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4-B35C-440A-86BA-66A7F79B06B8}"/>
                </c:ext>
              </c:extLst>
            </c:dLbl>
            <c:dLbl>
              <c:idx val="5"/>
              <c:tx>
                <c:rich>
                  <a:bodyPr/>
                  <a:lstStyle/>
                  <a:p>
                    <a:fld id="{EA557717-1FEF-4075-AAA3-09F96AE5DD21}" type="CELLRANGE">
                      <a:rPr lang="en-US" altLang="zh-CN"/>
                      <a:pPr/>
                      <a:t>[CELLRANGE]</a:t>
                    </a:fld>
                    <a:r>
                      <a:rPr lang="en-US" altLang="zh-CN"/>
                      <a:t>,</a:t>
                    </a:r>
                    <a:fld id="{71A4C195-F2C5-4FAA-AE9F-FB1285AF5ECF}"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5-B35C-440A-86BA-66A7F79B06B8}"/>
                </c:ext>
              </c:extLst>
            </c:dLbl>
            <c:dLbl>
              <c:idx val="6"/>
              <c:tx>
                <c:rich>
                  <a:bodyPr/>
                  <a:lstStyle/>
                  <a:p>
                    <a:fld id="{2CA27100-8BF2-466B-BD28-F47C12300DF2}" type="CELLRANGE">
                      <a:rPr lang="en-US" altLang="zh-CN"/>
                      <a:pPr/>
                      <a:t>[CELLRANGE]</a:t>
                    </a:fld>
                    <a:r>
                      <a:rPr lang="en-US" altLang="zh-CN"/>
                      <a:t>,</a:t>
                    </a:r>
                    <a:fld id="{3423A776-2F97-4E0F-8C8E-D62B702412D0}"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6-B35C-440A-86BA-66A7F79B06B8}"/>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ysClr val="windowText" lastClr="000000">
                        <a:lumMod val="75000"/>
                        <a:lumOff val="25000"/>
                      </a:sysClr>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ysClr val="windowText" lastClr="000000">
                          <a:lumMod val="35000"/>
                          <a:lumOff val="65000"/>
                        </a:sysClr>
                      </a:solidFill>
                      <a:round/>
                    </a:ln>
                    <a:effectLst/>
                  </c:spPr>
                </c15:leaderLines>
              </c:ext>
            </c:extLst>
          </c:dLbls>
          <c:cat>
            <c:numRef>
              <c:f>Sheet1!$A$2:$A$8</c:f>
              <c:numCache>
                <c:formatCode>General</c:formatCode>
                <c:ptCount val="7"/>
                <c:pt idx="0">
                  <c:v>1990</c:v>
                </c:pt>
                <c:pt idx="1">
                  <c:v>1995</c:v>
                </c:pt>
                <c:pt idx="2">
                  <c:v>2000</c:v>
                </c:pt>
                <c:pt idx="3">
                  <c:v>2005</c:v>
                </c:pt>
                <c:pt idx="4">
                  <c:v>2010</c:v>
                </c:pt>
                <c:pt idx="5">
                  <c:v>2015</c:v>
                </c:pt>
                <c:pt idx="6">
                  <c:v>2018</c:v>
                </c:pt>
              </c:numCache>
            </c:numRef>
          </c:cat>
          <c:val>
            <c:numRef>
              <c:f>Sheet1!$D$2:$D$8</c:f>
              <c:numCache>
                <c:formatCode>0.0</c:formatCode>
                <c:ptCount val="7"/>
                <c:pt idx="0">
                  <c:v>5.3011999999999997</c:v>
                </c:pt>
                <c:pt idx="1">
                  <c:v>7.0434000000000001</c:v>
                </c:pt>
                <c:pt idx="2">
                  <c:v>8.8983000000000008</c:v>
                </c:pt>
                <c:pt idx="3">
                  <c:v>10.7499</c:v>
                </c:pt>
                <c:pt idx="4">
                  <c:v>15.721399999999999</c:v>
                </c:pt>
                <c:pt idx="5">
                  <c:v>20.3688</c:v>
                </c:pt>
                <c:pt idx="6">
                  <c:v>23.090599999999998</c:v>
                </c:pt>
              </c:numCache>
            </c:numRef>
          </c:val>
          <c:extLst>
            <c:ext xmlns:c15="http://schemas.microsoft.com/office/drawing/2012/chart" uri="{02D57815-91ED-43cb-92C2-25804820EDAC}">
              <c15:datalabelsRange>
                <c15:f>Sheet1!$D$10:$D$16</c15:f>
                <c15:dlblRangeCache>
                  <c:ptCount val="7"/>
                  <c:pt idx="0">
                    <c:v>2.6%</c:v>
                  </c:pt>
                  <c:pt idx="1">
                    <c:v>3.3%</c:v>
                  </c:pt>
                  <c:pt idx="2">
                    <c:v>3.8%</c:v>
                  </c:pt>
                  <c:pt idx="3">
                    <c:v>4.0%</c:v>
                  </c:pt>
                  <c:pt idx="4">
                    <c:v>5.1%</c:v>
                  </c:pt>
                  <c:pt idx="5">
                    <c:v>6.3%</c:v>
                  </c:pt>
                  <c:pt idx="6">
                    <c:v>6.9%</c:v>
                  </c:pt>
                </c15:dlblRangeCache>
              </c15:datalabelsRange>
            </c:ext>
            <c:ext xmlns:c16="http://schemas.microsoft.com/office/drawing/2014/chart" uri="{C3380CC4-5D6E-409C-BE32-E72D297353CC}">
              <c16:uniqueId val="{00000017-B35C-440A-86BA-66A7F79B06B8}"/>
            </c:ext>
          </c:extLst>
        </c:ser>
        <c:ser>
          <c:idx val="4"/>
          <c:order val="3"/>
          <c:tx>
            <c:strRef>
              <c:f>Sheet1!$E$1</c:f>
              <c:strCache>
                <c:ptCount val="1"/>
                <c:pt idx="0">
                  <c:v>欧盟</c:v>
                </c:pt>
              </c:strCache>
            </c:strRef>
          </c:tx>
          <c:spPr>
            <a:solidFill>
              <a:srgbClr val="5B9BD5"/>
            </a:solidFill>
            <a:ln>
              <a:noFill/>
            </a:ln>
            <a:effectLst/>
          </c:spPr>
          <c:invertIfNegative val="0"/>
          <c:dLbls>
            <c:dLbl>
              <c:idx val="0"/>
              <c:tx>
                <c:rich>
                  <a:bodyPr/>
                  <a:lstStyle/>
                  <a:p>
                    <a:fld id="{C9E2C90B-4700-49E6-B387-9B37F6AC6F05}" type="CELLRANGE">
                      <a:rPr lang="en-US" altLang="zh-CN"/>
                      <a:pPr/>
                      <a:t>[CELLRANGE]</a:t>
                    </a:fld>
                    <a:r>
                      <a:rPr lang="en-US" altLang="zh-CN"/>
                      <a:t>,</a:t>
                    </a:r>
                    <a:fld id="{FAFB27B8-B5E1-4E9B-B758-B15129B659F3}"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8-B35C-440A-86BA-66A7F79B06B8}"/>
                </c:ext>
              </c:extLst>
            </c:dLbl>
            <c:dLbl>
              <c:idx val="1"/>
              <c:tx>
                <c:rich>
                  <a:bodyPr/>
                  <a:lstStyle/>
                  <a:p>
                    <a:fld id="{DBC29799-68D1-403A-8F33-CF9B4E945F0C}" type="CELLRANGE">
                      <a:rPr lang="en-US" altLang="zh-CN"/>
                      <a:pPr/>
                      <a:t>[CELLRANGE]</a:t>
                    </a:fld>
                    <a:r>
                      <a:rPr lang="en-US" altLang="zh-CN"/>
                      <a:t>,</a:t>
                    </a:r>
                    <a:fld id="{2E6244AC-99D9-4DBC-87CB-3C37B71F9F1E}"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9-B35C-440A-86BA-66A7F79B06B8}"/>
                </c:ext>
              </c:extLst>
            </c:dLbl>
            <c:dLbl>
              <c:idx val="2"/>
              <c:tx>
                <c:rich>
                  <a:bodyPr/>
                  <a:lstStyle/>
                  <a:p>
                    <a:fld id="{856E0559-24A1-4DAC-B6F4-55FFCBA25E36}" type="CELLRANGE">
                      <a:rPr lang="en-US" altLang="zh-CN"/>
                      <a:pPr/>
                      <a:t>[CELLRANGE]</a:t>
                    </a:fld>
                    <a:r>
                      <a:rPr lang="en-US" altLang="zh-CN"/>
                      <a:t>,</a:t>
                    </a:r>
                    <a:fld id="{8A55D756-1A61-4F21-9150-FC76792E2626}"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A-B35C-440A-86BA-66A7F79B06B8}"/>
                </c:ext>
              </c:extLst>
            </c:dLbl>
            <c:dLbl>
              <c:idx val="3"/>
              <c:tx>
                <c:rich>
                  <a:bodyPr/>
                  <a:lstStyle/>
                  <a:p>
                    <a:fld id="{67C0C38D-79F0-4DC0-AB5A-4BAFF432D94B}" type="CELLRANGE">
                      <a:rPr lang="en-US" altLang="zh-CN"/>
                      <a:pPr/>
                      <a:t>[CELLRANGE]</a:t>
                    </a:fld>
                    <a:r>
                      <a:rPr lang="en-US" altLang="zh-CN"/>
                      <a:t>,</a:t>
                    </a:r>
                    <a:fld id="{DE4A277D-5966-4C1D-B8E6-6A1E32751C6C}"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B-B35C-440A-86BA-66A7F79B06B8}"/>
                </c:ext>
              </c:extLst>
            </c:dLbl>
            <c:dLbl>
              <c:idx val="4"/>
              <c:tx>
                <c:rich>
                  <a:bodyPr/>
                  <a:lstStyle/>
                  <a:p>
                    <a:fld id="{99D9F9D8-138D-4EAE-9580-6F9FB3E091DF}" type="CELLRANGE">
                      <a:rPr lang="en-US" altLang="zh-CN"/>
                      <a:pPr/>
                      <a:t>[CELLRANGE]</a:t>
                    </a:fld>
                    <a:r>
                      <a:rPr lang="en-US" altLang="zh-CN"/>
                      <a:t>,</a:t>
                    </a:r>
                    <a:fld id="{FDFC4DC6-852A-4324-9707-5BBCE95AE555}"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C-B35C-440A-86BA-66A7F79B06B8}"/>
                </c:ext>
              </c:extLst>
            </c:dLbl>
            <c:dLbl>
              <c:idx val="5"/>
              <c:tx>
                <c:rich>
                  <a:bodyPr/>
                  <a:lstStyle/>
                  <a:p>
                    <a:fld id="{00D58BBD-DFC8-4698-9812-176B830BA882}" type="CELLRANGE">
                      <a:rPr lang="en-US" altLang="zh-CN"/>
                      <a:pPr/>
                      <a:t>[CELLRANGE]</a:t>
                    </a:fld>
                    <a:r>
                      <a:rPr lang="en-US" altLang="zh-CN"/>
                      <a:t>,</a:t>
                    </a:r>
                    <a:fld id="{FFF683C8-218D-4A80-A030-E2A8DEC4D846}"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D-B35C-440A-86BA-66A7F79B06B8}"/>
                </c:ext>
              </c:extLst>
            </c:dLbl>
            <c:dLbl>
              <c:idx val="6"/>
              <c:tx>
                <c:rich>
                  <a:bodyPr/>
                  <a:lstStyle/>
                  <a:p>
                    <a:fld id="{25015313-0A5B-40F0-8E97-B864B4C84F86}" type="CELLRANGE">
                      <a:rPr lang="en-US" altLang="zh-CN"/>
                      <a:pPr/>
                      <a:t>[CELLRANGE]</a:t>
                    </a:fld>
                    <a:r>
                      <a:rPr lang="en-US" altLang="zh-CN"/>
                      <a:t>,</a:t>
                    </a:r>
                    <a:fld id="{F1748C02-F228-47BD-8A6D-693BB938BD79}"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E-B35C-440A-86BA-66A7F79B06B8}"/>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ysClr val="windowText" lastClr="000000">
                        <a:lumMod val="75000"/>
                        <a:lumOff val="25000"/>
                      </a:sysClr>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ysClr val="windowText" lastClr="000000">
                          <a:lumMod val="35000"/>
                          <a:lumOff val="65000"/>
                        </a:sysClr>
                      </a:solidFill>
                      <a:round/>
                    </a:ln>
                    <a:effectLst/>
                  </c:spPr>
                </c15:leaderLines>
              </c:ext>
            </c:extLst>
          </c:dLbls>
          <c:cat>
            <c:numRef>
              <c:f>Sheet1!$A$2:$A$8</c:f>
              <c:numCache>
                <c:formatCode>General</c:formatCode>
                <c:ptCount val="7"/>
                <c:pt idx="0">
                  <c:v>1990</c:v>
                </c:pt>
                <c:pt idx="1">
                  <c:v>1995</c:v>
                </c:pt>
                <c:pt idx="2">
                  <c:v>2000</c:v>
                </c:pt>
                <c:pt idx="3">
                  <c:v>2005</c:v>
                </c:pt>
                <c:pt idx="4">
                  <c:v>2010</c:v>
                </c:pt>
                <c:pt idx="5">
                  <c:v>2015</c:v>
                </c:pt>
                <c:pt idx="6">
                  <c:v>2018</c:v>
                </c:pt>
              </c:numCache>
            </c:numRef>
          </c:cat>
          <c:val>
            <c:numRef>
              <c:f>Sheet1!$E$2:$E$8</c:f>
              <c:numCache>
                <c:formatCode>0.0</c:formatCode>
                <c:ptCount val="7"/>
                <c:pt idx="0">
                  <c:v>40.242100000000001</c:v>
                </c:pt>
                <c:pt idx="1">
                  <c:v>38.121899999999997</c:v>
                </c:pt>
                <c:pt idx="2">
                  <c:v>37.863100000000003</c:v>
                </c:pt>
                <c:pt idx="3">
                  <c:v>39.221699999999998</c:v>
                </c:pt>
                <c:pt idx="4">
                  <c:v>36.127299999999998</c:v>
                </c:pt>
                <c:pt idx="5">
                  <c:v>32.205100000000002</c:v>
                </c:pt>
                <c:pt idx="6">
                  <c:v>31.508800000000001</c:v>
                </c:pt>
              </c:numCache>
            </c:numRef>
          </c:val>
          <c:extLst>
            <c:ext xmlns:c15="http://schemas.microsoft.com/office/drawing/2012/chart" uri="{02D57815-91ED-43cb-92C2-25804820EDAC}">
              <c15:datalabelsRange>
                <c15:f>Sheet1!$E$10:$E$16</c15:f>
                <c15:dlblRangeCache>
                  <c:ptCount val="7"/>
                  <c:pt idx="0">
                    <c:v>19.6%</c:v>
                  </c:pt>
                  <c:pt idx="1">
                    <c:v>17.8%</c:v>
                  </c:pt>
                  <c:pt idx="2">
                    <c:v>16.3%</c:v>
                  </c:pt>
                  <c:pt idx="3">
                    <c:v>14.5%</c:v>
                  </c:pt>
                  <c:pt idx="4">
                    <c:v>11.8%</c:v>
                  </c:pt>
                  <c:pt idx="5">
                    <c:v>10.0%</c:v>
                  </c:pt>
                  <c:pt idx="6">
                    <c:v>9.4%</c:v>
                  </c:pt>
                </c15:dlblRangeCache>
              </c15:datalabelsRange>
            </c:ext>
            <c:ext xmlns:c16="http://schemas.microsoft.com/office/drawing/2014/chart" uri="{C3380CC4-5D6E-409C-BE32-E72D297353CC}">
              <c16:uniqueId val="{0000001F-B35C-440A-86BA-66A7F79B06B8}"/>
            </c:ext>
          </c:extLst>
        </c:ser>
        <c:ser>
          <c:idx val="5"/>
          <c:order val="4"/>
          <c:tx>
            <c:strRef>
              <c:f>Sheet1!$F$1</c:f>
              <c:strCache>
                <c:ptCount val="1"/>
                <c:pt idx="0">
                  <c:v>俄罗斯</c:v>
                </c:pt>
              </c:strCache>
            </c:strRef>
          </c:tx>
          <c:spPr>
            <a:solidFill>
              <a:srgbClr val="70AD47"/>
            </a:solidFill>
            <a:ln>
              <a:noFill/>
            </a:ln>
            <a:effectLst/>
          </c:spPr>
          <c:invertIfNegative val="0"/>
          <c:dLbls>
            <c:dLbl>
              <c:idx val="0"/>
              <c:tx>
                <c:rich>
                  <a:bodyPr/>
                  <a:lstStyle/>
                  <a:p>
                    <a:fld id="{6DEE013E-318D-40C5-97F4-3CB9A46F9893}" type="CELLRANGE">
                      <a:rPr lang="en-US" altLang="zh-CN"/>
                      <a:pPr/>
                      <a:t>[CELLRANGE]</a:t>
                    </a:fld>
                    <a:r>
                      <a:rPr lang="en-US" altLang="zh-CN"/>
                      <a:t>,</a:t>
                    </a:r>
                    <a:fld id="{54B3B89B-7A16-475F-85A9-AA9CCBD5A3DB}"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0-B35C-440A-86BA-66A7F79B06B8}"/>
                </c:ext>
              </c:extLst>
            </c:dLbl>
            <c:dLbl>
              <c:idx val="1"/>
              <c:tx>
                <c:rich>
                  <a:bodyPr/>
                  <a:lstStyle/>
                  <a:p>
                    <a:fld id="{5DE5EB3D-F97A-4BDA-9CB8-94388291981A}" type="CELLRANGE">
                      <a:rPr lang="en-US" altLang="zh-CN"/>
                      <a:pPr/>
                      <a:t>[CELLRANGE]</a:t>
                    </a:fld>
                    <a:r>
                      <a:rPr lang="en-US" altLang="zh-CN"/>
                      <a:t>,</a:t>
                    </a:r>
                    <a:fld id="{CFD3C6CE-E42F-4768-A16C-2F94210B53DF}"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1-B35C-440A-86BA-66A7F79B06B8}"/>
                </c:ext>
              </c:extLst>
            </c:dLbl>
            <c:dLbl>
              <c:idx val="2"/>
              <c:tx>
                <c:rich>
                  <a:bodyPr/>
                  <a:lstStyle/>
                  <a:p>
                    <a:fld id="{9BDBFC67-58B7-4B30-AE9E-74D13298B2C1}" type="CELLRANGE">
                      <a:rPr lang="en-US" altLang="zh-CN"/>
                      <a:pPr/>
                      <a:t>[CELLRANGE]</a:t>
                    </a:fld>
                    <a:r>
                      <a:rPr lang="en-US" altLang="zh-CN"/>
                      <a:t>,</a:t>
                    </a:r>
                    <a:fld id="{2DA2C1D8-F8C9-4EB2-A8D1-FC420CFEFFBA}"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2-B35C-440A-86BA-66A7F79B06B8}"/>
                </c:ext>
              </c:extLst>
            </c:dLbl>
            <c:dLbl>
              <c:idx val="3"/>
              <c:tx>
                <c:rich>
                  <a:bodyPr/>
                  <a:lstStyle/>
                  <a:p>
                    <a:fld id="{23C94F33-E8E7-4012-B6E8-BDB8E54BAA0E}" type="CELLRANGE">
                      <a:rPr lang="en-US" altLang="zh-CN"/>
                      <a:pPr/>
                      <a:t>[CELLRANGE]</a:t>
                    </a:fld>
                    <a:r>
                      <a:rPr lang="en-US" altLang="zh-CN"/>
                      <a:t>,</a:t>
                    </a:r>
                    <a:fld id="{3105A29D-AE25-4108-80BA-A516165D53B4}"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3-B35C-440A-86BA-66A7F79B06B8}"/>
                </c:ext>
              </c:extLst>
            </c:dLbl>
            <c:dLbl>
              <c:idx val="4"/>
              <c:tx>
                <c:rich>
                  <a:bodyPr/>
                  <a:lstStyle/>
                  <a:p>
                    <a:fld id="{3773C8FB-4B55-4809-B278-9CBCD3958BEB}" type="CELLRANGE">
                      <a:rPr lang="en-US" altLang="zh-CN"/>
                      <a:pPr/>
                      <a:t>[CELLRANGE]</a:t>
                    </a:fld>
                    <a:r>
                      <a:rPr lang="en-US" altLang="zh-CN"/>
                      <a:t>,</a:t>
                    </a:r>
                    <a:fld id="{7630EEDC-28EF-4D36-9E66-D178AB97BFAE}"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4-B35C-440A-86BA-66A7F79B06B8}"/>
                </c:ext>
              </c:extLst>
            </c:dLbl>
            <c:dLbl>
              <c:idx val="5"/>
              <c:tx>
                <c:rich>
                  <a:bodyPr/>
                  <a:lstStyle/>
                  <a:p>
                    <a:fld id="{7FFDF755-BF27-47E0-A42D-0F654E3DD529}" type="CELLRANGE">
                      <a:rPr lang="en-US" altLang="zh-CN"/>
                      <a:pPr/>
                      <a:t>[CELLRANGE]</a:t>
                    </a:fld>
                    <a:r>
                      <a:rPr lang="en-US" altLang="zh-CN"/>
                      <a:t>,</a:t>
                    </a:r>
                    <a:fld id="{83072B60-9FFE-4BC4-8C86-08709ACC074A}"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5-B35C-440A-86BA-66A7F79B06B8}"/>
                </c:ext>
              </c:extLst>
            </c:dLbl>
            <c:dLbl>
              <c:idx val="6"/>
              <c:tx>
                <c:rich>
                  <a:bodyPr/>
                  <a:lstStyle/>
                  <a:p>
                    <a:fld id="{23EE289D-6912-4336-8FF2-29DF2EE084AF}" type="CELLRANGE">
                      <a:rPr lang="en-US" altLang="zh-CN"/>
                      <a:pPr/>
                      <a:t>[CELLRANGE]</a:t>
                    </a:fld>
                    <a:r>
                      <a:rPr lang="en-US" altLang="zh-CN"/>
                      <a:t>,</a:t>
                    </a:r>
                    <a:fld id="{F1995543-C901-4D71-995B-7EEB1DEA90F2}"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6-B35C-440A-86BA-66A7F79B06B8}"/>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ysClr val="windowText" lastClr="000000">
                        <a:lumMod val="75000"/>
                        <a:lumOff val="25000"/>
                      </a:sysClr>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ysClr val="windowText" lastClr="000000">
                          <a:lumMod val="35000"/>
                          <a:lumOff val="65000"/>
                        </a:sysClr>
                      </a:solidFill>
                      <a:round/>
                    </a:ln>
                    <a:effectLst/>
                  </c:spPr>
                </c15:leaderLines>
              </c:ext>
            </c:extLst>
          </c:dLbls>
          <c:cat>
            <c:numRef>
              <c:f>Sheet1!$A$2:$A$8</c:f>
              <c:numCache>
                <c:formatCode>General</c:formatCode>
                <c:ptCount val="7"/>
                <c:pt idx="0">
                  <c:v>1990</c:v>
                </c:pt>
                <c:pt idx="1">
                  <c:v>1995</c:v>
                </c:pt>
                <c:pt idx="2">
                  <c:v>2000</c:v>
                </c:pt>
                <c:pt idx="3">
                  <c:v>2005</c:v>
                </c:pt>
                <c:pt idx="4">
                  <c:v>2010</c:v>
                </c:pt>
                <c:pt idx="5">
                  <c:v>2015</c:v>
                </c:pt>
                <c:pt idx="6">
                  <c:v>2018</c:v>
                </c:pt>
              </c:numCache>
            </c:numRef>
          </c:cat>
          <c:val>
            <c:numRef>
              <c:f>Sheet1!$F$2:$F$8</c:f>
              <c:numCache>
                <c:formatCode>0.0</c:formatCode>
                <c:ptCount val="7"/>
                <c:pt idx="0">
                  <c:v>21.635300000000001</c:v>
                </c:pt>
                <c:pt idx="1">
                  <c:v>15.4825</c:v>
                </c:pt>
                <c:pt idx="2">
                  <c:v>14.7439</c:v>
                </c:pt>
                <c:pt idx="3">
                  <c:v>14.819000000000001</c:v>
                </c:pt>
                <c:pt idx="4">
                  <c:v>15.292299999999999</c:v>
                </c:pt>
                <c:pt idx="5">
                  <c:v>15.3446</c:v>
                </c:pt>
                <c:pt idx="6">
                  <c:v>15.870200000000001</c:v>
                </c:pt>
              </c:numCache>
            </c:numRef>
          </c:val>
          <c:extLst>
            <c:ext xmlns:c15="http://schemas.microsoft.com/office/drawing/2012/chart" uri="{02D57815-91ED-43cb-92C2-25804820EDAC}">
              <c15:datalabelsRange>
                <c15:f>Sheet1!$F$10:$F$16</c15:f>
                <c15:dlblRangeCache>
                  <c:ptCount val="7"/>
                  <c:pt idx="0">
                    <c:v>10.5%</c:v>
                  </c:pt>
                  <c:pt idx="1">
                    <c:v>7.2%</c:v>
                  </c:pt>
                  <c:pt idx="2">
                    <c:v>6.3%</c:v>
                  </c:pt>
                  <c:pt idx="3">
                    <c:v>5.5%</c:v>
                  </c:pt>
                  <c:pt idx="4">
                    <c:v>5.0%</c:v>
                  </c:pt>
                  <c:pt idx="5">
                    <c:v>4.7%</c:v>
                  </c:pt>
                  <c:pt idx="6">
                    <c:v>4.7%</c:v>
                  </c:pt>
                </c15:dlblRangeCache>
              </c15:datalabelsRange>
            </c:ext>
            <c:ext xmlns:c16="http://schemas.microsoft.com/office/drawing/2014/chart" uri="{C3380CC4-5D6E-409C-BE32-E72D297353CC}">
              <c16:uniqueId val="{00000027-B35C-440A-86BA-66A7F79B06B8}"/>
            </c:ext>
          </c:extLst>
        </c:ser>
        <c:ser>
          <c:idx val="6"/>
          <c:order val="5"/>
          <c:tx>
            <c:strRef>
              <c:f>Sheet1!$G$1</c:f>
              <c:strCache>
                <c:ptCount val="1"/>
                <c:pt idx="0">
                  <c:v>日本</c:v>
                </c:pt>
              </c:strCache>
            </c:strRef>
          </c:tx>
          <c:spPr>
            <a:solidFill>
              <a:srgbClr val="4472C4">
                <a:lumMod val="60000"/>
              </a:srgbClr>
            </a:solidFill>
            <a:ln>
              <a:noFill/>
            </a:ln>
            <a:effectLst/>
          </c:spPr>
          <c:invertIfNegative val="0"/>
          <c:dLbls>
            <c:dLbl>
              <c:idx val="0"/>
              <c:tx>
                <c:rich>
                  <a:bodyPr/>
                  <a:lstStyle/>
                  <a:p>
                    <a:fld id="{CEB19A1E-3F88-400A-82D5-797528506204}" type="CELLRANGE">
                      <a:rPr lang="en-US" altLang="zh-CN"/>
                      <a:pPr/>
                      <a:t>[CELLRANGE]</a:t>
                    </a:fld>
                    <a:r>
                      <a:rPr lang="en-US" altLang="zh-CN"/>
                      <a:t>,</a:t>
                    </a:r>
                    <a:fld id="{9FB035A6-7DBF-4A1E-B4A5-B67228F4FCFB}"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8-B35C-440A-86BA-66A7F79B06B8}"/>
                </c:ext>
              </c:extLst>
            </c:dLbl>
            <c:dLbl>
              <c:idx val="1"/>
              <c:tx>
                <c:rich>
                  <a:bodyPr/>
                  <a:lstStyle/>
                  <a:p>
                    <a:fld id="{B1625EE6-F856-45D5-B8DA-835ECC03A65A}" type="CELLRANGE">
                      <a:rPr lang="en-US" altLang="zh-CN"/>
                      <a:pPr/>
                      <a:t>[CELLRANGE]</a:t>
                    </a:fld>
                    <a:r>
                      <a:rPr lang="en-US" altLang="zh-CN"/>
                      <a:t>,</a:t>
                    </a:r>
                    <a:fld id="{A0827A72-06AA-4F32-8C0E-8B0E30E5FFFB}"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9-B35C-440A-86BA-66A7F79B06B8}"/>
                </c:ext>
              </c:extLst>
            </c:dLbl>
            <c:dLbl>
              <c:idx val="2"/>
              <c:tx>
                <c:rich>
                  <a:bodyPr/>
                  <a:lstStyle/>
                  <a:p>
                    <a:fld id="{56DD0F7E-8CC2-4E95-A6A7-B3018F15BCBD}" type="CELLRANGE">
                      <a:rPr lang="en-US" altLang="zh-CN"/>
                      <a:pPr/>
                      <a:t>[CELLRANGE]</a:t>
                    </a:fld>
                    <a:r>
                      <a:rPr lang="en-US" altLang="zh-CN"/>
                      <a:t>,</a:t>
                    </a:r>
                    <a:fld id="{170ED5BA-C7EB-4606-BADE-7E25694BF115}"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A-B35C-440A-86BA-66A7F79B06B8}"/>
                </c:ext>
              </c:extLst>
            </c:dLbl>
            <c:dLbl>
              <c:idx val="3"/>
              <c:tx>
                <c:rich>
                  <a:bodyPr/>
                  <a:lstStyle/>
                  <a:p>
                    <a:fld id="{A51D262B-EF48-4C63-AB3C-1AE6CC3EA412}" type="CELLRANGE">
                      <a:rPr lang="en-US" altLang="zh-CN"/>
                      <a:pPr/>
                      <a:t>[CELLRANGE]</a:t>
                    </a:fld>
                    <a:r>
                      <a:rPr lang="en-US" altLang="zh-CN"/>
                      <a:t>,</a:t>
                    </a:r>
                    <a:fld id="{F61B8D25-BD73-4D4E-8BD7-D85141737790}"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B-B35C-440A-86BA-66A7F79B06B8}"/>
                </c:ext>
              </c:extLst>
            </c:dLbl>
            <c:dLbl>
              <c:idx val="4"/>
              <c:tx>
                <c:rich>
                  <a:bodyPr/>
                  <a:lstStyle/>
                  <a:p>
                    <a:fld id="{9B4DFCF4-310A-4AB3-82BE-1F69DFE10213}" type="CELLRANGE">
                      <a:rPr lang="en-US" altLang="zh-CN"/>
                      <a:pPr/>
                      <a:t>[CELLRANGE]</a:t>
                    </a:fld>
                    <a:r>
                      <a:rPr lang="en-US" altLang="zh-CN"/>
                      <a:t>,</a:t>
                    </a:r>
                    <a:fld id="{703E41AE-4697-47B7-9AB5-B7EF5C823CBE}"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C-B35C-440A-86BA-66A7F79B06B8}"/>
                </c:ext>
              </c:extLst>
            </c:dLbl>
            <c:dLbl>
              <c:idx val="5"/>
              <c:tx>
                <c:rich>
                  <a:bodyPr/>
                  <a:lstStyle/>
                  <a:p>
                    <a:fld id="{8847C17B-D405-4F02-88F1-A921E6DAC949}" type="CELLRANGE">
                      <a:rPr lang="en-US" altLang="zh-CN"/>
                      <a:pPr/>
                      <a:t>[CELLRANGE]</a:t>
                    </a:fld>
                    <a:r>
                      <a:rPr lang="en-US" altLang="zh-CN"/>
                      <a:t>,</a:t>
                    </a:r>
                    <a:fld id="{9C638003-31D8-4E71-89B6-2178CD875433}"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D-B35C-440A-86BA-66A7F79B06B8}"/>
                </c:ext>
              </c:extLst>
            </c:dLbl>
            <c:dLbl>
              <c:idx val="6"/>
              <c:tx>
                <c:rich>
                  <a:bodyPr/>
                  <a:lstStyle/>
                  <a:p>
                    <a:fld id="{9A056584-C1E2-4211-8F2F-2988DB9DB091}" type="CELLRANGE">
                      <a:rPr lang="en-US" altLang="zh-CN"/>
                      <a:pPr/>
                      <a:t>[CELLRANGE]</a:t>
                    </a:fld>
                    <a:r>
                      <a:rPr lang="en-US" altLang="zh-CN"/>
                      <a:t>,</a:t>
                    </a:r>
                    <a:fld id="{E572036A-3D3A-401F-BC65-8D92A01A8A46}"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E-B35C-440A-86BA-66A7F79B06B8}"/>
                </c:ext>
              </c:extLst>
            </c:dLbl>
            <c:spPr>
              <a:noFill/>
              <a:ln>
                <a:noFill/>
              </a:ln>
              <a:effectLst/>
            </c:spPr>
            <c:txPr>
              <a:bodyPr rot="0" spcFirstLastPara="1" vertOverflow="ellipsis" vert="horz" wrap="square" lIns="38100" tIns="19050" rIns="38100" bIns="19050" anchor="ctr" anchorCtr="1"/>
              <a:lstStyle/>
              <a:p>
                <a:pPr>
                  <a:defRPr lang="zh-CN" sz="1000" b="0" i="0" u="none" strike="noStrike" kern="1200" baseline="0">
                    <a:solidFill>
                      <a:sysClr val="window" lastClr="FFFFFF"/>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ysClr val="windowText" lastClr="000000">
                          <a:lumMod val="35000"/>
                          <a:lumOff val="65000"/>
                        </a:sysClr>
                      </a:solidFill>
                      <a:round/>
                    </a:ln>
                    <a:effectLst/>
                  </c:spPr>
                </c15:leaderLines>
              </c:ext>
            </c:extLst>
          </c:dLbls>
          <c:cat>
            <c:numRef>
              <c:f>Sheet1!$A$2:$A$8</c:f>
              <c:numCache>
                <c:formatCode>General</c:formatCode>
                <c:ptCount val="7"/>
                <c:pt idx="0">
                  <c:v>1990</c:v>
                </c:pt>
                <c:pt idx="1">
                  <c:v>1995</c:v>
                </c:pt>
                <c:pt idx="2">
                  <c:v>2000</c:v>
                </c:pt>
                <c:pt idx="3">
                  <c:v>2005</c:v>
                </c:pt>
                <c:pt idx="4">
                  <c:v>2010</c:v>
                </c:pt>
                <c:pt idx="5">
                  <c:v>2015</c:v>
                </c:pt>
                <c:pt idx="6">
                  <c:v>2018</c:v>
                </c:pt>
              </c:numCache>
            </c:numRef>
          </c:cat>
          <c:val>
            <c:numRef>
              <c:f>Sheet1!$G$2:$G$8</c:f>
              <c:numCache>
                <c:formatCode>0.0</c:formatCode>
                <c:ptCount val="7"/>
                <c:pt idx="0">
                  <c:v>10.538600000000001</c:v>
                </c:pt>
                <c:pt idx="1">
                  <c:v>11.3065</c:v>
                </c:pt>
                <c:pt idx="2">
                  <c:v>11.4786</c:v>
                </c:pt>
                <c:pt idx="3">
                  <c:v>11.8154</c:v>
                </c:pt>
                <c:pt idx="4">
                  <c:v>11.317600000000001</c:v>
                </c:pt>
                <c:pt idx="5">
                  <c:v>11.5556</c:v>
                </c:pt>
                <c:pt idx="6">
                  <c:v>10.6615</c:v>
                </c:pt>
              </c:numCache>
            </c:numRef>
          </c:val>
          <c:extLst>
            <c:ext xmlns:c15="http://schemas.microsoft.com/office/drawing/2012/chart" uri="{02D57815-91ED-43cb-92C2-25804820EDAC}">
              <c15:datalabelsRange>
                <c15:f>Sheet1!$G$10:$G$16</c15:f>
                <c15:dlblRangeCache>
                  <c:ptCount val="7"/>
                  <c:pt idx="0">
                    <c:v>5.1%</c:v>
                  </c:pt>
                  <c:pt idx="1">
                    <c:v>5.3%</c:v>
                  </c:pt>
                  <c:pt idx="2">
                    <c:v>4.9%</c:v>
                  </c:pt>
                  <c:pt idx="3">
                    <c:v>4.4%</c:v>
                  </c:pt>
                  <c:pt idx="4">
                    <c:v>3.7%</c:v>
                  </c:pt>
                  <c:pt idx="5">
                    <c:v>3.6%</c:v>
                  </c:pt>
                  <c:pt idx="6">
                    <c:v>3.2%</c:v>
                  </c:pt>
                </c15:dlblRangeCache>
              </c15:datalabelsRange>
            </c:ext>
            <c:ext xmlns:c16="http://schemas.microsoft.com/office/drawing/2014/chart" uri="{C3380CC4-5D6E-409C-BE32-E72D297353CC}">
              <c16:uniqueId val="{0000002F-B35C-440A-86BA-66A7F79B06B8}"/>
            </c:ext>
          </c:extLst>
        </c:ser>
        <c:ser>
          <c:idx val="7"/>
          <c:order val="6"/>
          <c:tx>
            <c:strRef>
              <c:f>Sheet1!$H$1</c:f>
              <c:strCache>
                <c:ptCount val="1"/>
                <c:pt idx="0">
                  <c:v>印尼</c:v>
                </c:pt>
              </c:strCache>
            </c:strRef>
          </c:tx>
          <c:spPr>
            <a:solidFill>
              <a:srgbClr val="ED7D31">
                <a:lumMod val="60000"/>
              </a:srgbClr>
            </a:solidFill>
            <a:ln>
              <a:noFill/>
            </a:ln>
            <a:effectLst/>
          </c:spPr>
          <c:invertIfNegative val="0"/>
          <c:cat>
            <c:numRef>
              <c:f>Sheet1!$A$2:$A$8</c:f>
              <c:numCache>
                <c:formatCode>General</c:formatCode>
                <c:ptCount val="7"/>
                <c:pt idx="0">
                  <c:v>1990</c:v>
                </c:pt>
                <c:pt idx="1">
                  <c:v>1995</c:v>
                </c:pt>
                <c:pt idx="2">
                  <c:v>2000</c:v>
                </c:pt>
                <c:pt idx="3">
                  <c:v>2005</c:v>
                </c:pt>
                <c:pt idx="4">
                  <c:v>2010</c:v>
                </c:pt>
                <c:pt idx="5">
                  <c:v>2015</c:v>
                </c:pt>
                <c:pt idx="6">
                  <c:v>2018</c:v>
                </c:pt>
              </c:numCache>
            </c:numRef>
          </c:cat>
          <c:val>
            <c:numRef>
              <c:f>Sheet1!$H$2:$H$8</c:f>
              <c:numCache>
                <c:formatCode>0.0</c:formatCode>
                <c:ptCount val="7"/>
                <c:pt idx="0">
                  <c:v>1.3129999999999999</c:v>
                </c:pt>
                <c:pt idx="1">
                  <c:v>2.0005999999999999</c:v>
                </c:pt>
                <c:pt idx="2">
                  <c:v>2.5501999999999998</c:v>
                </c:pt>
                <c:pt idx="3">
                  <c:v>3.1756000000000002</c:v>
                </c:pt>
                <c:pt idx="4">
                  <c:v>3.9165000000000001</c:v>
                </c:pt>
                <c:pt idx="5">
                  <c:v>4.5387000000000004</c:v>
                </c:pt>
                <c:pt idx="6">
                  <c:v>5.4287999999999998</c:v>
                </c:pt>
              </c:numCache>
            </c:numRef>
          </c:val>
          <c:extLst>
            <c:ext xmlns:c16="http://schemas.microsoft.com/office/drawing/2014/chart" uri="{C3380CC4-5D6E-409C-BE32-E72D297353CC}">
              <c16:uniqueId val="{00000030-B35C-440A-86BA-66A7F79B06B8}"/>
            </c:ext>
          </c:extLst>
        </c:ser>
        <c:ser>
          <c:idx val="8"/>
          <c:order val="7"/>
          <c:tx>
            <c:strRef>
              <c:f>Sheet1!$I$1</c:f>
              <c:strCache>
                <c:ptCount val="1"/>
                <c:pt idx="0">
                  <c:v>巴西</c:v>
                </c:pt>
              </c:strCache>
            </c:strRef>
          </c:tx>
          <c:spPr>
            <a:solidFill>
              <a:srgbClr val="A5A5A5">
                <a:lumMod val="60000"/>
              </a:srgbClr>
            </a:solidFill>
            <a:ln>
              <a:noFill/>
            </a:ln>
            <a:effectLst/>
          </c:spPr>
          <c:invertIfNegative val="0"/>
          <c:cat>
            <c:numRef>
              <c:f>Sheet1!$A$2:$A$8</c:f>
              <c:numCache>
                <c:formatCode>General</c:formatCode>
                <c:ptCount val="7"/>
                <c:pt idx="0">
                  <c:v>1990</c:v>
                </c:pt>
                <c:pt idx="1">
                  <c:v>1995</c:v>
                </c:pt>
                <c:pt idx="2">
                  <c:v>2000</c:v>
                </c:pt>
                <c:pt idx="3">
                  <c:v>2005</c:v>
                </c:pt>
                <c:pt idx="4">
                  <c:v>2010</c:v>
                </c:pt>
                <c:pt idx="5">
                  <c:v>2015</c:v>
                </c:pt>
                <c:pt idx="6">
                  <c:v>2018</c:v>
                </c:pt>
              </c:numCache>
            </c:numRef>
          </c:cat>
          <c:val>
            <c:numRef>
              <c:f>Sheet1!$I$2:$I$8</c:f>
              <c:numCache>
                <c:formatCode>0.0</c:formatCode>
                <c:ptCount val="7"/>
                <c:pt idx="0">
                  <c:v>1.8446</c:v>
                </c:pt>
                <c:pt idx="1">
                  <c:v>2.2799999999999998</c:v>
                </c:pt>
                <c:pt idx="2">
                  <c:v>2.9285000000000001</c:v>
                </c:pt>
                <c:pt idx="3">
                  <c:v>3.1162000000000001</c:v>
                </c:pt>
                <c:pt idx="4">
                  <c:v>3.72</c:v>
                </c:pt>
                <c:pt idx="5">
                  <c:v>4.5368000000000004</c:v>
                </c:pt>
                <c:pt idx="6">
                  <c:v>4.0644999999999998</c:v>
                </c:pt>
              </c:numCache>
            </c:numRef>
          </c:val>
          <c:extLst>
            <c:ext xmlns:c16="http://schemas.microsoft.com/office/drawing/2014/chart" uri="{C3380CC4-5D6E-409C-BE32-E72D297353CC}">
              <c16:uniqueId val="{00000031-B35C-440A-86BA-66A7F79B06B8}"/>
            </c:ext>
          </c:extLst>
        </c:ser>
        <c:ser>
          <c:idx val="0"/>
          <c:order val="8"/>
          <c:tx>
            <c:strRef>
              <c:f>Sheet1!$J$1</c:f>
              <c:strCache>
                <c:ptCount val="1"/>
                <c:pt idx="0">
                  <c:v>其他</c:v>
                </c:pt>
              </c:strCache>
            </c:strRef>
          </c:tx>
          <c:spPr>
            <a:solidFill>
              <a:srgbClr val="4472C4"/>
            </a:solidFill>
            <a:ln>
              <a:noFill/>
            </a:ln>
            <a:effectLst/>
          </c:spPr>
          <c:invertIfNegative val="0"/>
          <c:dLbls>
            <c:dLbl>
              <c:idx val="0"/>
              <c:tx>
                <c:rich>
                  <a:bodyPr/>
                  <a:lstStyle/>
                  <a:p>
                    <a:fld id="{443E99A5-A4FD-464C-8421-42A32C45855A}" type="CELLRANGE">
                      <a:rPr lang="en-US" altLang="zh-CN"/>
                      <a:pPr/>
                      <a:t>[CELLRANGE]</a:t>
                    </a:fld>
                    <a:r>
                      <a:rPr lang="en-US" altLang="zh-CN"/>
                      <a:t>,</a:t>
                    </a:r>
                    <a:fld id="{25AB9EF9-80BA-4286-859C-CB87619BD06B}"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2-B35C-440A-86BA-66A7F79B06B8}"/>
                </c:ext>
              </c:extLst>
            </c:dLbl>
            <c:dLbl>
              <c:idx val="1"/>
              <c:tx>
                <c:rich>
                  <a:bodyPr/>
                  <a:lstStyle/>
                  <a:p>
                    <a:fld id="{2B2A9E93-8891-4E7A-844D-1803240DE4FE}" type="CELLRANGE">
                      <a:rPr lang="en-US" altLang="zh-CN"/>
                      <a:pPr/>
                      <a:t>[CELLRANGE]</a:t>
                    </a:fld>
                    <a:r>
                      <a:rPr lang="en-US" altLang="zh-CN"/>
                      <a:t>,</a:t>
                    </a:r>
                    <a:fld id="{377AE517-772D-4E56-8F33-C3953E23F238}"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3-B35C-440A-86BA-66A7F79B06B8}"/>
                </c:ext>
              </c:extLst>
            </c:dLbl>
            <c:dLbl>
              <c:idx val="2"/>
              <c:tx>
                <c:rich>
                  <a:bodyPr/>
                  <a:lstStyle/>
                  <a:p>
                    <a:fld id="{B1B9C5AF-3E1E-4DD3-ADFE-29E86558F176}" type="CELLRANGE">
                      <a:rPr lang="en-US" altLang="zh-CN"/>
                      <a:pPr/>
                      <a:t>[CELLRANGE]</a:t>
                    </a:fld>
                    <a:r>
                      <a:rPr lang="en-US" altLang="zh-CN"/>
                      <a:t>,</a:t>
                    </a:r>
                    <a:fld id="{38742363-5FBD-4713-BF03-89082AD29106}"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4-B35C-440A-86BA-66A7F79B06B8}"/>
                </c:ext>
              </c:extLst>
            </c:dLbl>
            <c:dLbl>
              <c:idx val="3"/>
              <c:tx>
                <c:rich>
                  <a:bodyPr/>
                  <a:lstStyle/>
                  <a:p>
                    <a:fld id="{8C0BB30C-1056-4CF0-9778-299A2D07DAE3}" type="CELLRANGE">
                      <a:rPr lang="en-US" altLang="zh-CN"/>
                      <a:pPr/>
                      <a:t>[CELLRANGE]</a:t>
                    </a:fld>
                    <a:r>
                      <a:rPr lang="en-US" altLang="zh-CN"/>
                      <a:t>,</a:t>
                    </a:r>
                    <a:fld id="{681A4658-EE18-469D-B90B-E66513297B94}"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5-B35C-440A-86BA-66A7F79B06B8}"/>
                </c:ext>
              </c:extLst>
            </c:dLbl>
            <c:dLbl>
              <c:idx val="4"/>
              <c:tx>
                <c:rich>
                  <a:bodyPr/>
                  <a:lstStyle/>
                  <a:p>
                    <a:fld id="{5A84340D-3EE6-40DC-91F1-1FEC9C0410BF}" type="CELLRANGE">
                      <a:rPr lang="en-US" altLang="zh-CN"/>
                      <a:pPr/>
                      <a:t>[CELLRANGE]</a:t>
                    </a:fld>
                    <a:r>
                      <a:rPr lang="en-US" altLang="zh-CN"/>
                      <a:t>,</a:t>
                    </a:r>
                    <a:fld id="{3565E34F-A46C-4865-836F-45455A887AA7}"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6-B35C-440A-86BA-66A7F79B06B8}"/>
                </c:ext>
              </c:extLst>
            </c:dLbl>
            <c:dLbl>
              <c:idx val="5"/>
              <c:tx>
                <c:rich>
                  <a:bodyPr/>
                  <a:lstStyle/>
                  <a:p>
                    <a:fld id="{EEBD78D1-9FD1-4B8A-B8BA-530D4C9DDCD7}" type="CELLRANGE">
                      <a:rPr lang="en-US" altLang="zh-CN"/>
                      <a:pPr/>
                      <a:t>[CELLRANGE]</a:t>
                    </a:fld>
                    <a:r>
                      <a:rPr lang="en-US" altLang="zh-CN"/>
                      <a:t>,</a:t>
                    </a:r>
                    <a:fld id="{EA137D65-B871-4397-9834-C6EE7DE25993}"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7-B35C-440A-86BA-66A7F79B06B8}"/>
                </c:ext>
              </c:extLst>
            </c:dLbl>
            <c:dLbl>
              <c:idx val="6"/>
              <c:tx>
                <c:rich>
                  <a:bodyPr/>
                  <a:lstStyle/>
                  <a:p>
                    <a:fld id="{7E5D5664-196D-4147-BD4B-8F01A7704030}" type="CELLRANGE">
                      <a:rPr lang="en-US" altLang="zh-CN"/>
                      <a:pPr/>
                      <a:t>[CELLRANGE]</a:t>
                    </a:fld>
                    <a:r>
                      <a:rPr lang="en-US" altLang="zh-CN"/>
                      <a:t>,</a:t>
                    </a:r>
                    <a:fld id="{AAAF6956-DE65-4666-B817-DB575181CC11}" type="VALUE">
                      <a:rPr lang="en-US" altLang="zh-CN"/>
                      <a:pPr/>
                      <a:t>[值]</a:t>
                    </a:fld>
                    <a:endParaRPr lang="en-US" altLang="zh-C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8-B35C-440A-86BA-66A7F79B06B8}"/>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ysClr val="windowText" lastClr="000000">
                        <a:lumMod val="75000"/>
                        <a:lumOff val="25000"/>
                      </a:sysClr>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ysClr val="windowText" lastClr="000000">
                          <a:lumMod val="35000"/>
                          <a:lumOff val="65000"/>
                        </a:sysClr>
                      </a:solidFill>
                      <a:round/>
                    </a:ln>
                    <a:effectLst/>
                  </c:spPr>
                </c15:leaderLines>
              </c:ext>
            </c:extLst>
          </c:dLbls>
          <c:cat>
            <c:numRef>
              <c:f>Sheet1!$A$2:$A$8</c:f>
              <c:numCache>
                <c:formatCode>General</c:formatCode>
                <c:ptCount val="7"/>
                <c:pt idx="0">
                  <c:v>1990</c:v>
                </c:pt>
                <c:pt idx="1">
                  <c:v>1995</c:v>
                </c:pt>
                <c:pt idx="2">
                  <c:v>2000</c:v>
                </c:pt>
                <c:pt idx="3">
                  <c:v>2005</c:v>
                </c:pt>
                <c:pt idx="4">
                  <c:v>2010</c:v>
                </c:pt>
                <c:pt idx="5">
                  <c:v>2015</c:v>
                </c:pt>
                <c:pt idx="6">
                  <c:v>2018</c:v>
                </c:pt>
              </c:numCache>
            </c:numRef>
          </c:cat>
          <c:val>
            <c:numRef>
              <c:f>Sheet1!$J$2:$J$8</c:f>
              <c:numCache>
                <c:formatCode>0.0_ </c:formatCode>
                <c:ptCount val="7"/>
                <c:pt idx="0">
                  <c:v>55.033200000000001</c:v>
                </c:pt>
                <c:pt idx="1">
                  <c:v>57.383200000000002</c:v>
                </c:pt>
                <c:pt idx="2">
                  <c:v>65.250399999999999</c:v>
                </c:pt>
                <c:pt idx="3">
                  <c:v>76.361400000000003</c:v>
                </c:pt>
                <c:pt idx="4">
                  <c:v>87.477599999999995</c:v>
                </c:pt>
                <c:pt idx="5">
                  <c:v>94.447299999999998</c:v>
                </c:pt>
                <c:pt idx="6">
                  <c:v>101.1362</c:v>
                </c:pt>
              </c:numCache>
            </c:numRef>
          </c:val>
          <c:extLst>
            <c:ext xmlns:c15="http://schemas.microsoft.com/office/drawing/2012/chart" uri="{02D57815-91ED-43cb-92C2-25804820EDAC}">
              <c15:datalabelsRange>
                <c15:f>Sheet1!$J$10:$J$16</c15:f>
                <c15:dlblRangeCache>
                  <c:ptCount val="7"/>
                  <c:pt idx="0">
                    <c:v>26.8%</c:v>
                  </c:pt>
                  <c:pt idx="1">
                    <c:v>26.8%</c:v>
                  </c:pt>
                  <c:pt idx="2">
                    <c:v>28.1%</c:v>
                  </c:pt>
                  <c:pt idx="3">
                    <c:v>28.2%</c:v>
                  </c:pt>
                  <c:pt idx="4">
                    <c:v>28.6%</c:v>
                  </c:pt>
                  <c:pt idx="5">
                    <c:v>29.2%</c:v>
                  </c:pt>
                  <c:pt idx="6">
                    <c:v>30.2%</c:v>
                  </c:pt>
                </c15:dlblRangeCache>
              </c15:datalabelsRange>
            </c:ext>
            <c:ext xmlns:c16="http://schemas.microsoft.com/office/drawing/2014/chart" uri="{C3380CC4-5D6E-409C-BE32-E72D297353CC}">
              <c16:uniqueId val="{00000039-B35C-440A-86BA-66A7F79B06B8}"/>
            </c:ext>
          </c:extLst>
        </c:ser>
        <c:dLbls>
          <c:showLegendKey val="0"/>
          <c:showVal val="0"/>
          <c:showCatName val="0"/>
          <c:showSerName val="0"/>
          <c:showPercent val="0"/>
          <c:showBubbleSize val="0"/>
        </c:dLbls>
        <c:gapWidth val="50"/>
        <c:overlap val="100"/>
        <c:axId val="986092816"/>
        <c:axId val="986092424"/>
      </c:barChart>
      <c:lineChart>
        <c:grouping val="standard"/>
        <c:varyColors val="0"/>
        <c:ser>
          <c:idx val="9"/>
          <c:order val="9"/>
          <c:tx>
            <c:strRef>
              <c:f>Sheet1!$K$1</c:f>
              <c:strCache>
                <c:ptCount val="1"/>
                <c:pt idx="0">
                  <c:v>总量</c:v>
                </c:pt>
              </c:strCache>
            </c:strRef>
          </c:tx>
          <c:spPr>
            <a:ln w="28575" cap="rnd">
              <a:noFill/>
              <a:round/>
            </a:ln>
            <a:effectLst/>
          </c:spPr>
          <c:marker>
            <c:symbol val="circle"/>
            <c:size val="5"/>
            <c:spPr>
              <a:solidFill>
                <a:srgbClr val="FFC000">
                  <a:lumMod val="60000"/>
                </a:srgbClr>
              </a:solidFill>
              <a:ln w="9525">
                <a:solidFill>
                  <a:srgbClr val="FFC000">
                    <a:lumMod val="60000"/>
                  </a:srgb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ysClr val="windowText" lastClr="000000">
                        <a:lumMod val="75000"/>
                        <a:lumOff val="25000"/>
                      </a:sys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ysClr val="windowText" lastClr="000000">
                          <a:lumMod val="35000"/>
                          <a:lumOff val="65000"/>
                        </a:sysClr>
                      </a:solidFill>
                      <a:round/>
                    </a:ln>
                    <a:effectLst/>
                  </c:spPr>
                </c15:leaderLines>
              </c:ext>
            </c:extLst>
          </c:dLbls>
          <c:cat>
            <c:numRef>
              <c:f>Sheet1!$A$2:$A$8</c:f>
              <c:numCache>
                <c:formatCode>General</c:formatCode>
                <c:ptCount val="7"/>
                <c:pt idx="0">
                  <c:v>1990</c:v>
                </c:pt>
                <c:pt idx="1">
                  <c:v>1995</c:v>
                </c:pt>
                <c:pt idx="2">
                  <c:v>2000</c:v>
                </c:pt>
                <c:pt idx="3">
                  <c:v>2005</c:v>
                </c:pt>
                <c:pt idx="4">
                  <c:v>2010</c:v>
                </c:pt>
                <c:pt idx="5">
                  <c:v>2015</c:v>
                </c:pt>
                <c:pt idx="6">
                  <c:v>2018</c:v>
                </c:pt>
              </c:numCache>
            </c:numRef>
          </c:cat>
          <c:val>
            <c:numRef>
              <c:f>Sheet1!$K$2:$K$8</c:f>
              <c:numCache>
                <c:formatCode>0.0</c:formatCode>
                <c:ptCount val="7"/>
                <c:pt idx="0">
                  <c:v>205.16040000000001</c:v>
                </c:pt>
                <c:pt idx="1">
                  <c:v>213.72499999999999</c:v>
                </c:pt>
                <c:pt idx="2">
                  <c:v>232.41210000000001</c:v>
                </c:pt>
                <c:pt idx="3">
                  <c:v>270.7799</c:v>
                </c:pt>
                <c:pt idx="4">
                  <c:v>305.8236</c:v>
                </c:pt>
                <c:pt idx="5">
                  <c:v>323.65539999999999</c:v>
                </c:pt>
                <c:pt idx="6">
                  <c:v>335.13249999999999</c:v>
                </c:pt>
              </c:numCache>
            </c:numRef>
          </c:val>
          <c:smooth val="0"/>
          <c:extLst>
            <c:ext xmlns:c16="http://schemas.microsoft.com/office/drawing/2014/chart" uri="{C3380CC4-5D6E-409C-BE32-E72D297353CC}">
              <c16:uniqueId val="{0000003A-B35C-440A-86BA-66A7F79B06B8}"/>
            </c:ext>
          </c:extLst>
        </c:ser>
        <c:dLbls>
          <c:showLegendKey val="0"/>
          <c:showVal val="0"/>
          <c:showCatName val="0"/>
          <c:showSerName val="0"/>
          <c:showPercent val="0"/>
          <c:showBubbleSize val="0"/>
        </c:dLbls>
        <c:marker val="1"/>
        <c:smooth val="0"/>
        <c:axId val="986092816"/>
        <c:axId val="986092424"/>
      </c:lineChart>
      <c:catAx>
        <c:axId val="986092816"/>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1000" b="0" i="0" u="none" strike="noStrike" kern="1200" baseline="0">
                <a:solidFill>
                  <a:sysClr val="windowText" lastClr="000000">
                    <a:lumMod val="65000"/>
                    <a:lumOff val="35000"/>
                  </a:sysClr>
                </a:solidFill>
                <a:latin typeface="+mn-lt"/>
                <a:ea typeface="+mn-ea"/>
                <a:cs typeface="+mn-cs"/>
              </a:defRPr>
            </a:pPr>
            <a:endParaRPr lang="zh-CN"/>
          </a:p>
        </c:txPr>
        <c:crossAx val="986092424"/>
        <c:crosses val="autoZero"/>
        <c:auto val="1"/>
        <c:lblAlgn val="ctr"/>
        <c:lblOffset val="100"/>
        <c:noMultiLvlLbl val="0"/>
      </c:catAx>
      <c:valAx>
        <c:axId val="986092424"/>
        <c:scaling>
          <c:orientation val="minMax"/>
          <c:max val="350"/>
        </c:scaling>
        <c:delete val="0"/>
        <c:axPos val="l"/>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lang="zh-CN" sz="1000" b="0" i="0" u="none" strike="noStrike" kern="1200" baseline="0">
                <a:solidFill>
                  <a:sysClr val="windowText" lastClr="000000">
                    <a:lumMod val="65000"/>
                    <a:lumOff val="35000"/>
                  </a:sysClr>
                </a:solidFill>
                <a:latin typeface="+mn-lt"/>
                <a:ea typeface="+mn-ea"/>
                <a:cs typeface="+mn-cs"/>
              </a:defRPr>
            </a:pPr>
            <a:endParaRPr lang="zh-CN"/>
          </a:p>
        </c:txPr>
        <c:crossAx val="986092816"/>
        <c:crosses val="autoZero"/>
        <c:crossBetween val="between"/>
      </c:valAx>
      <c:spPr>
        <a:noFill/>
        <a:ln>
          <a:noFill/>
        </a:ln>
        <a:effectLst/>
      </c:spPr>
    </c:plotArea>
    <c:legend>
      <c:legendPos val="t"/>
      <c:layout>
        <c:manualLayout>
          <c:xMode val="edge"/>
          <c:yMode val="edge"/>
          <c:x val="0.10679774656242901"/>
          <c:y val="8.2098071401619302E-2"/>
          <c:w val="0.27364704233870701"/>
          <c:h val="0.15579288205650799"/>
        </c:manualLayout>
      </c:layout>
      <c:overlay val="0"/>
      <c:spPr>
        <a:noFill/>
        <a:ln>
          <a:noFill/>
        </a:ln>
        <a:effectLst/>
      </c:spPr>
      <c:txPr>
        <a:bodyPr rot="0" spcFirstLastPara="1" vertOverflow="ellipsis" vert="horz" wrap="square" anchor="ctr" anchorCtr="1"/>
        <a:lstStyle/>
        <a:p>
          <a:pPr>
            <a:defRPr lang="zh-CN" sz="1000" b="0" i="0" u="none" strike="noStrike" kern="1200" baseline="0">
              <a:solidFill>
                <a:sysClr val="windowText" lastClr="000000">
                  <a:lumMod val="65000"/>
                  <a:lumOff val="35000"/>
                </a:sysClr>
              </a:solidFill>
              <a:latin typeface="+mn-lt"/>
              <a:ea typeface="+mn-ea"/>
              <a:cs typeface="+mn-cs"/>
            </a:defRPr>
          </a:pPr>
          <a:endParaRPr lang="zh-CN"/>
        </a:p>
      </c:txPr>
    </c:legend>
    <c:plotVisOnly val="1"/>
    <c:dispBlanksAs val="gap"/>
    <c:showDLblsOverMax val="0"/>
  </c:chart>
  <c:spPr>
    <a:noFill/>
    <a:ln w="3175" cap="flat" cmpd="sng" algn="ctr">
      <a:solidFill>
        <a:sysClr val="window" lastClr="FFFFFF">
          <a:lumMod val="65000"/>
        </a:sysClr>
      </a:solidFill>
      <a:round/>
    </a:ln>
    <a:effectLst/>
  </c:spPr>
  <c:txPr>
    <a:bodyPr/>
    <a:lstStyle/>
    <a:p>
      <a:pPr>
        <a:defRPr lang="zh-CN" sz="1000"/>
      </a:pPr>
      <a:endParaRPr lang="zh-CN"/>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图表!$A$77</c:f>
              <c:strCache>
                <c:ptCount val="1"/>
                <c:pt idx="0">
                  <c:v>NEV销量渗透率</c:v>
                </c:pt>
              </c:strCache>
            </c:strRef>
          </c:tx>
          <c:spPr>
            <a:ln w="28575" cap="rnd">
              <a:solidFill>
                <a:srgbClr val="4472C4"/>
              </a:solidFill>
              <a:round/>
            </a:ln>
            <a:effectLst/>
          </c:spPr>
          <c:marker>
            <c:symbol val="none"/>
          </c:marker>
          <c:cat>
            <c:numRef>
              <c:f>图表!$B$76:$X$76</c:f>
              <c:numCache>
                <c:formatCode>General</c:formatCode>
                <c:ptCount val="2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numCache>
            </c:numRef>
          </c:cat>
          <c:val>
            <c:numRef>
              <c:f>图表!$B$77:$X$77</c:f>
              <c:numCache>
                <c:formatCode>0.0%</c:formatCode>
                <c:ptCount val="23"/>
                <c:pt idx="0">
                  <c:v>3.4547158411592498E-2</c:v>
                </c:pt>
                <c:pt idx="1">
                  <c:v>4.63951432017825E-2</c:v>
                </c:pt>
                <c:pt idx="2">
                  <c:v>6.52396664725024E-2</c:v>
                </c:pt>
                <c:pt idx="3">
                  <c:v>7.8161847763976305E-2</c:v>
                </c:pt>
                <c:pt idx="4">
                  <c:v>0.11556643759275199</c:v>
                </c:pt>
                <c:pt idx="5">
                  <c:v>0.13862698180705699</c:v>
                </c:pt>
                <c:pt idx="6">
                  <c:v>0.16162565514487001</c:v>
                </c:pt>
                <c:pt idx="7">
                  <c:v>0.19095071908633399</c:v>
                </c:pt>
                <c:pt idx="8">
                  <c:v>0.22733648137539</c:v>
                </c:pt>
                <c:pt idx="9">
                  <c:v>0.272169666894923</c:v>
                </c:pt>
                <c:pt idx="10">
                  <c:v>0.32819090948008101</c:v>
                </c:pt>
                <c:pt idx="11">
                  <c:v>0.36779215048786401</c:v>
                </c:pt>
                <c:pt idx="12">
                  <c:v>0.40263652595663302</c:v>
                </c:pt>
                <c:pt idx="13">
                  <c:v>0.43748090142540302</c:v>
                </c:pt>
                <c:pt idx="14">
                  <c:v>0.47232527689417197</c:v>
                </c:pt>
                <c:pt idx="15">
                  <c:v>0.50716965236294098</c:v>
                </c:pt>
                <c:pt idx="16">
                  <c:v>0.51837279296831595</c:v>
                </c:pt>
                <c:pt idx="17">
                  <c:v>0.52781799806867202</c:v>
                </c:pt>
                <c:pt idx="18">
                  <c:v>0.54226916187221696</c:v>
                </c:pt>
                <c:pt idx="19">
                  <c:v>0.55715386058986904</c:v>
                </c:pt>
                <c:pt idx="20">
                  <c:v>0.57248510026904997</c:v>
                </c:pt>
                <c:pt idx="21">
                  <c:v>0.58827627713860597</c:v>
                </c:pt>
                <c:pt idx="22">
                  <c:v>0.60454118931425005</c:v>
                </c:pt>
              </c:numCache>
            </c:numRef>
          </c:val>
          <c:smooth val="1"/>
          <c:extLst>
            <c:ext xmlns:c16="http://schemas.microsoft.com/office/drawing/2014/chart" uri="{C3380CC4-5D6E-409C-BE32-E72D297353CC}">
              <c16:uniqueId val="{00000000-BA7B-4462-8DFA-A9453752C3D8}"/>
            </c:ext>
          </c:extLst>
        </c:ser>
        <c:dLbls>
          <c:showLegendKey val="0"/>
          <c:showVal val="0"/>
          <c:showCatName val="0"/>
          <c:showSerName val="0"/>
          <c:showPercent val="0"/>
          <c:showBubbleSize val="0"/>
        </c:dLbls>
        <c:smooth val="0"/>
        <c:axId val="986100264"/>
        <c:axId val="986099872"/>
      </c:lineChart>
      <c:catAx>
        <c:axId val="986100264"/>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endParaRPr lang="zh-CN"/>
          </a:p>
        </c:txPr>
        <c:crossAx val="986099872"/>
        <c:crosses val="autoZero"/>
        <c:auto val="1"/>
        <c:lblAlgn val="ctr"/>
        <c:lblOffset val="100"/>
        <c:noMultiLvlLbl val="0"/>
      </c:catAx>
      <c:valAx>
        <c:axId val="986099872"/>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endParaRPr lang="zh-CN"/>
          </a:p>
        </c:txPr>
        <c:crossAx val="986100264"/>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endParaRPr lang="zh-CN"/>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图表!$A$79</c:f>
              <c:strCache>
                <c:ptCount val="1"/>
                <c:pt idx="0">
                  <c:v>NEV保有量渗透率</c:v>
                </c:pt>
              </c:strCache>
            </c:strRef>
          </c:tx>
          <c:spPr>
            <a:ln w="28575" cap="rnd">
              <a:solidFill>
                <a:srgbClr val="4472C4"/>
              </a:solidFill>
              <a:round/>
            </a:ln>
            <a:effectLst/>
          </c:spPr>
          <c:marker>
            <c:symbol val="none"/>
          </c:marker>
          <c:cat>
            <c:numRef>
              <c:f>图表!$B$78:$V$78</c:f>
              <c:numCache>
                <c:formatCode>General</c:formatCode>
                <c:ptCount val="2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numCache>
            </c:numRef>
          </c:cat>
          <c:val>
            <c:numRef>
              <c:f>图表!$B$79:$V$79</c:f>
              <c:numCache>
                <c:formatCode>0.0%</c:formatCode>
                <c:ptCount val="21"/>
                <c:pt idx="0">
                  <c:v>2.13525010956724E-2</c:v>
                </c:pt>
                <c:pt idx="1">
                  <c:v>2.71043074150688E-2</c:v>
                </c:pt>
                <c:pt idx="2">
                  <c:v>3.49617369702079E-2</c:v>
                </c:pt>
                <c:pt idx="3">
                  <c:v>4.3215427321349899E-2</c:v>
                </c:pt>
                <c:pt idx="4">
                  <c:v>5.2918363300364403E-2</c:v>
                </c:pt>
                <c:pt idx="5">
                  <c:v>6.4492167257190605E-2</c:v>
                </c:pt>
                <c:pt idx="6">
                  <c:v>7.8255842977047393E-2</c:v>
                </c:pt>
                <c:pt idx="7">
                  <c:v>9.4704616648346798E-2</c:v>
                </c:pt>
                <c:pt idx="8">
                  <c:v>0.11451707426858999</c:v>
                </c:pt>
                <c:pt idx="9">
                  <c:v>0.135939969325688</c:v>
                </c:pt>
                <c:pt idx="10">
                  <c:v>0.15852354351071599</c:v>
                </c:pt>
                <c:pt idx="11">
                  <c:v>0.18226645882173401</c:v>
                </c:pt>
                <c:pt idx="12">
                  <c:v>0.207195302642281</c:v>
                </c:pt>
                <c:pt idx="13">
                  <c:v>0.23315046540602499</c:v>
                </c:pt>
                <c:pt idx="14">
                  <c:v>0.25848042075910599</c:v>
                </c:pt>
                <c:pt idx="15">
                  <c:v>0.28318042793822001</c:v>
                </c:pt>
                <c:pt idx="16">
                  <c:v>0.30763642938879099</c:v>
                </c:pt>
                <c:pt idx="17">
                  <c:v>0.33166017278722099</c:v>
                </c:pt>
                <c:pt idx="18">
                  <c:v>0.35519438722823798</c:v>
                </c:pt>
                <c:pt idx="19">
                  <c:v>0.37815181930273101</c:v>
                </c:pt>
                <c:pt idx="20">
                  <c:v>0.40038055677236201</c:v>
                </c:pt>
              </c:numCache>
            </c:numRef>
          </c:val>
          <c:smooth val="0"/>
          <c:extLst>
            <c:ext xmlns:c16="http://schemas.microsoft.com/office/drawing/2014/chart" uri="{C3380CC4-5D6E-409C-BE32-E72D297353CC}">
              <c16:uniqueId val="{00000000-5C13-4DEC-9D6D-ABC0BC934377}"/>
            </c:ext>
          </c:extLst>
        </c:ser>
        <c:dLbls>
          <c:showLegendKey val="0"/>
          <c:showVal val="0"/>
          <c:showCatName val="0"/>
          <c:showSerName val="0"/>
          <c:showPercent val="0"/>
          <c:showBubbleSize val="0"/>
        </c:dLbls>
        <c:smooth val="0"/>
        <c:axId val="986099088"/>
        <c:axId val="986104184"/>
      </c:lineChart>
      <c:catAx>
        <c:axId val="986099088"/>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endParaRPr lang="zh-CN"/>
          </a:p>
        </c:txPr>
        <c:crossAx val="986104184"/>
        <c:crosses val="autoZero"/>
        <c:auto val="1"/>
        <c:lblAlgn val="ctr"/>
        <c:lblOffset val="100"/>
        <c:noMultiLvlLbl val="0"/>
      </c:catAx>
      <c:valAx>
        <c:axId val="986104184"/>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endParaRPr lang="zh-CN"/>
          </a:p>
        </c:txPr>
        <c:crossAx val="986099088"/>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endParaRPr lang="zh-CN"/>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图表!$A$86</c:f>
              <c:strCache>
                <c:ptCount val="1"/>
                <c:pt idx="0">
                  <c:v>节能车保有量渗透率</c:v>
                </c:pt>
              </c:strCache>
            </c:strRef>
          </c:tx>
          <c:spPr>
            <a:ln w="28575" cap="rnd">
              <a:solidFill>
                <a:srgbClr val="4472C4"/>
              </a:solidFill>
              <a:round/>
            </a:ln>
            <a:effectLst/>
          </c:spPr>
          <c:marker>
            <c:symbol val="none"/>
          </c:marker>
          <c:cat>
            <c:numRef>
              <c:f>图表!$B$85:$V$85</c:f>
              <c:numCache>
                <c:formatCode>General</c:formatCode>
                <c:ptCount val="2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numCache>
            </c:numRef>
          </c:cat>
          <c:val>
            <c:numRef>
              <c:f>图表!$B$86:$V$86</c:f>
              <c:numCache>
                <c:formatCode>0.0%</c:formatCode>
                <c:ptCount val="21"/>
                <c:pt idx="0">
                  <c:v>3.2330465357684003E-2</c:v>
                </c:pt>
                <c:pt idx="1">
                  <c:v>3.7479194605747203E-2</c:v>
                </c:pt>
                <c:pt idx="2">
                  <c:v>4.36140544272842E-2</c:v>
                </c:pt>
                <c:pt idx="3">
                  <c:v>5.0898643686498803E-2</c:v>
                </c:pt>
                <c:pt idx="4">
                  <c:v>5.9536597205569503E-2</c:v>
                </c:pt>
                <c:pt idx="5">
                  <c:v>6.9783520438556998E-2</c:v>
                </c:pt>
                <c:pt idx="6">
                  <c:v>8.1864694046752395E-2</c:v>
                </c:pt>
                <c:pt idx="7">
                  <c:v>9.6163250513822504E-2</c:v>
                </c:pt>
                <c:pt idx="8">
                  <c:v>0.11315966471934</c:v>
                </c:pt>
                <c:pt idx="9">
                  <c:v>0.13326102339382001</c:v>
                </c:pt>
                <c:pt idx="10">
                  <c:v>0.15715300546101901</c:v>
                </c:pt>
                <c:pt idx="11">
                  <c:v>0.18165565331259001</c:v>
                </c:pt>
                <c:pt idx="12">
                  <c:v>0.206038719985221</c:v>
                </c:pt>
                <c:pt idx="13">
                  <c:v>0.22883179246482199</c:v>
                </c:pt>
                <c:pt idx="14">
                  <c:v>0.25021918534291399</c:v>
                </c:pt>
                <c:pt idx="15">
                  <c:v>0.26974486905487799</c:v>
                </c:pt>
                <c:pt idx="16">
                  <c:v>0.28760692468177401</c:v>
                </c:pt>
                <c:pt idx="17">
                  <c:v>0.30354071749449202</c:v>
                </c:pt>
                <c:pt idx="18">
                  <c:v>0.31738888340883897</c:v>
                </c:pt>
                <c:pt idx="19">
                  <c:v>0.32906683962193001</c:v>
                </c:pt>
                <c:pt idx="20">
                  <c:v>0.338449840247669</c:v>
                </c:pt>
              </c:numCache>
            </c:numRef>
          </c:val>
          <c:smooth val="0"/>
          <c:extLst>
            <c:ext xmlns:c16="http://schemas.microsoft.com/office/drawing/2014/chart" uri="{C3380CC4-5D6E-409C-BE32-E72D297353CC}">
              <c16:uniqueId val="{00000000-5356-4C9B-B5C5-D794AC241DA4}"/>
            </c:ext>
          </c:extLst>
        </c:ser>
        <c:dLbls>
          <c:showLegendKey val="0"/>
          <c:showVal val="0"/>
          <c:showCatName val="0"/>
          <c:showSerName val="0"/>
          <c:showPercent val="0"/>
          <c:showBubbleSize val="0"/>
        </c:dLbls>
        <c:smooth val="0"/>
        <c:axId val="986103400"/>
        <c:axId val="986103008"/>
      </c:lineChart>
      <c:catAx>
        <c:axId val="986103400"/>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endParaRPr lang="zh-CN"/>
          </a:p>
        </c:txPr>
        <c:crossAx val="986103008"/>
        <c:crosses val="autoZero"/>
        <c:auto val="1"/>
        <c:lblAlgn val="ctr"/>
        <c:lblOffset val="100"/>
        <c:noMultiLvlLbl val="0"/>
      </c:catAx>
      <c:valAx>
        <c:axId val="986103008"/>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endParaRPr lang="zh-CN"/>
          </a:p>
        </c:txPr>
        <c:crossAx val="986103400"/>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endParaRPr lang="zh-CN"/>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图表!$A$91</c:f>
              <c:strCache>
                <c:ptCount val="1"/>
                <c:pt idx="0">
                  <c:v>大中型车</c:v>
                </c:pt>
              </c:strCache>
            </c:strRef>
          </c:tx>
          <c:spPr>
            <a:ln w="28575" cap="rnd">
              <a:solidFill>
                <a:srgbClr val="4472C4"/>
              </a:solidFill>
              <a:round/>
            </a:ln>
            <a:effectLst/>
          </c:spPr>
          <c:marker>
            <c:symbol val="none"/>
          </c:marker>
          <c:cat>
            <c:numRef>
              <c:f>图表!$B$90:$V$90</c:f>
              <c:numCache>
                <c:formatCode>General</c:formatCode>
                <c:ptCount val="2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numCache>
            </c:numRef>
          </c:cat>
          <c:val>
            <c:numRef>
              <c:f>图表!$B$91:$V$91</c:f>
              <c:numCache>
                <c:formatCode>0_ </c:formatCode>
                <c:ptCount val="21"/>
                <c:pt idx="0">
                  <c:v>7000</c:v>
                </c:pt>
                <c:pt idx="1">
                  <c:v>7000</c:v>
                </c:pt>
                <c:pt idx="2">
                  <c:v>7000</c:v>
                </c:pt>
                <c:pt idx="3">
                  <c:v>6930</c:v>
                </c:pt>
                <c:pt idx="4">
                  <c:v>6860.7</c:v>
                </c:pt>
                <c:pt idx="5">
                  <c:v>6792.0929999999998</c:v>
                </c:pt>
                <c:pt idx="6">
                  <c:v>6724.1720699999996</c:v>
                </c:pt>
                <c:pt idx="7">
                  <c:v>6656.9303492999998</c:v>
                </c:pt>
                <c:pt idx="8">
                  <c:v>6590.3610458069998</c:v>
                </c:pt>
                <c:pt idx="9">
                  <c:v>6524.4574353489297</c:v>
                </c:pt>
                <c:pt idx="10">
                  <c:v>6459.2128609954398</c:v>
                </c:pt>
                <c:pt idx="11">
                  <c:v>6394.6207323854896</c:v>
                </c:pt>
                <c:pt idx="12">
                  <c:v>6330.6745250616304</c:v>
                </c:pt>
                <c:pt idx="13">
                  <c:v>6267.3677798110102</c:v>
                </c:pt>
                <c:pt idx="14">
                  <c:v>6267.3677798110102</c:v>
                </c:pt>
                <c:pt idx="15">
                  <c:v>6267.3677798110102</c:v>
                </c:pt>
                <c:pt idx="16">
                  <c:v>6267.3677798110102</c:v>
                </c:pt>
                <c:pt idx="17">
                  <c:v>6267.3677798110102</c:v>
                </c:pt>
                <c:pt idx="18">
                  <c:v>6267.3677798110102</c:v>
                </c:pt>
                <c:pt idx="19">
                  <c:v>6267.3677798110102</c:v>
                </c:pt>
                <c:pt idx="20">
                  <c:v>6267.3677798110102</c:v>
                </c:pt>
              </c:numCache>
            </c:numRef>
          </c:val>
          <c:smooth val="0"/>
          <c:extLst>
            <c:ext xmlns:c16="http://schemas.microsoft.com/office/drawing/2014/chart" uri="{C3380CC4-5D6E-409C-BE32-E72D297353CC}">
              <c16:uniqueId val="{00000000-79A0-4257-B2D2-B9A259A0818A}"/>
            </c:ext>
          </c:extLst>
        </c:ser>
        <c:ser>
          <c:idx val="1"/>
          <c:order val="1"/>
          <c:tx>
            <c:strRef>
              <c:f>图表!$A$92</c:f>
              <c:strCache>
                <c:ptCount val="1"/>
                <c:pt idx="0">
                  <c:v>小型车</c:v>
                </c:pt>
              </c:strCache>
            </c:strRef>
          </c:tx>
          <c:spPr>
            <a:ln w="28575" cap="rnd">
              <a:solidFill>
                <a:srgbClr val="ED7D31"/>
              </a:solidFill>
              <a:round/>
            </a:ln>
            <a:effectLst/>
          </c:spPr>
          <c:marker>
            <c:symbol val="none"/>
          </c:marker>
          <c:cat>
            <c:numRef>
              <c:f>图表!$B$90:$V$90</c:f>
              <c:numCache>
                <c:formatCode>General</c:formatCode>
                <c:ptCount val="2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numCache>
            </c:numRef>
          </c:cat>
          <c:val>
            <c:numRef>
              <c:f>图表!$B$92:$V$92</c:f>
              <c:numCache>
                <c:formatCode>0_ </c:formatCode>
                <c:ptCount val="21"/>
                <c:pt idx="0">
                  <c:v>5000</c:v>
                </c:pt>
                <c:pt idx="1">
                  <c:v>5000</c:v>
                </c:pt>
                <c:pt idx="2">
                  <c:v>5000</c:v>
                </c:pt>
                <c:pt idx="3">
                  <c:v>4950</c:v>
                </c:pt>
                <c:pt idx="4">
                  <c:v>4900.5</c:v>
                </c:pt>
                <c:pt idx="5">
                  <c:v>4851.4949999999999</c:v>
                </c:pt>
                <c:pt idx="6">
                  <c:v>4802.9800500000001</c:v>
                </c:pt>
                <c:pt idx="7">
                  <c:v>4754.9502494999997</c:v>
                </c:pt>
                <c:pt idx="8">
                  <c:v>4707.4007470050001</c:v>
                </c:pt>
                <c:pt idx="9">
                  <c:v>4660.3267395349503</c:v>
                </c:pt>
                <c:pt idx="10">
                  <c:v>4613.7234721395998</c:v>
                </c:pt>
                <c:pt idx="11">
                  <c:v>4567.5862374181997</c:v>
                </c:pt>
                <c:pt idx="12">
                  <c:v>4521.9103750440199</c:v>
                </c:pt>
                <c:pt idx="13">
                  <c:v>4476.69127129358</c:v>
                </c:pt>
                <c:pt idx="14">
                  <c:v>4476.69127129358</c:v>
                </c:pt>
                <c:pt idx="15">
                  <c:v>4476.69127129358</c:v>
                </c:pt>
                <c:pt idx="16">
                  <c:v>4476.69127129358</c:v>
                </c:pt>
                <c:pt idx="17">
                  <c:v>4476.69127129358</c:v>
                </c:pt>
                <c:pt idx="18">
                  <c:v>4476.69127129358</c:v>
                </c:pt>
                <c:pt idx="19">
                  <c:v>4476.69127129358</c:v>
                </c:pt>
                <c:pt idx="20">
                  <c:v>4476.69127129358</c:v>
                </c:pt>
              </c:numCache>
            </c:numRef>
          </c:val>
          <c:smooth val="0"/>
          <c:extLst>
            <c:ext xmlns:c16="http://schemas.microsoft.com/office/drawing/2014/chart" uri="{C3380CC4-5D6E-409C-BE32-E72D297353CC}">
              <c16:uniqueId val="{00000001-79A0-4257-B2D2-B9A259A0818A}"/>
            </c:ext>
          </c:extLst>
        </c:ser>
        <c:dLbls>
          <c:showLegendKey val="0"/>
          <c:showVal val="0"/>
          <c:showCatName val="0"/>
          <c:showSerName val="0"/>
          <c:showPercent val="0"/>
          <c:showBubbleSize val="0"/>
        </c:dLbls>
        <c:smooth val="0"/>
        <c:axId val="986102224"/>
        <c:axId val="986101832"/>
      </c:lineChart>
      <c:catAx>
        <c:axId val="986102224"/>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endParaRPr lang="zh-CN"/>
          </a:p>
        </c:txPr>
        <c:crossAx val="986101832"/>
        <c:crosses val="autoZero"/>
        <c:auto val="1"/>
        <c:lblAlgn val="ctr"/>
        <c:lblOffset val="100"/>
        <c:noMultiLvlLbl val="0"/>
      </c:catAx>
      <c:valAx>
        <c:axId val="986101832"/>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endParaRPr lang="zh-CN"/>
          </a:p>
        </c:txPr>
        <c:crossAx val="986102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endParaRPr lang="zh-CN"/>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endParaRPr lang="zh-CN"/>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4472C4"/>
              </a:solidFill>
              <a:ln w="19050">
                <a:solidFill>
                  <a:sysClr val="window" lastClr="FFFFFF"/>
                </a:solidFill>
              </a:ln>
              <a:effectLst/>
            </c:spPr>
            <c:extLst>
              <c:ext xmlns:c16="http://schemas.microsoft.com/office/drawing/2014/chart" uri="{C3380CC4-5D6E-409C-BE32-E72D297353CC}">
                <c16:uniqueId val="{00000001-5802-42AE-BD75-7CB5897204BB}"/>
              </c:ext>
            </c:extLst>
          </c:dPt>
          <c:dPt>
            <c:idx val="1"/>
            <c:bubble3D val="0"/>
            <c:spPr>
              <a:solidFill>
                <a:srgbClr val="ED7D31"/>
              </a:solidFill>
              <a:ln w="19050">
                <a:solidFill>
                  <a:sysClr val="window" lastClr="FFFFFF"/>
                </a:solidFill>
              </a:ln>
              <a:effectLst/>
            </c:spPr>
            <c:extLst>
              <c:ext xmlns:c16="http://schemas.microsoft.com/office/drawing/2014/chart" uri="{C3380CC4-5D6E-409C-BE32-E72D297353CC}">
                <c16:uniqueId val="{00000003-5802-42AE-BD75-7CB5897204BB}"/>
              </c:ext>
            </c:extLst>
          </c:dPt>
          <c:dLbls>
            <c:spPr>
              <a:solidFill>
                <a:srgbClr val="E7E6E6"/>
              </a:solid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ysClr val="windowText" lastClr="000000"/>
                    </a:solidFill>
                    <a:latin typeface="方正仿宋_GBK" panose="03000509000000000000" pitchFamily="4" charset="-122"/>
                    <a:ea typeface="方正仿宋_GBK" panose="03000509000000000000" pitchFamily="4" charset="-122"/>
                    <a:cs typeface="+mn-cs"/>
                  </a:defRPr>
                </a:pPr>
                <a:endParaRPr lang="zh-CN"/>
              </a:p>
            </c:txPr>
            <c:dLblPos val="bestFit"/>
            <c:showLegendKey val="0"/>
            <c:showVal val="0"/>
            <c:showCatName val="0"/>
            <c:showSerName val="0"/>
            <c:showPercent val="1"/>
            <c:showBubbleSize val="0"/>
            <c:showLeaderLines val="1"/>
            <c:leaderLines>
              <c:spPr>
                <a:ln w="9525" cap="flat" cmpd="sng" algn="ctr">
                  <a:solidFill>
                    <a:sysClr val="windowText" lastClr="000000">
                      <a:lumMod val="35000"/>
                      <a:lumOff val="65000"/>
                    </a:sysClr>
                  </a:solidFill>
                  <a:round/>
                </a:ln>
                <a:effectLst/>
              </c:spPr>
            </c:leaderLines>
            <c:extLst>
              <c:ext xmlns:c15="http://schemas.microsoft.com/office/drawing/2012/chart" uri="{CE6537A1-D6FC-4f65-9D91-7224C49458BB}"/>
            </c:extLst>
          </c:dLbls>
          <c:cat>
            <c:strRef>
              <c:f>图表!$A$115:$A$116</c:f>
              <c:strCache>
                <c:ptCount val="2"/>
                <c:pt idx="0">
                  <c:v>商用车</c:v>
                </c:pt>
                <c:pt idx="1">
                  <c:v>乘用车</c:v>
                </c:pt>
              </c:strCache>
            </c:strRef>
          </c:cat>
          <c:val>
            <c:numRef>
              <c:f>图表!$B$115:$B$116</c:f>
              <c:numCache>
                <c:formatCode>0_ </c:formatCode>
                <c:ptCount val="2"/>
                <c:pt idx="0" formatCode="0_);[Red]\(0\)">
                  <c:v>58145.427654516003</c:v>
                </c:pt>
                <c:pt idx="1">
                  <c:v>39296.165481933502</c:v>
                </c:pt>
              </c:numCache>
            </c:numRef>
          </c:val>
          <c:extLst>
            <c:ext xmlns:c16="http://schemas.microsoft.com/office/drawing/2014/chart" uri="{C3380CC4-5D6E-409C-BE32-E72D297353CC}">
              <c16:uniqueId val="{00000004-5802-42AE-BD75-7CB5897204B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1" i="0" u="none" strike="noStrike" kern="1200" baseline="0">
              <a:solidFill>
                <a:sysClr val="windowText" lastClr="000000"/>
              </a:solidFill>
              <a:latin typeface="方正仿宋_GBK" panose="03000509000000000000" pitchFamily="4" charset="-122"/>
              <a:ea typeface="方正仿宋_GBK" panose="03000509000000000000" pitchFamily="4" charset="-122"/>
              <a:cs typeface="+mn-cs"/>
            </a:defRPr>
          </a:pPr>
          <a:endParaRPr lang="zh-CN"/>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b="1">
          <a:solidFill>
            <a:sysClr val="windowText" lastClr="000000"/>
          </a:solidFill>
          <a:latin typeface="方正仿宋_GBK" panose="03000509000000000000" pitchFamily="4" charset="-122"/>
          <a:ea typeface="方正仿宋_GBK" panose="03000509000000000000" pitchFamily="4" charset="-122"/>
        </a:defRPr>
      </a:pPr>
      <a:endParaRPr lang="zh-CN"/>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4472C4"/>
              </a:solidFill>
              <a:ln w="19050">
                <a:solidFill>
                  <a:sysClr val="window" lastClr="FFFFFF"/>
                </a:solidFill>
              </a:ln>
              <a:effectLst/>
            </c:spPr>
            <c:extLst>
              <c:ext xmlns:c16="http://schemas.microsoft.com/office/drawing/2014/chart" uri="{C3380CC4-5D6E-409C-BE32-E72D297353CC}">
                <c16:uniqueId val="{00000001-B32E-44A5-A687-6DA20C49454F}"/>
              </c:ext>
            </c:extLst>
          </c:dPt>
          <c:dPt>
            <c:idx val="1"/>
            <c:bubble3D val="0"/>
            <c:spPr>
              <a:solidFill>
                <a:srgbClr val="ED7D31"/>
              </a:solidFill>
              <a:ln w="19050">
                <a:solidFill>
                  <a:sysClr val="window" lastClr="FFFFFF"/>
                </a:solidFill>
              </a:ln>
              <a:effectLst/>
            </c:spPr>
            <c:extLst>
              <c:ext xmlns:c16="http://schemas.microsoft.com/office/drawing/2014/chart" uri="{C3380CC4-5D6E-409C-BE32-E72D297353CC}">
                <c16:uniqueId val="{00000003-B32E-44A5-A687-6DA20C49454F}"/>
              </c:ext>
            </c:extLst>
          </c:dPt>
          <c:dPt>
            <c:idx val="2"/>
            <c:bubble3D val="0"/>
            <c:spPr>
              <a:solidFill>
                <a:srgbClr val="A5A5A5"/>
              </a:solidFill>
              <a:ln w="19050">
                <a:solidFill>
                  <a:sysClr val="window" lastClr="FFFFFF"/>
                </a:solidFill>
              </a:ln>
              <a:effectLst/>
            </c:spPr>
            <c:extLst>
              <c:ext xmlns:c16="http://schemas.microsoft.com/office/drawing/2014/chart" uri="{C3380CC4-5D6E-409C-BE32-E72D297353CC}">
                <c16:uniqueId val="{00000005-B32E-44A5-A687-6DA20C49454F}"/>
              </c:ext>
            </c:extLst>
          </c:dPt>
          <c:dPt>
            <c:idx val="3"/>
            <c:bubble3D val="0"/>
            <c:spPr>
              <a:solidFill>
                <a:srgbClr val="FFC000"/>
              </a:solidFill>
              <a:ln w="19050">
                <a:solidFill>
                  <a:sysClr val="window" lastClr="FFFFFF"/>
                </a:solidFill>
              </a:ln>
              <a:effectLst/>
            </c:spPr>
            <c:extLst>
              <c:ext xmlns:c16="http://schemas.microsoft.com/office/drawing/2014/chart" uri="{C3380CC4-5D6E-409C-BE32-E72D297353CC}">
                <c16:uniqueId val="{00000007-B32E-44A5-A687-6DA20C49454F}"/>
              </c:ext>
            </c:extLst>
          </c:dPt>
          <c:dPt>
            <c:idx val="4"/>
            <c:bubble3D val="0"/>
            <c:spPr>
              <a:solidFill>
                <a:srgbClr val="5B9BD5"/>
              </a:solidFill>
              <a:ln w="19050">
                <a:solidFill>
                  <a:sysClr val="window" lastClr="FFFFFF"/>
                </a:solidFill>
              </a:ln>
              <a:effectLst/>
            </c:spPr>
            <c:extLst>
              <c:ext xmlns:c16="http://schemas.microsoft.com/office/drawing/2014/chart" uri="{C3380CC4-5D6E-409C-BE32-E72D297353CC}">
                <c16:uniqueId val="{00000009-B32E-44A5-A687-6DA20C49454F}"/>
              </c:ext>
            </c:extLst>
          </c:dPt>
          <c:dPt>
            <c:idx val="5"/>
            <c:bubble3D val="0"/>
            <c:spPr>
              <a:solidFill>
                <a:srgbClr val="70AD47"/>
              </a:solidFill>
              <a:ln w="19050">
                <a:solidFill>
                  <a:sysClr val="window" lastClr="FFFFFF"/>
                </a:solidFill>
              </a:ln>
              <a:effectLst/>
            </c:spPr>
            <c:extLst>
              <c:ext xmlns:c16="http://schemas.microsoft.com/office/drawing/2014/chart" uri="{C3380CC4-5D6E-409C-BE32-E72D297353CC}">
                <c16:uniqueId val="{0000000B-B32E-44A5-A687-6DA20C49454F}"/>
              </c:ext>
            </c:extLst>
          </c:dPt>
          <c:dPt>
            <c:idx val="6"/>
            <c:bubble3D val="0"/>
            <c:spPr>
              <a:solidFill>
                <a:srgbClr val="4472C4">
                  <a:lumMod val="60000"/>
                </a:srgbClr>
              </a:solidFill>
              <a:ln w="19050">
                <a:solidFill>
                  <a:sysClr val="window" lastClr="FFFFFF"/>
                </a:solidFill>
              </a:ln>
              <a:effectLst/>
            </c:spPr>
            <c:extLst>
              <c:ext xmlns:c16="http://schemas.microsoft.com/office/drawing/2014/chart" uri="{C3380CC4-5D6E-409C-BE32-E72D297353CC}">
                <c16:uniqueId val="{0000000D-B32E-44A5-A687-6DA20C49454F}"/>
              </c:ext>
            </c:extLst>
          </c:dPt>
          <c:dLbls>
            <c:dLbl>
              <c:idx val="6"/>
              <c:layout>
                <c:manualLayout>
                  <c:x val="-0.114748378995253"/>
                  <c:y val="1.9175041040201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B32E-44A5-A687-6DA20C49454F}"/>
                </c:ext>
              </c:extLst>
            </c:dLbl>
            <c:spPr>
              <a:solidFill>
                <a:srgbClr val="E7E6E6"/>
              </a:solid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ysClr val="windowText" lastClr="000000"/>
                    </a:solidFill>
                    <a:latin typeface="方正仿宋_GBK" panose="03000509000000000000" pitchFamily="4" charset="-122"/>
                    <a:ea typeface="方正仿宋_GBK" panose="03000509000000000000" pitchFamily="4" charset="-122"/>
                    <a:cs typeface="+mn-cs"/>
                  </a:defRPr>
                </a:pPr>
                <a:endParaRPr lang="zh-CN"/>
              </a:p>
            </c:txPr>
            <c:dLblPos val="bestFit"/>
            <c:showLegendKey val="0"/>
            <c:showVal val="0"/>
            <c:showCatName val="0"/>
            <c:showSerName val="0"/>
            <c:showPercent val="1"/>
            <c:showBubbleSize val="0"/>
            <c:showLeaderLines val="1"/>
            <c:leaderLines>
              <c:spPr>
                <a:ln w="9525" cap="flat" cmpd="sng" algn="ctr">
                  <a:solidFill>
                    <a:sysClr val="windowText" lastClr="000000">
                      <a:lumMod val="35000"/>
                      <a:lumOff val="65000"/>
                    </a:sysClr>
                  </a:solidFill>
                  <a:round/>
                </a:ln>
                <a:effectLst/>
              </c:spPr>
            </c:leaderLines>
            <c:extLst>
              <c:ext xmlns:c15="http://schemas.microsoft.com/office/drawing/2012/chart" uri="{CE6537A1-D6FC-4f65-9D91-7224C49458BB}"/>
            </c:extLst>
          </c:dLbls>
          <c:cat>
            <c:strRef>
              <c:f>图表!$E$119:$E$125</c:f>
              <c:strCache>
                <c:ptCount val="7"/>
                <c:pt idx="0">
                  <c:v>  大型客车</c:v>
                </c:pt>
                <c:pt idx="1">
                  <c:v>  中型客车</c:v>
                </c:pt>
                <c:pt idx="2">
                  <c:v>  轻型客车</c:v>
                </c:pt>
                <c:pt idx="3">
                  <c:v>  重型货车</c:v>
                </c:pt>
                <c:pt idx="4">
                  <c:v>  中型货车</c:v>
                </c:pt>
                <c:pt idx="5">
                  <c:v>  轻型货车</c:v>
                </c:pt>
                <c:pt idx="6">
                  <c:v>  微型货车</c:v>
                </c:pt>
              </c:strCache>
            </c:strRef>
          </c:cat>
          <c:val>
            <c:numRef>
              <c:f>图表!$F$119:$F$125</c:f>
              <c:numCache>
                <c:formatCode>0_);[Red]\(0\)</c:formatCode>
                <c:ptCount val="7"/>
                <c:pt idx="0">
                  <c:v>731.04967632666603</c:v>
                </c:pt>
                <c:pt idx="1">
                  <c:v>661.919544068037</c:v>
                </c:pt>
                <c:pt idx="2">
                  <c:v>1697.4930182861401</c:v>
                </c:pt>
                <c:pt idx="3">
                  <c:v>31546.257329083001</c:v>
                </c:pt>
                <c:pt idx="4">
                  <c:v>4970.0155376954899</c:v>
                </c:pt>
                <c:pt idx="5">
                  <c:v>16154.529531550101</c:v>
                </c:pt>
                <c:pt idx="6">
                  <c:v>2384.1630175065902</c:v>
                </c:pt>
              </c:numCache>
            </c:numRef>
          </c:val>
          <c:extLst>
            <c:ext xmlns:c16="http://schemas.microsoft.com/office/drawing/2014/chart" uri="{C3380CC4-5D6E-409C-BE32-E72D297353CC}">
              <c16:uniqueId val="{0000000E-B32E-44A5-A687-6DA20C49454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1" i="0" u="none" strike="noStrike" kern="1200" baseline="0">
              <a:solidFill>
                <a:sysClr val="windowText" lastClr="000000"/>
              </a:solidFill>
              <a:latin typeface="方正仿宋_GBK" panose="03000509000000000000" pitchFamily="4" charset="-122"/>
              <a:ea typeface="方正仿宋_GBK" panose="03000509000000000000" pitchFamily="4" charset="-122"/>
              <a:cs typeface="+mn-cs"/>
            </a:defRPr>
          </a:pPr>
          <a:endParaRPr lang="zh-CN"/>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b="1">
          <a:solidFill>
            <a:sysClr val="windowText" lastClr="000000"/>
          </a:solidFill>
          <a:latin typeface="方正仿宋_GBK" panose="03000509000000000000" pitchFamily="4" charset="-122"/>
          <a:ea typeface="方正仿宋_GBK" panose="03000509000000000000" pitchFamily="4" charset="-122"/>
        </a:defRPr>
      </a:pPr>
      <a:endParaRPr lang="zh-CN"/>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4472C4"/>
              </a:solidFill>
              <a:ln w="19050">
                <a:solidFill>
                  <a:sysClr val="window" lastClr="FFFFFF"/>
                </a:solidFill>
              </a:ln>
              <a:effectLst/>
            </c:spPr>
            <c:extLst>
              <c:ext xmlns:c16="http://schemas.microsoft.com/office/drawing/2014/chart" uri="{C3380CC4-5D6E-409C-BE32-E72D297353CC}">
                <c16:uniqueId val="{00000001-1430-4B17-B109-D5A197989912}"/>
              </c:ext>
            </c:extLst>
          </c:dPt>
          <c:dPt>
            <c:idx val="1"/>
            <c:bubble3D val="0"/>
            <c:spPr>
              <a:solidFill>
                <a:srgbClr val="ED7D31"/>
              </a:solidFill>
              <a:ln w="19050">
                <a:solidFill>
                  <a:sysClr val="window" lastClr="FFFFFF"/>
                </a:solidFill>
              </a:ln>
              <a:effectLst/>
            </c:spPr>
            <c:extLst>
              <c:ext xmlns:c16="http://schemas.microsoft.com/office/drawing/2014/chart" uri="{C3380CC4-5D6E-409C-BE32-E72D297353CC}">
                <c16:uniqueId val="{00000003-1430-4B17-B109-D5A197989912}"/>
              </c:ext>
            </c:extLst>
          </c:dPt>
          <c:dPt>
            <c:idx val="2"/>
            <c:bubble3D val="0"/>
            <c:spPr>
              <a:solidFill>
                <a:srgbClr val="A5A5A5"/>
              </a:solidFill>
              <a:ln w="19050">
                <a:solidFill>
                  <a:sysClr val="window" lastClr="FFFFFF"/>
                </a:solidFill>
              </a:ln>
              <a:effectLst/>
            </c:spPr>
            <c:extLst>
              <c:ext xmlns:c16="http://schemas.microsoft.com/office/drawing/2014/chart" uri="{C3380CC4-5D6E-409C-BE32-E72D297353CC}">
                <c16:uniqueId val="{00000005-1430-4B17-B109-D5A197989912}"/>
              </c:ext>
            </c:extLst>
          </c:dPt>
          <c:dPt>
            <c:idx val="3"/>
            <c:bubble3D val="0"/>
            <c:spPr>
              <a:solidFill>
                <a:srgbClr val="FFC000"/>
              </a:solidFill>
              <a:ln w="19050">
                <a:solidFill>
                  <a:sysClr val="window" lastClr="FFFFFF"/>
                </a:solidFill>
              </a:ln>
              <a:effectLst/>
            </c:spPr>
            <c:extLst>
              <c:ext xmlns:c16="http://schemas.microsoft.com/office/drawing/2014/chart" uri="{C3380CC4-5D6E-409C-BE32-E72D297353CC}">
                <c16:uniqueId val="{00000007-1430-4B17-B109-D5A197989912}"/>
              </c:ext>
            </c:extLst>
          </c:dPt>
          <c:dPt>
            <c:idx val="4"/>
            <c:bubble3D val="0"/>
            <c:spPr>
              <a:solidFill>
                <a:srgbClr val="5B9BD5"/>
              </a:solidFill>
              <a:ln w="19050">
                <a:solidFill>
                  <a:sysClr val="window" lastClr="FFFFFF"/>
                </a:solidFill>
              </a:ln>
              <a:effectLst/>
            </c:spPr>
            <c:extLst>
              <c:ext xmlns:c16="http://schemas.microsoft.com/office/drawing/2014/chart" uri="{C3380CC4-5D6E-409C-BE32-E72D297353CC}">
                <c16:uniqueId val="{00000009-1430-4B17-B109-D5A197989912}"/>
              </c:ext>
            </c:extLst>
          </c:dPt>
          <c:dPt>
            <c:idx val="5"/>
            <c:bubble3D val="0"/>
            <c:spPr>
              <a:solidFill>
                <a:srgbClr val="70AD47"/>
              </a:solidFill>
              <a:ln w="19050">
                <a:solidFill>
                  <a:sysClr val="window" lastClr="FFFFFF"/>
                </a:solidFill>
              </a:ln>
              <a:effectLst/>
            </c:spPr>
            <c:extLst>
              <c:ext xmlns:c16="http://schemas.microsoft.com/office/drawing/2014/chart" uri="{C3380CC4-5D6E-409C-BE32-E72D297353CC}">
                <c16:uniqueId val="{0000000B-1430-4B17-B109-D5A197989912}"/>
              </c:ext>
            </c:extLst>
          </c:dPt>
          <c:dPt>
            <c:idx val="6"/>
            <c:bubble3D val="0"/>
            <c:spPr>
              <a:solidFill>
                <a:srgbClr val="4472C4">
                  <a:lumMod val="60000"/>
                </a:srgbClr>
              </a:solidFill>
              <a:ln w="19050">
                <a:solidFill>
                  <a:sysClr val="window" lastClr="FFFFFF"/>
                </a:solidFill>
              </a:ln>
              <a:effectLst/>
            </c:spPr>
            <c:extLst>
              <c:ext xmlns:c16="http://schemas.microsoft.com/office/drawing/2014/chart" uri="{C3380CC4-5D6E-409C-BE32-E72D297353CC}">
                <c16:uniqueId val="{0000000D-1430-4B17-B109-D5A197989912}"/>
              </c:ext>
            </c:extLst>
          </c:dPt>
          <c:dLbls>
            <c:spPr>
              <a:solidFill>
                <a:srgbClr val="E7E6E6"/>
              </a:solid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ysClr val="windowText" lastClr="000000"/>
                    </a:solidFill>
                    <a:latin typeface="方正仿宋_GBK" panose="03000509000000000000" pitchFamily="4" charset="-122"/>
                    <a:ea typeface="方正仿宋_GBK" panose="03000509000000000000" pitchFamily="4" charset="-122"/>
                    <a:cs typeface="+mn-cs"/>
                  </a:defRPr>
                </a:pPr>
                <a:endParaRPr lang="zh-CN"/>
              </a:p>
            </c:txPr>
            <c:dLblPos val="bestFit"/>
            <c:showLegendKey val="0"/>
            <c:showVal val="0"/>
            <c:showCatName val="0"/>
            <c:showSerName val="0"/>
            <c:showPercent val="1"/>
            <c:showBubbleSize val="0"/>
            <c:showLeaderLines val="1"/>
            <c:leaderLines>
              <c:spPr>
                <a:ln w="9525" cap="flat" cmpd="sng" algn="ctr">
                  <a:solidFill>
                    <a:sysClr val="windowText" lastClr="000000">
                      <a:lumMod val="35000"/>
                      <a:lumOff val="65000"/>
                    </a:sysClr>
                  </a:solidFill>
                  <a:round/>
                </a:ln>
                <a:effectLst/>
              </c:spPr>
            </c:leaderLines>
            <c:extLst>
              <c:ext xmlns:c15="http://schemas.microsoft.com/office/drawing/2012/chart" uri="{CE6537A1-D6FC-4f65-9D91-7224C49458BB}"/>
            </c:extLst>
          </c:dLbls>
          <c:cat>
            <c:strRef>
              <c:f>图表!$B$119:$B$125</c:f>
              <c:strCache>
                <c:ptCount val="7"/>
                <c:pt idx="0">
                  <c:v>交叉乘用车</c:v>
                </c:pt>
                <c:pt idx="1">
                  <c:v>A00</c:v>
                </c:pt>
                <c:pt idx="2">
                  <c:v>A0</c:v>
                </c:pt>
                <c:pt idx="3">
                  <c:v>A</c:v>
                </c:pt>
                <c:pt idx="4">
                  <c:v>B</c:v>
                </c:pt>
                <c:pt idx="5">
                  <c:v>C级以上</c:v>
                </c:pt>
                <c:pt idx="6">
                  <c:v>出租网约</c:v>
                </c:pt>
              </c:strCache>
            </c:strRef>
          </c:cat>
          <c:val>
            <c:numRef>
              <c:f>图表!$C$119:$C$125</c:f>
              <c:numCache>
                <c:formatCode>0_ </c:formatCode>
                <c:ptCount val="7"/>
                <c:pt idx="0" formatCode="0_);[Red]\(0\)">
                  <c:v>3168.05547452974</c:v>
                </c:pt>
                <c:pt idx="1">
                  <c:v>69.132882366401404</c:v>
                </c:pt>
                <c:pt idx="2">
                  <c:v>2794.26858485499</c:v>
                </c:pt>
                <c:pt idx="3">
                  <c:v>18598.4382020343</c:v>
                </c:pt>
                <c:pt idx="4">
                  <c:v>7982.0914126532398</c:v>
                </c:pt>
                <c:pt idx="5">
                  <c:v>2419.3941570075599</c:v>
                </c:pt>
                <c:pt idx="6">
                  <c:v>4264.7847684872004</c:v>
                </c:pt>
              </c:numCache>
            </c:numRef>
          </c:val>
          <c:extLst>
            <c:ext xmlns:c16="http://schemas.microsoft.com/office/drawing/2014/chart" uri="{C3380CC4-5D6E-409C-BE32-E72D297353CC}">
              <c16:uniqueId val="{0000000E-1430-4B17-B109-D5A19798991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1" i="0" u="none" strike="noStrike" kern="1200" baseline="0">
              <a:solidFill>
                <a:sysClr val="windowText" lastClr="000000"/>
              </a:solidFill>
              <a:latin typeface="方正仿宋_GBK" panose="03000509000000000000" pitchFamily="4" charset="-122"/>
              <a:ea typeface="方正仿宋_GBK" panose="03000509000000000000" pitchFamily="4" charset="-122"/>
              <a:cs typeface="+mn-cs"/>
            </a:defRPr>
          </a:pPr>
          <a:endParaRPr lang="zh-CN"/>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b="1">
          <a:solidFill>
            <a:sysClr val="windowText" lastClr="000000"/>
          </a:solidFill>
          <a:latin typeface="方正仿宋_GBK" panose="03000509000000000000" pitchFamily="4" charset="-122"/>
          <a:ea typeface="方正仿宋_GBK" panose="03000509000000000000" pitchFamily="4" charset="-122"/>
        </a:defRPr>
      </a:pPr>
      <a:endParaRPr lang="zh-CN"/>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图表!$A$110</c:f>
              <c:strCache>
                <c:ptCount val="1"/>
                <c:pt idx="0">
                  <c:v>场景一</c:v>
                </c:pt>
              </c:strCache>
            </c:strRef>
          </c:tx>
          <c:spPr>
            <a:ln w="28575" cap="rnd">
              <a:solidFill>
                <a:srgbClr val="4472C4"/>
              </a:solidFill>
              <a:round/>
            </a:ln>
            <a:effectLst/>
          </c:spPr>
          <c:marker>
            <c:symbol val="none"/>
          </c:marker>
          <c:cat>
            <c:numRef>
              <c:f>图表!$B$109:$V$109</c:f>
              <c:numCache>
                <c:formatCode>General</c:formatCode>
                <c:ptCount val="2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numCache>
            </c:numRef>
          </c:cat>
          <c:val>
            <c:numRef>
              <c:f>图表!$B$110:$V$110</c:f>
              <c:numCache>
                <c:formatCode>0_);[Red]\(0\)</c:formatCode>
                <c:ptCount val="21"/>
                <c:pt idx="0">
                  <c:v>97441.593136449505</c:v>
                </c:pt>
                <c:pt idx="1">
                  <c:v>100945.071441369</c:v>
                </c:pt>
                <c:pt idx="2">
                  <c:v>103301.068560878</c:v>
                </c:pt>
                <c:pt idx="3">
                  <c:v>105307.463047903</c:v>
                </c:pt>
                <c:pt idx="4">
                  <c:v>107615.35387714001</c:v>
                </c:pt>
                <c:pt idx="5">
                  <c:v>110225.95214222799</c:v>
                </c:pt>
                <c:pt idx="6">
                  <c:v>112664.685864823</c:v>
                </c:pt>
                <c:pt idx="7">
                  <c:v>115368.04372239301</c:v>
                </c:pt>
                <c:pt idx="8">
                  <c:v>117783.17662766999</c:v>
                </c:pt>
                <c:pt idx="9">
                  <c:v>120291.65660339801</c:v>
                </c:pt>
                <c:pt idx="10">
                  <c:v>123068.44806162899</c:v>
                </c:pt>
                <c:pt idx="11">
                  <c:v>124548.011183978</c:v>
                </c:pt>
                <c:pt idx="12">
                  <c:v>127093.131075347</c:v>
                </c:pt>
                <c:pt idx="13">
                  <c:v>129595.92692117</c:v>
                </c:pt>
                <c:pt idx="14">
                  <c:v>131933.53808984099</c:v>
                </c:pt>
                <c:pt idx="15">
                  <c:v>132334.927922487</c:v>
                </c:pt>
                <c:pt idx="16">
                  <c:v>133912.32648055401</c:v>
                </c:pt>
                <c:pt idx="17">
                  <c:v>135186.71093733</c:v>
                </c:pt>
                <c:pt idx="18">
                  <c:v>136161.98679523799</c:v>
                </c:pt>
                <c:pt idx="19">
                  <c:v>136852.55006855901</c:v>
                </c:pt>
                <c:pt idx="20">
                  <c:v>137258.79668456499</c:v>
                </c:pt>
              </c:numCache>
            </c:numRef>
          </c:val>
          <c:smooth val="0"/>
          <c:extLst>
            <c:ext xmlns:c16="http://schemas.microsoft.com/office/drawing/2014/chart" uri="{C3380CC4-5D6E-409C-BE32-E72D297353CC}">
              <c16:uniqueId val="{00000000-24B0-4A5E-AEF3-B45CBE8224F2}"/>
            </c:ext>
          </c:extLst>
        </c:ser>
        <c:ser>
          <c:idx val="1"/>
          <c:order val="1"/>
          <c:tx>
            <c:strRef>
              <c:f>图表!$A$111</c:f>
              <c:strCache>
                <c:ptCount val="1"/>
                <c:pt idx="0">
                  <c:v>场景二</c:v>
                </c:pt>
              </c:strCache>
            </c:strRef>
          </c:tx>
          <c:spPr>
            <a:ln w="28575" cap="rnd">
              <a:solidFill>
                <a:srgbClr val="ED7D31"/>
              </a:solidFill>
              <a:round/>
            </a:ln>
            <a:effectLst/>
          </c:spPr>
          <c:marker>
            <c:symbol val="none"/>
          </c:marker>
          <c:cat>
            <c:numRef>
              <c:f>图表!$B$109:$V$109</c:f>
              <c:numCache>
                <c:formatCode>General</c:formatCode>
                <c:ptCount val="2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numCache>
            </c:numRef>
          </c:cat>
          <c:val>
            <c:numRef>
              <c:f>图表!$B$111:$V$111</c:f>
              <c:numCache>
                <c:formatCode>0_);[Red]\(0\)</c:formatCode>
                <c:ptCount val="21"/>
                <c:pt idx="0">
                  <c:v>97441.482753992706</c:v>
                </c:pt>
                <c:pt idx="1">
                  <c:v>100525.86986722601</c:v>
                </c:pt>
                <c:pt idx="2">
                  <c:v>102183.296549313</c:v>
                </c:pt>
                <c:pt idx="3">
                  <c:v>103256.54962901599</c:v>
                </c:pt>
                <c:pt idx="4">
                  <c:v>104447.458339729</c:v>
                </c:pt>
                <c:pt idx="5">
                  <c:v>105702.314836454</c:v>
                </c:pt>
                <c:pt idx="6">
                  <c:v>106523.845499833</c:v>
                </c:pt>
                <c:pt idx="7">
                  <c:v>107285.830028244</c:v>
                </c:pt>
                <c:pt idx="8">
                  <c:v>107375.45329829599</c:v>
                </c:pt>
                <c:pt idx="9">
                  <c:v>107241.178136456</c:v>
                </c:pt>
                <c:pt idx="10">
                  <c:v>107163.578523833</c:v>
                </c:pt>
                <c:pt idx="11">
                  <c:v>106725.249801557</c:v>
                </c:pt>
                <c:pt idx="12">
                  <c:v>106601.701816677</c:v>
                </c:pt>
                <c:pt idx="13">
                  <c:v>106252.739002103</c:v>
                </c:pt>
                <c:pt idx="14">
                  <c:v>105699.67312995601</c:v>
                </c:pt>
                <c:pt idx="15">
                  <c:v>104679.949588434</c:v>
                </c:pt>
                <c:pt idx="16">
                  <c:v>103621.243567964</c:v>
                </c:pt>
                <c:pt idx="17">
                  <c:v>102283.30392176801</c:v>
                </c:pt>
                <c:pt idx="18">
                  <c:v>100762.390084532</c:v>
                </c:pt>
                <c:pt idx="19">
                  <c:v>99094.317284245801</c:v>
                </c:pt>
                <c:pt idx="20">
                  <c:v>97356.620373254002</c:v>
                </c:pt>
              </c:numCache>
            </c:numRef>
          </c:val>
          <c:smooth val="0"/>
          <c:extLst>
            <c:ext xmlns:c16="http://schemas.microsoft.com/office/drawing/2014/chart" uri="{C3380CC4-5D6E-409C-BE32-E72D297353CC}">
              <c16:uniqueId val="{00000001-24B0-4A5E-AEF3-B45CBE8224F2}"/>
            </c:ext>
          </c:extLst>
        </c:ser>
        <c:dLbls>
          <c:showLegendKey val="0"/>
          <c:showVal val="0"/>
          <c:showCatName val="0"/>
          <c:showSerName val="0"/>
          <c:showPercent val="0"/>
          <c:showBubbleSize val="0"/>
        </c:dLbls>
        <c:smooth val="0"/>
        <c:axId val="986105360"/>
        <c:axId val="986104968"/>
      </c:lineChart>
      <c:catAx>
        <c:axId val="986105360"/>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endParaRPr lang="zh-CN"/>
          </a:p>
        </c:txPr>
        <c:crossAx val="986104968"/>
        <c:crosses val="autoZero"/>
        <c:auto val="1"/>
        <c:lblAlgn val="ctr"/>
        <c:lblOffset val="100"/>
        <c:noMultiLvlLbl val="0"/>
      </c:catAx>
      <c:valAx>
        <c:axId val="986104968"/>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endParaRPr lang="zh-CN"/>
          </a:p>
        </c:txPr>
        <c:crossAx val="986105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endParaRPr lang="zh-CN"/>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endParaRPr lang="zh-CN"/>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cked"/>
        <c:varyColors val="0"/>
        <c:ser>
          <c:idx val="0"/>
          <c:order val="0"/>
          <c:tx>
            <c:strRef>
              <c:f>图表!$A$98</c:f>
              <c:strCache>
                <c:ptCount val="1"/>
                <c:pt idx="0">
                  <c:v>场景一-商用车</c:v>
                </c:pt>
              </c:strCache>
            </c:strRef>
          </c:tx>
          <c:spPr>
            <a:solidFill>
              <a:srgbClr val="4472C4"/>
            </a:solidFill>
            <a:ln>
              <a:noFill/>
            </a:ln>
            <a:effectLst/>
          </c:spPr>
          <c:cat>
            <c:numRef>
              <c:f>图表!$B$97:$V$97</c:f>
              <c:numCache>
                <c:formatCode>General</c:formatCode>
                <c:ptCount val="2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numCache>
            </c:numRef>
          </c:cat>
          <c:val>
            <c:numRef>
              <c:f>图表!$B$98:$V$98</c:f>
              <c:numCache>
                <c:formatCode>0_);[Red]\(0\)</c:formatCode>
                <c:ptCount val="21"/>
                <c:pt idx="0">
                  <c:v>58145.427654516003</c:v>
                </c:pt>
                <c:pt idx="1">
                  <c:v>59389.643934293701</c:v>
                </c:pt>
                <c:pt idx="2">
                  <c:v>59350.263607177403</c:v>
                </c:pt>
                <c:pt idx="3">
                  <c:v>58759.696625252102</c:v>
                </c:pt>
                <c:pt idx="4">
                  <c:v>58264.621285911999</c:v>
                </c:pt>
                <c:pt idx="5">
                  <c:v>57856.602377830801</c:v>
                </c:pt>
                <c:pt idx="6">
                  <c:v>57120.3758995022</c:v>
                </c:pt>
                <c:pt idx="7">
                  <c:v>56512.455026293297</c:v>
                </c:pt>
                <c:pt idx="8">
                  <c:v>55503.7474189801</c:v>
                </c:pt>
                <c:pt idx="9">
                  <c:v>54556.682604013899</c:v>
                </c:pt>
                <c:pt idx="10">
                  <c:v>53885.776367869097</c:v>
                </c:pt>
                <c:pt idx="11">
                  <c:v>53480.202918706404</c:v>
                </c:pt>
                <c:pt idx="12">
                  <c:v>53327.347598246102</c:v>
                </c:pt>
                <c:pt idx="13">
                  <c:v>53295.801656940799</c:v>
                </c:pt>
                <c:pt idx="14">
                  <c:v>53292.7819291673</c:v>
                </c:pt>
                <c:pt idx="15">
                  <c:v>53283.7866588912</c:v>
                </c:pt>
                <c:pt idx="16">
                  <c:v>53248.741846543497</c:v>
                </c:pt>
                <c:pt idx="17">
                  <c:v>53166.559361372201</c:v>
                </c:pt>
                <c:pt idx="18">
                  <c:v>53022.159539146902</c:v>
                </c:pt>
                <c:pt idx="19">
                  <c:v>52810.463237215597</c:v>
                </c:pt>
                <c:pt idx="20">
                  <c:v>52543.682192133601</c:v>
                </c:pt>
              </c:numCache>
            </c:numRef>
          </c:val>
          <c:extLst>
            <c:ext xmlns:c16="http://schemas.microsoft.com/office/drawing/2014/chart" uri="{C3380CC4-5D6E-409C-BE32-E72D297353CC}">
              <c16:uniqueId val="{00000000-6D57-4189-85A0-F08BD5300421}"/>
            </c:ext>
          </c:extLst>
        </c:ser>
        <c:ser>
          <c:idx val="1"/>
          <c:order val="1"/>
          <c:tx>
            <c:strRef>
              <c:f>图表!$A$99</c:f>
              <c:strCache>
                <c:ptCount val="1"/>
                <c:pt idx="0">
                  <c:v>场景一-乘用车</c:v>
                </c:pt>
              </c:strCache>
            </c:strRef>
          </c:tx>
          <c:spPr>
            <a:solidFill>
              <a:srgbClr val="ED7D31"/>
            </a:solidFill>
            <a:ln>
              <a:noFill/>
            </a:ln>
            <a:effectLst/>
          </c:spPr>
          <c:cat>
            <c:numRef>
              <c:f>图表!$B$97:$V$97</c:f>
              <c:numCache>
                <c:formatCode>General</c:formatCode>
                <c:ptCount val="2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numCache>
            </c:numRef>
          </c:cat>
          <c:val>
            <c:numRef>
              <c:f>图表!$B$99:$V$99</c:f>
              <c:numCache>
                <c:formatCode>0_ </c:formatCode>
                <c:ptCount val="21"/>
                <c:pt idx="0">
                  <c:v>39296.165481933502</c:v>
                </c:pt>
                <c:pt idx="1">
                  <c:v>41555.427507075699</c:v>
                </c:pt>
                <c:pt idx="2">
                  <c:v>43950.804953700099</c:v>
                </c:pt>
                <c:pt idx="3">
                  <c:v>46547.766422651199</c:v>
                </c:pt>
                <c:pt idx="4">
                  <c:v>49350.732591228298</c:v>
                </c:pt>
                <c:pt idx="5">
                  <c:v>52369.349764396902</c:v>
                </c:pt>
                <c:pt idx="6">
                  <c:v>55544.309965321103</c:v>
                </c:pt>
                <c:pt idx="7">
                  <c:v>58855.588696099599</c:v>
                </c:pt>
                <c:pt idx="8">
                  <c:v>62279.4292086899</c:v>
                </c:pt>
                <c:pt idx="9">
                  <c:v>65734.973999384601</c:v>
                </c:pt>
                <c:pt idx="10">
                  <c:v>69182.671693760305</c:v>
                </c:pt>
                <c:pt idx="11">
                  <c:v>71067.808265271902</c:v>
                </c:pt>
                <c:pt idx="12">
                  <c:v>73765.783477101402</c:v>
                </c:pt>
                <c:pt idx="13">
                  <c:v>76300.125264228802</c:v>
                </c:pt>
                <c:pt idx="14">
                  <c:v>78640.7561606737</c:v>
                </c:pt>
                <c:pt idx="15">
                  <c:v>79051.141263595506</c:v>
                </c:pt>
                <c:pt idx="16">
                  <c:v>80663.584634010302</c:v>
                </c:pt>
                <c:pt idx="17">
                  <c:v>82020.151575957396</c:v>
                </c:pt>
                <c:pt idx="18">
                  <c:v>83139.827256091507</c:v>
                </c:pt>
                <c:pt idx="19">
                  <c:v>84042.086831343302</c:v>
                </c:pt>
                <c:pt idx="20">
                  <c:v>84715.114492431501</c:v>
                </c:pt>
              </c:numCache>
            </c:numRef>
          </c:val>
          <c:extLst>
            <c:ext xmlns:c16="http://schemas.microsoft.com/office/drawing/2014/chart" uri="{C3380CC4-5D6E-409C-BE32-E72D297353CC}">
              <c16:uniqueId val="{00000001-6D57-4189-85A0-F08BD5300421}"/>
            </c:ext>
          </c:extLst>
        </c:ser>
        <c:dLbls>
          <c:showLegendKey val="0"/>
          <c:showVal val="0"/>
          <c:showCatName val="0"/>
          <c:showSerName val="0"/>
          <c:showPercent val="0"/>
          <c:showBubbleSize val="0"/>
        </c:dLbls>
        <c:axId val="986079488"/>
        <c:axId val="986109280"/>
      </c:areaChart>
      <c:catAx>
        <c:axId val="986079488"/>
        <c:scaling>
          <c:orientation val="minMax"/>
        </c:scaling>
        <c:delete val="0"/>
        <c:axPos val="b"/>
        <c:numFmt formatCode="General" sourceLinked="1"/>
        <c:majorTickMark val="out"/>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endParaRPr lang="zh-CN"/>
          </a:p>
        </c:txPr>
        <c:crossAx val="986109280"/>
        <c:crosses val="autoZero"/>
        <c:auto val="1"/>
        <c:lblAlgn val="ctr"/>
        <c:lblOffset val="100"/>
        <c:noMultiLvlLbl val="0"/>
      </c:catAx>
      <c:valAx>
        <c:axId val="986109280"/>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endParaRPr lang="zh-CN"/>
          </a:p>
        </c:txPr>
        <c:crossAx val="98607948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endParaRPr lang="zh-CN"/>
        </a:p>
      </c:txPr>
    </c:legend>
    <c:plotVisOnly val="1"/>
    <c:dispBlanksAs val="zero"/>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endParaRPr lang="zh-CN"/>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cked"/>
        <c:varyColors val="0"/>
        <c:ser>
          <c:idx val="0"/>
          <c:order val="0"/>
          <c:tx>
            <c:strRef>
              <c:f>图表!$A$102</c:f>
              <c:strCache>
                <c:ptCount val="1"/>
                <c:pt idx="0">
                  <c:v>场景二-商用车</c:v>
                </c:pt>
              </c:strCache>
            </c:strRef>
          </c:tx>
          <c:spPr>
            <a:solidFill>
              <a:srgbClr val="4472C4"/>
            </a:solidFill>
            <a:ln>
              <a:noFill/>
            </a:ln>
            <a:effectLst/>
          </c:spPr>
          <c:cat>
            <c:numRef>
              <c:f>图表!$B$101:$V$101</c:f>
              <c:numCache>
                <c:formatCode>General</c:formatCode>
                <c:ptCount val="2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numCache>
            </c:numRef>
          </c:cat>
          <c:val>
            <c:numRef>
              <c:f>图表!$B$102:$V$102</c:f>
              <c:numCache>
                <c:formatCode>0_);[Red]\(0\)</c:formatCode>
                <c:ptCount val="21"/>
                <c:pt idx="0">
                  <c:v>58145.427654516003</c:v>
                </c:pt>
                <c:pt idx="1">
                  <c:v>59349.881877276799</c:v>
                </c:pt>
                <c:pt idx="2">
                  <c:v>59238.7395960219</c:v>
                </c:pt>
                <c:pt idx="3">
                  <c:v>58529.610167550003</c:v>
                </c:pt>
                <c:pt idx="4">
                  <c:v>57891.465708493903</c:v>
                </c:pt>
                <c:pt idx="5">
                  <c:v>57307.717185390902</c:v>
                </c:pt>
                <c:pt idx="6">
                  <c:v>56377.843662262603</c:v>
                </c:pt>
                <c:pt idx="7">
                  <c:v>55545.677612976797</c:v>
                </c:pt>
                <c:pt idx="8">
                  <c:v>54287.761765530697</c:v>
                </c:pt>
                <c:pt idx="9">
                  <c:v>53058.328293996798</c:v>
                </c:pt>
                <c:pt idx="10">
                  <c:v>52070.670280600003</c:v>
                </c:pt>
                <c:pt idx="11">
                  <c:v>51318.549846515903</c:v>
                </c:pt>
                <c:pt idx="12">
                  <c:v>50786.7508523168</c:v>
                </c:pt>
                <c:pt idx="13">
                  <c:v>50344.0599536218</c:v>
                </c:pt>
                <c:pt idx="14">
                  <c:v>49897.967533265699</c:v>
                </c:pt>
                <c:pt idx="15">
                  <c:v>49409.267997190997</c:v>
                </c:pt>
                <c:pt idx="16">
                  <c:v>48860.468067285001</c:v>
                </c:pt>
                <c:pt idx="17">
                  <c:v>48227.651619941898</c:v>
                </c:pt>
                <c:pt idx="18">
                  <c:v>47488.7359837771</c:v>
                </c:pt>
                <c:pt idx="19">
                  <c:v>46655.9691617723</c:v>
                </c:pt>
                <c:pt idx="20">
                  <c:v>45738.759845816501</c:v>
                </c:pt>
              </c:numCache>
            </c:numRef>
          </c:val>
          <c:extLst>
            <c:ext xmlns:c16="http://schemas.microsoft.com/office/drawing/2014/chart" uri="{C3380CC4-5D6E-409C-BE32-E72D297353CC}">
              <c16:uniqueId val="{00000000-6070-4C2F-950B-2351FACC1B06}"/>
            </c:ext>
          </c:extLst>
        </c:ser>
        <c:ser>
          <c:idx val="1"/>
          <c:order val="1"/>
          <c:tx>
            <c:strRef>
              <c:f>图表!$A$103</c:f>
              <c:strCache>
                <c:ptCount val="1"/>
                <c:pt idx="0">
                  <c:v>场景二-乘用车</c:v>
                </c:pt>
              </c:strCache>
            </c:strRef>
          </c:tx>
          <c:spPr>
            <a:solidFill>
              <a:srgbClr val="ED7D31"/>
            </a:solidFill>
            <a:ln>
              <a:noFill/>
            </a:ln>
            <a:effectLst/>
          </c:spPr>
          <c:cat>
            <c:numRef>
              <c:f>图表!$B$101:$V$101</c:f>
              <c:numCache>
                <c:formatCode>General</c:formatCode>
                <c:ptCount val="2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numCache>
            </c:numRef>
          </c:cat>
          <c:val>
            <c:numRef>
              <c:f>图表!$B$103:$V$103</c:f>
              <c:numCache>
                <c:formatCode>0_ </c:formatCode>
                <c:ptCount val="21"/>
                <c:pt idx="0">
                  <c:v>39296.055099476704</c:v>
                </c:pt>
                <c:pt idx="1">
                  <c:v>41175.987989949601</c:v>
                </c:pt>
                <c:pt idx="2">
                  <c:v>42944.556953291198</c:v>
                </c:pt>
                <c:pt idx="3">
                  <c:v>44726.939461466201</c:v>
                </c:pt>
                <c:pt idx="4">
                  <c:v>46555.992631234898</c:v>
                </c:pt>
                <c:pt idx="5">
                  <c:v>48394.597651062701</c:v>
                </c:pt>
                <c:pt idx="6">
                  <c:v>50146.001837570402</c:v>
                </c:pt>
                <c:pt idx="7">
                  <c:v>51740.152415266799</c:v>
                </c:pt>
                <c:pt idx="8">
                  <c:v>53087.691532765297</c:v>
                </c:pt>
                <c:pt idx="9">
                  <c:v>54182.849842458898</c:v>
                </c:pt>
                <c:pt idx="10">
                  <c:v>55092.908243232501</c:v>
                </c:pt>
                <c:pt idx="11">
                  <c:v>55406.6999550412</c:v>
                </c:pt>
                <c:pt idx="12">
                  <c:v>55814.950964360301</c:v>
                </c:pt>
                <c:pt idx="13">
                  <c:v>55908.679048481303</c:v>
                </c:pt>
                <c:pt idx="14">
                  <c:v>55801.705596690197</c:v>
                </c:pt>
                <c:pt idx="15">
                  <c:v>55270.681591242603</c:v>
                </c:pt>
                <c:pt idx="16">
                  <c:v>54760.775500679403</c:v>
                </c:pt>
                <c:pt idx="17">
                  <c:v>54055.652301825903</c:v>
                </c:pt>
                <c:pt idx="18">
                  <c:v>53273.6541007552</c:v>
                </c:pt>
                <c:pt idx="19">
                  <c:v>52438.348122473501</c:v>
                </c:pt>
                <c:pt idx="20">
                  <c:v>51617.860527437602</c:v>
                </c:pt>
              </c:numCache>
            </c:numRef>
          </c:val>
          <c:extLst>
            <c:ext xmlns:c16="http://schemas.microsoft.com/office/drawing/2014/chart" uri="{C3380CC4-5D6E-409C-BE32-E72D297353CC}">
              <c16:uniqueId val="{00000001-6070-4C2F-950B-2351FACC1B06}"/>
            </c:ext>
          </c:extLst>
        </c:ser>
        <c:dLbls>
          <c:showLegendKey val="0"/>
          <c:showVal val="0"/>
          <c:showCatName val="0"/>
          <c:showSerName val="0"/>
          <c:showPercent val="0"/>
          <c:showBubbleSize val="0"/>
        </c:dLbls>
        <c:axId val="986108496"/>
        <c:axId val="986108104"/>
      </c:areaChart>
      <c:catAx>
        <c:axId val="986108496"/>
        <c:scaling>
          <c:orientation val="minMax"/>
        </c:scaling>
        <c:delete val="0"/>
        <c:axPos val="b"/>
        <c:numFmt formatCode="General" sourceLinked="1"/>
        <c:majorTickMark val="out"/>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endParaRPr lang="zh-CN"/>
          </a:p>
        </c:txPr>
        <c:crossAx val="986108104"/>
        <c:crosses val="autoZero"/>
        <c:auto val="1"/>
        <c:lblAlgn val="ctr"/>
        <c:lblOffset val="100"/>
        <c:noMultiLvlLbl val="0"/>
      </c:catAx>
      <c:valAx>
        <c:axId val="986108104"/>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endParaRPr lang="zh-CN"/>
          </a:p>
        </c:txPr>
        <c:crossAx val="98610849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endParaRPr lang="zh-CN"/>
        </a:p>
      </c:txPr>
    </c:legend>
    <c:plotVisOnly val="1"/>
    <c:dispBlanksAs val="zero"/>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endParaRPr lang="zh-CN"/>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866978901645"/>
          <c:y val="4.0015611628303603E-2"/>
          <c:w val="0.68945033593081395"/>
          <c:h val="0.86450251943957401"/>
        </c:manualLayout>
      </c:layout>
      <c:barChart>
        <c:barDir val="col"/>
        <c:grouping val="percentStacked"/>
        <c:varyColors val="0"/>
        <c:ser>
          <c:idx val="0"/>
          <c:order val="0"/>
          <c:tx>
            <c:strRef>
              <c:f>Sheet1!$B$1</c:f>
              <c:strCache>
                <c:ptCount val="1"/>
                <c:pt idx="0">
                  <c:v>电力与热力</c:v>
                </c:pt>
              </c:strCache>
            </c:strRef>
          </c:tx>
          <c:spPr>
            <a:solidFill>
              <a:srgbClr val="ED7D3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200" b="1" i="0" u="none" strike="noStrike" kern="1200" baseline="0">
                    <a:solidFill>
                      <a:sysClr val="windowText" lastClr="000000"/>
                    </a:solidFill>
                    <a:latin typeface="方正仿宋_GBK" panose="03000509000000000000" pitchFamily="4" charset="-122"/>
                    <a:ea typeface="方正仿宋_GBK" panose="03000509000000000000" pitchFamily="4" charset="-122"/>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ysClr val="windowText" lastClr="000000">
                          <a:lumMod val="35000"/>
                          <a:lumOff val="65000"/>
                        </a:sysClr>
                      </a:solidFill>
                      <a:round/>
                    </a:ln>
                    <a:effectLst/>
                  </c:spPr>
                </c15:leaderLines>
              </c:ext>
            </c:extLst>
          </c:dLbls>
          <c:cat>
            <c:numRef>
              <c:f>Sheet1!$A$2:$A$8</c:f>
              <c:numCache>
                <c:formatCode>General</c:formatCode>
                <c:ptCount val="7"/>
                <c:pt idx="0">
                  <c:v>1990</c:v>
                </c:pt>
                <c:pt idx="1">
                  <c:v>1995</c:v>
                </c:pt>
                <c:pt idx="2">
                  <c:v>2000</c:v>
                </c:pt>
                <c:pt idx="3">
                  <c:v>2005</c:v>
                </c:pt>
                <c:pt idx="4">
                  <c:v>2010</c:v>
                </c:pt>
                <c:pt idx="5">
                  <c:v>2015</c:v>
                </c:pt>
                <c:pt idx="6">
                  <c:v>2018</c:v>
                </c:pt>
              </c:numCache>
            </c:numRef>
          </c:cat>
          <c:val>
            <c:numRef>
              <c:f>Sheet1!$B$2:$B$8</c:f>
              <c:numCache>
                <c:formatCode>0.0%</c:formatCode>
                <c:ptCount val="7"/>
                <c:pt idx="0">
                  <c:v>0.305887984681666</c:v>
                </c:pt>
                <c:pt idx="1">
                  <c:v>0.365079365079365</c:v>
                </c:pt>
                <c:pt idx="2">
                  <c:v>0.46047111971603699</c:v>
                </c:pt>
                <c:pt idx="3">
                  <c:v>0.43887553171814297</c:v>
                </c:pt>
                <c:pt idx="4">
                  <c:v>0.44413229472608901</c:v>
                </c:pt>
                <c:pt idx="5">
                  <c:v>0.46667399912010599</c:v>
                </c:pt>
                <c:pt idx="6">
                  <c:v>0.51390784087330699</c:v>
                </c:pt>
              </c:numCache>
            </c:numRef>
          </c:val>
          <c:extLst>
            <c:ext xmlns:c16="http://schemas.microsoft.com/office/drawing/2014/chart" uri="{C3380CC4-5D6E-409C-BE32-E72D297353CC}">
              <c16:uniqueId val="{00000000-493C-4E3E-8DEF-528E4292F0BF}"/>
            </c:ext>
          </c:extLst>
        </c:ser>
        <c:ser>
          <c:idx val="1"/>
          <c:order val="1"/>
          <c:tx>
            <c:strRef>
              <c:f>Sheet1!$C$1</c:f>
              <c:strCache>
                <c:ptCount val="1"/>
                <c:pt idx="0">
                  <c:v>工业</c:v>
                </c:pt>
              </c:strCache>
            </c:strRef>
          </c:tx>
          <c:spPr>
            <a:solidFill>
              <a:srgbClr val="4472C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200" b="1" i="0" u="none" strike="noStrike" kern="1200" baseline="0">
                    <a:solidFill>
                      <a:sysClr val="windowText" lastClr="000000"/>
                    </a:solidFill>
                    <a:latin typeface="方正仿宋_GBK" panose="03000509000000000000" pitchFamily="4" charset="-122"/>
                    <a:ea typeface="方正仿宋_GBK" panose="03000509000000000000" pitchFamily="4" charset="-122"/>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ysClr val="windowText" lastClr="000000">
                          <a:lumMod val="35000"/>
                          <a:lumOff val="65000"/>
                        </a:sysClr>
                      </a:solidFill>
                      <a:round/>
                    </a:ln>
                    <a:effectLst/>
                  </c:spPr>
                </c15:leaderLines>
              </c:ext>
            </c:extLst>
          </c:dLbls>
          <c:cat>
            <c:numRef>
              <c:f>Sheet1!$A$2:$A$8</c:f>
              <c:numCache>
                <c:formatCode>General</c:formatCode>
                <c:ptCount val="7"/>
                <c:pt idx="0">
                  <c:v>1990</c:v>
                </c:pt>
                <c:pt idx="1">
                  <c:v>1995</c:v>
                </c:pt>
                <c:pt idx="2">
                  <c:v>2000</c:v>
                </c:pt>
                <c:pt idx="3">
                  <c:v>2005</c:v>
                </c:pt>
                <c:pt idx="4">
                  <c:v>2010</c:v>
                </c:pt>
                <c:pt idx="5">
                  <c:v>2015</c:v>
                </c:pt>
                <c:pt idx="6">
                  <c:v>2018</c:v>
                </c:pt>
              </c:numCache>
            </c:numRef>
          </c:cat>
          <c:val>
            <c:numRef>
              <c:f>Sheet1!$C$2:$C$8</c:f>
              <c:numCache>
                <c:formatCode>0.0%</c:formatCode>
                <c:ptCount val="7"/>
                <c:pt idx="0">
                  <c:v>0.35662996649114398</c:v>
                </c:pt>
                <c:pt idx="1">
                  <c:v>0.36922015182884699</c:v>
                </c:pt>
                <c:pt idx="2">
                  <c:v>0.29235237173281697</c:v>
                </c:pt>
                <c:pt idx="3">
                  <c:v>0.35805437395968198</c:v>
                </c:pt>
                <c:pt idx="4">
                  <c:v>0.36317200868343802</c:v>
                </c:pt>
                <c:pt idx="5">
                  <c:v>0.32699076110866698</c:v>
                </c:pt>
                <c:pt idx="6">
                  <c:v>0.27994121969140301</c:v>
                </c:pt>
              </c:numCache>
            </c:numRef>
          </c:val>
          <c:extLst>
            <c:ext xmlns:c16="http://schemas.microsoft.com/office/drawing/2014/chart" uri="{C3380CC4-5D6E-409C-BE32-E72D297353CC}">
              <c16:uniqueId val="{00000001-493C-4E3E-8DEF-528E4292F0BF}"/>
            </c:ext>
          </c:extLst>
        </c:ser>
        <c:ser>
          <c:idx val="2"/>
          <c:order val="2"/>
          <c:tx>
            <c:strRef>
              <c:f>Sheet1!$D$1</c:f>
              <c:strCache>
                <c:ptCount val="1"/>
                <c:pt idx="0">
                  <c:v>交通运输</c:v>
                </c:pt>
              </c:strCache>
            </c:strRef>
          </c:tx>
          <c:spPr>
            <a:solidFill>
              <a:srgbClr val="70AD47">
                <a:alpha val="7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200" b="1" i="0" u="none" strike="noStrike" kern="1200" baseline="0">
                    <a:solidFill>
                      <a:sysClr val="windowText" lastClr="000000"/>
                    </a:solidFill>
                    <a:latin typeface="方正仿宋_GBK" panose="03000509000000000000" pitchFamily="4" charset="-122"/>
                    <a:ea typeface="方正仿宋_GBK" panose="03000509000000000000" pitchFamily="4" charset="-122"/>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ysClr val="windowText" lastClr="000000">
                          <a:lumMod val="35000"/>
                          <a:lumOff val="65000"/>
                        </a:sysClr>
                      </a:solidFill>
                      <a:round/>
                    </a:ln>
                    <a:effectLst/>
                  </c:spPr>
                </c15:leaderLines>
              </c:ext>
            </c:extLst>
          </c:dLbls>
          <c:cat>
            <c:numRef>
              <c:f>Sheet1!$A$2:$A$8</c:f>
              <c:numCache>
                <c:formatCode>General</c:formatCode>
                <c:ptCount val="7"/>
                <c:pt idx="0">
                  <c:v>1990</c:v>
                </c:pt>
                <c:pt idx="1">
                  <c:v>1995</c:v>
                </c:pt>
                <c:pt idx="2">
                  <c:v>2000</c:v>
                </c:pt>
                <c:pt idx="3">
                  <c:v>2005</c:v>
                </c:pt>
                <c:pt idx="4">
                  <c:v>2010</c:v>
                </c:pt>
                <c:pt idx="5">
                  <c:v>2015</c:v>
                </c:pt>
                <c:pt idx="6">
                  <c:v>2018</c:v>
                </c:pt>
              </c:numCache>
            </c:numRef>
          </c:cat>
          <c:val>
            <c:numRef>
              <c:f>Sheet1!$D$2:$D$8</c:f>
              <c:numCache>
                <c:formatCode>0.0%</c:formatCode>
                <c:ptCount val="7"/>
                <c:pt idx="0">
                  <c:v>4.4997606510291999E-2</c:v>
                </c:pt>
                <c:pt idx="1">
                  <c:v>4.3823326432022101E-2</c:v>
                </c:pt>
                <c:pt idx="2">
                  <c:v>8.0025814778960994E-2</c:v>
                </c:pt>
                <c:pt idx="3">
                  <c:v>7.3423340114666197E-2</c:v>
                </c:pt>
                <c:pt idx="4">
                  <c:v>7.2659941259098498E-2</c:v>
                </c:pt>
                <c:pt idx="5">
                  <c:v>9.0959084909810806E-2</c:v>
                </c:pt>
                <c:pt idx="6">
                  <c:v>9.6252755326965506E-2</c:v>
                </c:pt>
              </c:numCache>
            </c:numRef>
          </c:val>
          <c:extLst>
            <c:ext xmlns:c16="http://schemas.microsoft.com/office/drawing/2014/chart" uri="{C3380CC4-5D6E-409C-BE32-E72D297353CC}">
              <c16:uniqueId val="{00000002-493C-4E3E-8DEF-528E4292F0BF}"/>
            </c:ext>
          </c:extLst>
        </c:ser>
        <c:ser>
          <c:idx val="3"/>
          <c:order val="3"/>
          <c:tx>
            <c:strRef>
              <c:f>Sheet1!$E$1</c:f>
              <c:strCache>
                <c:ptCount val="1"/>
                <c:pt idx="0">
                  <c:v>建筑</c:v>
                </c:pt>
              </c:strCache>
            </c:strRef>
          </c:tx>
          <c:spPr>
            <a:solidFill>
              <a:srgbClr val="4472C4">
                <a:alpha val="30000"/>
              </a:srgbClr>
            </a:solidFill>
            <a:ln>
              <a:noFill/>
            </a:ln>
            <a:effectLst/>
          </c:spPr>
          <c:invertIfNegative val="0"/>
          <c:cat>
            <c:numRef>
              <c:f>Sheet1!$A$2:$A$8</c:f>
              <c:numCache>
                <c:formatCode>General</c:formatCode>
                <c:ptCount val="7"/>
                <c:pt idx="0">
                  <c:v>1990</c:v>
                </c:pt>
                <c:pt idx="1">
                  <c:v>1995</c:v>
                </c:pt>
                <c:pt idx="2">
                  <c:v>2000</c:v>
                </c:pt>
                <c:pt idx="3">
                  <c:v>2005</c:v>
                </c:pt>
                <c:pt idx="4">
                  <c:v>2010</c:v>
                </c:pt>
                <c:pt idx="5">
                  <c:v>2015</c:v>
                </c:pt>
                <c:pt idx="6">
                  <c:v>2018</c:v>
                </c:pt>
              </c:numCache>
            </c:numRef>
          </c:cat>
          <c:val>
            <c:numRef>
              <c:f>Sheet1!$E$2:$E$8</c:f>
              <c:numCache>
                <c:formatCode>0.0%</c:formatCode>
                <c:ptCount val="7"/>
                <c:pt idx="0">
                  <c:v>0.16036381043561501</c:v>
                </c:pt>
                <c:pt idx="1">
                  <c:v>0.102829537612146</c:v>
                </c:pt>
                <c:pt idx="2">
                  <c:v>7.0022587931590802E-2</c:v>
                </c:pt>
                <c:pt idx="3">
                  <c:v>5.0675050859996303E-2</c:v>
                </c:pt>
                <c:pt idx="4">
                  <c:v>3.80538883922871E-2</c:v>
                </c:pt>
                <c:pt idx="5">
                  <c:v>3.9485261768587798E-2</c:v>
                </c:pt>
                <c:pt idx="6">
                  <c:v>4.1041251180854402E-2</c:v>
                </c:pt>
              </c:numCache>
            </c:numRef>
          </c:val>
          <c:extLst>
            <c:ext xmlns:c16="http://schemas.microsoft.com/office/drawing/2014/chart" uri="{C3380CC4-5D6E-409C-BE32-E72D297353CC}">
              <c16:uniqueId val="{00000003-493C-4E3E-8DEF-528E4292F0BF}"/>
            </c:ext>
          </c:extLst>
        </c:ser>
        <c:ser>
          <c:idx val="4"/>
          <c:order val="4"/>
          <c:tx>
            <c:strRef>
              <c:f>Sheet1!$F$1</c:f>
              <c:strCache>
                <c:ptCount val="1"/>
                <c:pt idx="0">
                  <c:v>其它</c:v>
                </c:pt>
              </c:strCache>
            </c:strRef>
          </c:tx>
          <c:spPr>
            <a:solidFill>
              <a:sysClr val="window" lastClr="FFFFFF">
                <a:lumMod val="75000"/>
              </a:sysClr>
            </a:solidFill>
            <a:ln>
              <a:noFill/>
            </a:ln>
            <a:effectLst/>
          </c:spPr>
          <c:invertIfNegative val="0"/>
          <c:cat>
            <c:numRef>
              <c:f>Sheet1!$A$2:$A$8</c:f>
              <c:numCache>
                <c:formatCode>General</c:formatCode>
                <c:ptCount val="7"/>
                <c:pt idx="0">
                  <c:v>1990</c:v>
                </c:pt>
                <c:pt idx="1">
                  <c:v>1995</c:v>
                </c:pt>
                <c:pt idx="2">
                  <c:v>2000</c:v>
                </c:pt>
                <c:pt idx="3">
                  <c:v>2005</c:v>
                </c:pt>
                <c:pt idx="4">
                  <c:v>2010</c:v>
                </c:pt>
                <c:pt idx="5">
                  <c:v>2015</c:v>
                </c:pt>
                <c:pt idx="6">
                  <c:v>2018</c:v>
                </c:pt>
              </c:numCache>
            </c:numRef>
          </c:cat>
          <c:val>
            <c:numRef>
              <c:f>Sheet1!$F$2:$F$8</c:f>
              <c:numCache>
                <c:formatCode>0.0%</c:formatCode>
                <c:ptCount val="7"/>
                <c:pt idx="0">
                  <c:v>0.13212063188128301</c:v>
                </c:pt>
                <c:pt idx="1">
                  <c:v>0.119047619047619</c:v>
                </c:pt>
                <c:pt idx="2">
                  <c:v>9.7128105840593795E-2</c:v>
                </c:pt>
                <c:pt idx="3">
                  <c:v>7.8971703347512495E-2</c:v>
                </c:pt>
                <c:pt idx="4">
                  <c:v>8.1981866939088197E-2</c:v>
                </c:pt>
                <c:pt idx="5">
                  <c:v>7.5890893092828898E-2</c:v>
                </c:pt>
                <c:pt idx="6">
                  <c:v>6.8856932927469305E-2</c:v>
                </c:pt>
              </c:numCache>
            </c:numRef>
          </c:val>
          <c:extLst>
            <c:ext xmlns:c16="http://schemas.microsoft.com/office/drawing/2014/chart" uri="{C3380CC4-5D6E-409C-BE32-E72D297353CC}">
              <c16:uniqueId val="{00000004-493C-4E3E-8DEF-528E4292F0BF}"/>
            </c:ext>
          </c:extLst>
        </c:ser>
        <c:dLbls>
          <c:showLegendKey val="0"/>
          <c:showVal val="0"/>
          <c:showCatName val="0"/>
          <c:showSerName val="0"/>
          <c:showPercent val="0"/>
          <c:showBubbleSize val="0"/>
        </c:dLbls>
        <c:gapWidth val="19"/>
        <c:overlap val="100"/>
        <c:axId val="986091640"/>
        <c:axId val="986091248"/>
      </c:barChart>
      <c:catAx>
        <c:axId val="986091640"/>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1200" b="1" i="0" u="none" strike="noStrike" kern="1200" baseline="0">
                <a:solidFill>
                  <a:sysClr val="windowText" lastClr="000000"/>
                </a:solidFill>
                <a:latin typeface="方正仿宋_GBK" panose="03000509000000000000" pitchFamily="4" charset="-122"/>
                <a:ea typeface="方正仿宋_GBK" panose="03000509000000000000" pitchFamily="4" charset="-122"/>
                <a:cs typeface="+mn-cs"/>
              </a:defRPr>
            </a:pPr>
            <a:endParaRPr lang="zh-CN"/>
          </a:p>
        </c:txPr>
        <c:crossAx val="986091248"/>
        <c:crosses val="autoZero"/>
        <c:auto val="1"/>
        <c:lblAlgn val="ctr"/>
        <c:lblOffset val="100"/>
        <c:noMultiLvlLbl val="0"/>
      </c:catAx>
      <c:valAx>
        <c:axId val="986091248"/>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1200" b="1" i="0" u="none" strike="noStrike" kern="1200" baseline="0">
                <a:solidFill>
                  <a:sysClr val="windowText" lastClr="000000"/>
                </a:solidFill>
                <a:latin typeface="方正仿宋_GBK" panose="03000509000000000000" pitchFamily="4" charset="-122"/>
                <a:ea typeface="方正仿宋_GBK" panose="03000509000000000000" pitchFamily="4" charset="-122"/>
                <a:cs typeface="+mn-cs"/>
              </a:defRPr>
            </a:pPr>
            <a:endParaRPr lang="zh-CN"/>
          </a:p>
        </c:txPr>
        <c:crossAx val="986091640"/>
        <c:crosses val="autoZero"/>
        <c:crossBetween val="between"/>
        <c:majorUnit val="0.2"/>
      </c:valAx>
      <c:spPr>
        <a:noFill/>
        <a:ln>
          <a:noFill/>
        </a:ln>
        <a:effectLst/>
      </c:spPr>
    </c:plotArea>
    <c:legend>
      <c:legendPos val="r"/>
      <c:legendEntry>
        <c:idx val="2"/>
        <c:txPr>
          <a:bodyPr rot="0" spcFirstLastPara="1" vertOverflow="ellipsis" vert="horz" wrap="square" anchor="ctr" anchorCtr="1"/>
          <a:lstStyle/>
          <a:p>
            <a:pPr>
              <a:defRPr lang="zh-CN" sz="1200" b="1" i="0" u="none" strike="noStrike" kern="1200" baseline="0">
                <a:solidFill>
                  <a:sysClr val="windowText" lastClr="000000"/>
                </a:solidFill>
                <a:latin typeface="方正仿宋_GBK" panose="03000509000000000000" pitchFamily="4" charset="-122"/>
                <a:ea typeface="方正仿宋_GBK" panose="03000509000000000000" pitchFamily="4" charset="-122"/>
                <a:cs typeface="+mn-cs"/>
              </a:defRPr>
            </a:pPr>
            <a:endParaRPr lang="zh-CN"/>
          </a:p>
        </c:txPr>
      </c:legendEntry>
      <c:legendEntry>
        <c:idx val="3"/>
        <c:txPr>
          <a:bodyPr rot="0" spcFirstLastPara="1" vertOverflow="ellipsis" vert="horz" wrap="square" anchor="ctr" anchorCtr="1"/>
          <a:lstStyle/>
          <a:p>
            <a:pPr>
              <a:defRPr lang="zh-CN" sz="1200" b="1" i="0" u="none" strike="noStrike" kern="1200" baseline="0">
                <a:solidFill>
                  <a:sysClr val="windowText" lastClr="000000"/>
                </a:solidFill>
                <a:latin typeface="方正仿宋_GBK" panose="03000509000000000000" pitchFamily="4" charset="-122"/>
                <a:ea typeface="方正仿宋_GBK" panose="03000509000000000000" pitchFamily="4" charset="-122"/>
                <a:cs typeface="+mn-cs"/>
              </a:defRPr>
            </a:pPr>
            <a:endParaRPr lang="zh-CN"/>
          </a:p>
        </c:txPr>
      </c:legendEntry>
      <c:legendEntry>
        <c:idx val="4"/>
        <c:txPr>
          <a:bodyPr rot="0" spcFirstLastPara="1" vertOverflow="ellipsis" vert="horz" wrap="square" anchor="ctr" anchorCtr="1"/>
          <a:lstStyle/>
          <a:p>
            <a:pPr>
              <a:defRPr lang="zh-CN" sz="1200" b="1" i="0" u="none" strike="noStrike" kern="1200" baseline="0">
                <a:solidFill>
                  <a:sysClr val="windowText" lastClr="000000"/>
                </a:solidFill>
                <a:latin typeface="方正仿宋_GBK" panose="03000509000000000000" pitchFamily="4" charset="-122"/>
                <a:ea typeface="方正仿宋_GBK" panose="03000509000000000000" pitchFamily="4" charset="-122"/>
                <a:cs typeface="+mn-cs"/>
              </a:defRPr>
            </a:pPr>
            <a:endParaRPr lang="zh-CN"/>
          </a:p>
        </c:txPr>
      </c:legendEntry>
      <c:layout>
        <c:manualLayout>
          <c:xMode val="edge"/>
          <c:yMode val="edge"/>
          <c:x val="0.799254262948913"/>
          <c:y val="7.95268929467981E-2"/>
          <c:w val="0.19827350012692099"/>
          <c:h val="0.83782487154569396"/>
        </c:manualLayout>
      </c:layout>
      <c:overlay val="0"/>
      <c:spPr>
        <a:noFill/>
        <a:ln>
          <a:noFill/>
        </a:ln>
        <a:effectLst/>
      </c:spPr>
      <c:txPr>
        <a:bodyPr rot="0" spcFirstLastPara="1" vertOverflow="ellipsis" vert="horz" wrap="square" anchor="ctr" anchorCtr="1"/>
        <a:lstStyle/>
        <a:p>
          <a:pPr>
            <a:defRPr lang="zh-CN" sz="1200" b="1" i="0" u="none" strike="noStrike" kern="1200" baseline="0">
              <a:solidFill>
                <a:sysClr val="windowText" lastClr="000000"/>
              </a:solidFill>
              <a:latin typeface="方正仿宋_GBK" panose="03000509000000000000" pitchFamily="4" charset="-122"/>
              <a:ea typeface="方正仿宋_GBK" panose="03000509000000000000" pitchFamily="4" charset="-122"/>
              <a:cs typeface="+mn-cs"/>
            </a:defRPr>
          </a:pPr>
          <a:endParaRPr lang="zh-CN"/>
        </a:p>
      </c:txPr>
    </c:legend>
    <c:plotVisOnly val="1"/>
    <c:dispBlanksAs val="gap"/>
    <c:showDLblsOverMax val="0"/>
  </c:chart>
  <c:spPr>
    <a:noFill/>
    <a:ln w="9525" cap="flat" cmpd="sng" algn="ctr">
      <a:solidFill>
        <a:sysClr val="window" lastClr="FFFFFF">
          <a:lumMod val="50000"/>
        </a:sysClr>
      </a:solidFill>
      <a:round/>
    </a:ln>
    <a:effectLst/>
  </c:spPr>
  <c:txPr>
    <a:bodyPr/>
    <a:lstStyle/>
    <a:p>
      <a:pPr>
        <a:defRPr lang="zh-CN" sz="1200" b="1">
          <a:solidFill>
            <a:sysClr val="windowText" lastClr="000000"/>
          </a:solidFill>
          <a:latin typeface="方正仿宋_GBK" panose="03000509000000000000" pitchFamily="4" charset="-122"/>
          <a:ea typeface="方正仿宋_GBK" panose="03000509000000000000" pitchFamily="4" charset="-122"/>
        </a:defRPr>
      </a:pPr>
      <a:endParaRPr lang="zh-CN"/>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strRef>
              <c:f>图表!$A$111</c:f>
              <c:strCache>
                <c:ptCount val="1"/>
                <c:pt idx="0">
                  <c:v>场景二</c:v>
                </c:pt>
              </c:strCache>
            </c:strRef>
          </c:tx>
          <c:spPr>
            <a:ln w="28575" cap="rnd">
              <a:solidFill>
                <a:srgbClr val="ED7D31"/>
              </a:solidFill>
              <a:round/>
            </a:ln>
            <a:effectLst/>
          </c:spPr>
          <c:marker>
            <c:symbol val="none"/>
          </c:marker>
          <c:cat>
            <c:numRef>
              <c:f>图表!$B$109:$V$109</c:f>
              <c:numCache>
                <c:formatCode>General</c:formatCode>
                <c:ptCount val="2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numCache>
            </c:numRef>
          </c:cat>
          <c:val>
            <c:numRef>
              <c:f>图表!$B$111:$V$111</c:f>
              <c:numCache>
                <c:formatCode>0_);[Red]\(0\)</c:formatCode>
                <c:ptCount val="21"/>
                <c:pt idx="0">
                  <c:v>97441.482753992706</c:v>
                </c:pt>
                <c:pt idx="1">
                  <c:v>100525.86986722601</c:v>
                </c:pt>
                <c:pt idx="2">
                  <c:v>102183.296549313</c:v>
                </c:pt>
                <c:pt idx="3">
                  <c:v>103256.54962901599</c:v>
                </c:pt>
                <c:pt idx="4">
                  <c:v>104447.458339729</c:v>
                </c:pt>
                <c:pt idx="5">
                  <c:v>105702.314836454</c:v>
                </c:pt>
                <c:pt idx="6">
                  <c:v>106523.845499833</c:v>
                </c:pt>
                <c:pt idx="7">
                  <c:v>107285.830028244</c:v>
                </c:pt>
                <c:pt idx="8">
                  <c:v>107375.45329829599</c:v>
                </c:pt>
                <c:pt idx="9">
                  <c:v>107241.178136456</c:v>
                </c:pt>
                <c:pt idx="10">
                  <c:v>107163.578523833</c:v>
                </c:pt>
                <c:pt idx="11">
                  <c:v>106725.249801557</c:v>
                </c:pt>
                <c:pt idx="12">
                  <c:v>106601.701816677</c:v>
                </c:pt>
                <c:pt idx="13">
                  <c:v>106252.739002103</c:v>
                </c:pt>
                <c:pt idx="14">
                  <c:v>105699.67312995601</c:v>
                </c:pt>
                <c:pt idx="15">
                  <c:v>104679.949588434</c:v>
                </c:pt>
                <c:pt idx="16">
                  <c:v>103621.243567964</c:v>
                </c:pt>
                <c:pt idx="17">
                  <c:v>102283.30392176801</c:v>
                </c:pt>
                <c:pt idx="18">
                  <c:v>100762.390084532</c:v>
                </c:pt>
                <c:pt idx="19">
                  <c:v>99094.317284245801</c:v>
                </c:pt>
                <c:pt idx="20">
                  <c:v>97356.620373254002</c:v>
                </c:pt>
              </c:numCache>
            </c:numRef>
          </c:val>
          <c:smooth val="0"/>
          <c:extLst>
            <c:ext xmlns:c16="http://schemas.microsoft.com/office/drawing/2014/chart" uri="{C3380CC4-5D6E-409C-BE32-E72D297353CC}">
              <c16:uniqueId val="{00000000-5DC3-4520-B3BD-2D6422AAD4AD}"/>
            </c:ext>
          </c:extLst>
        </c:ser>
        <c:ser>
          <c:idx val="2"/>
          <c:order val="1"/>
          <c:tx>
            <c:strRef>
              <c:f>图表!$A$112</c:f>
              <c:strCache>
                <c:ptCount val="1"/>
                <c:pt idx="0">
                  <c:v>场景三</c:v>
                </c:pt>
              </c:strCache>
            </c:strRef>
          </c:tx>
          <c:spPr>
            <a:ln w="28575" cap="rnd">
              <a:solidFill>
                <a:srgbClr val="A5A5A5"/>
              </a:solidFill>
              <a:round/>
            </a:ln>
            <a:effectLst/>
          </c:spPr>
          <c:marker>
            <c:symbol val="none"/>
          </c:marker>
          <c:cat>
            <c:numRef>
              <c:f>图表!$B$109:$V$109</c:f>
              <c:numCache>
                <c:formatCode>General</c:formatCode>
                <c:ptCount val="2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numCache>
            </c:numRef>
          </c:cat>
          <c:val>
            <c:numRef>
              <c:f>图表!$B$112:$V$112</c:f>
              <c:numCache>
                <c:formatCode>0_);[Red]\(0\)</c:formatCode>
                <c:ptCount val="21"/>
                <c:pt idx="0">
                  <c:v>97441.593136449505</c:v>
                </c:pt>
                <c:pt idx="1">
                  <c:v>100520.491015358</c:v>
                </c:pt>
                <c:pt idx="2">
                  <c:v>102166.143918405</c:v>
                </c:pt>
                <c:pt idx="3">
                  <c:v>102844.287490705</c:v>
                </c:pt>
                <c:pt idx="4">
                  <c:v>103594.62629315</c:v>
                </c:pt>
                <c:pt idx="5">
                  <c:v>104360.775789573</c:v>
                </c:pt>
                <c:pt idx="6">
                  <c:v>104645.087126614</c:v>
                </c:pt>
                <c:pt idx="7">
                  <c:v>104821.628759685</c:v>
                </c:pt>
                <c:pt idx="8">
                  <c:v>104280.04363785499</c:v>
                </c:pt>
                <c:pt idx="9">
                  <c:v>103471.60702989</c:v>
                </c:pt>
                <c:pt idx="10">
                  <c:v>102679.152653183</c:v>
                </c:pt>
                <c:pt idx="11">
                  <c:v>100740.168400986</c:v>
                </c:pt>
                <c:pt idx="12">
                  <c:v>99709.486760206302</c:v>
                </c:pt>
                <c:pt idx="13">
                  <c:v>98479.7227946317</c:v>
                </c:pt>
                <c:pt idx="14">
                  <c:v>97515.574776763198</c:v>
                </c:pt>
                <c:pt idx="15">
                  <c:v>95476.437182988593</c:v>
                </c:pt>
                <c:pt idx="16">
                  <c:v>94105.984031709406</c:v>
                </c:pt>
                <c:pt idx="17">
                  <c:v>92498.3531943665</c:v>
                </c:pt>
                <c:pt idx="18">
                  <c:v>90669.393186510701</c:v>
                </c:pt>
                <c:pt idx="19">
                  <c:v>88739.981540548004</c:v>
                </c:pt>
                <c:pt idx="20">
                  <c:v>86800.934960356899</c:v>
                </c:pt>
              </c:numCache>
            </c:numRef>
          </c:val>
          <c:smooth val="0"/>
          <c:extLst>
            <c:ext xmlns:c16="http://schemas.microsoft.com/office/drawing/2014/chart" uri="{C3380CC4-5D6E-409C-BE32-E72D297353CC}">
              <c16:uniqueId val="{00000001-5DC3-4520-B3BD-2D6422AAD4AD}"/>
            </c:ext>
          </c:extLst>
        </c:ser>
        <c:dLbls>
          <c:showLegendKey val="0"/>
          <c:showVal val="0"/>
          <c:showCatName val="0"/>
          <c:showSerName val="0"/>
          <c:showPercent val="0"/>
          <c:showBubbleSize val="0"/>
        </c:dLbls>
        <c:smooth val="0"/>
        <c:axId val="986107320"/>
        <c:axId val="986077136"/>
      </c:lineChart>
      <c:catAx>
        <c:axId val="986107320"/>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endParaRPr lang="zh-CN"/>
          </a:p>
        </c:txPr>
        <c:crossAx val="986077136"/>
        <c:crosses val="autoZero"/>
        <c:auto val="1"/>
        <c:lblAlgn val="ctr"/>
        <c:lblOffset val="100"/>
        <c:noMultiLvlLbl val="0"/>
      </c:catAx>
      <c:valAx>
        <c:axId val="986077136"/>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endParaRPr lang="zh-CN"/>
          </a:p>
        </c:txPr>
        <c:crossAx val="986107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endParaRPr lang="zh-CN"/>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endParaRPr lang="zh-CN"/>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Sheet1!$B$1</c:f>
              <c:strCache>
                <c:ptCount val="1"/>
                <c:pt idx="0">
                  <c:v>石油消耗</c:v>
                </c:pt>
              </c:strCache>
            </c:strRef>
          </c:tx>
          <c:dPt>
            <c:idx val="0"/>
            <c:bubble3D val="0"/>
            <c:spPr>
              <a:solidFill>
                <a:srgbClr val="4472C4"/>
              </a:solidFill>
              <a:ln w="25400">
                <a:solidFill>
                  <a:sysClr val="window" lastClr="FFFFFF"/>
                </a:solidFill>
              </a:ln>
              <a:effectLst/>
              <a:scene3d>
                <a:camera prst="orthographicFront"/>
                <a:lightRig rig="threePt" dir="t"/>
              </a:scene3d>
              <a:sp3d contourW="25400">
                <a:contourClr>
                  <a:sysClr val="window" lastClr="FFFFFF"/>
                </a:contourClr>
              </a:sp3d>
            </c:spPr>
            <c:extLst>
              <c:ext xmlns:c16="http://schemas.microsoft.com/office/drawing/2014/chart" uri="{C3380CC4-5D6E-409C-BE32-E72D297353CC}">
                <c16:uniqueId val="{00000001-E6F6-4EC9-B010-EC4341F945C6}"/>
              </c:ext>
            </c:extLst>
          </c:dPt>
          <c:dPt>
            <c:idx val="1"/>
            <c:bubble3D val="0"/>
            <c:spPr>
              <a:solidFill>
                <a:srgbClr val="ED7D31"/>
              </a:solidFill>
              <a:ln w="25400">
                <a:solidFill>
                  <a:sysClr val="window" lastClr="FFFFFF"/>
                </a:solidFill>
              </a:ln>
              <a:effectLst/>
              <a:scene3d>
                <a:camera prst="orthographicFront"/>
                <a:lightRig rig="threePt" dir="t"/>
              </a:scene3d>
              <a:sp3d contourW="25400">
                <a:contourClr>
                  <a:sysClr val="window" lastClr="FFFFFF"/>
                </a:contourClr>
              </a:sp3d>
            </c:spPr>
            <c:extLst>
              <c:ext xmlns:c16="http://schemas.microsoft.com/office/drawing/2014/chart" uri="{C3380CC4-5D6E-409C-BE32-E72D297353CC}">
                <c16:uniqueId val="{00000003-E6F6-4EC9-B010-EC4341F945C6}"/>
              </c:ext>
            </c:extLst>
          </c:dPt>
          <c:dPt>
            <c:idx val="2"/>
            <c:bubble3D val="0"/>
            <c:spPr>
              <a:solidFill>
                <a:srgbClr val="A5A5A5"/>
              </a:solidFill>
              <a:ln w="25400">
                <a:solidFill>
                  <a:sysClr val="window" lastClr="FFFFFF"/>
                </a:solidFill>
              </a:ln>
              <a:effectLst/>
              <a:scene3d>
                <a:camera prst="orthographicFront"/>
                <a:lightRig rig="threePt" dir="t"/>
              </a:scene3d>
              <a:sp3d contourW="25400">
                <a:contourClr>
                  <a:sysClr val="window" lastClr="FFFFFF"/>
                </a:contourClr>
              </a:sp3d>
            </c:spPr>
            <c:extLst>
              <c:ext xmlns:c16="http://schemas.microsoft.com/office/drawing/2014/chart" uri="{C3380CC4-5D6E-409C-BE32-E72D297353CC}">
                <c16:uniqueId val="{00000005-E6F6-4EC9-B010-EC4341F945C6}"/>
              </c:ext>
            </c:extLst>
          </c:dPt>
          <c:dPt>
            <c:idx val="3"/>
            <c:bubble3D val="0"/>
            <c:spPr>
              <a:solidFill>
                <a:srgbClr val="FFC000"/>
              </a:solidFill>
              <a:ln w="25400">
                <a:solidFill>
                  <a:sysClr val="window" lastClr="FFFFFF"/>
                </a:solidFill>
              </a:ln>
              <a:effectLst/>
              <a:scene3d>
                <a:camera prst="orthographicFront"/>
                <a:lightRig rig="threePt" dir="t"/>
              </a:scene3d>
              <a:sp3d contourW="25400">
                <a:contourClr>
                  <a:sysClr val="window" lastClr="FFFFFF"/>
                </a:contourClr>
              </a:sp3d>
            </c:spPr>
            <c:extLst>
              <c:ext xmlns:c16="http://schemas.microsoft.com/office/drawing/2014/chart" uri="{C3380CC4-5D6E-409C-BE32-E72D297353CC}">
                <c16:uniqueId val="{00000007-E6F6-4EC9-B010-EC4341F945C6}"/>
              </c:ext>
            </c:extLst>
          </c:dPt>
          <c:dPt>
            <c:idx val="4"/>
            <c:bubble3D val="0"/>
            <c:spPr>
              <a:solidFill>
                <a:srgbClr val="5B9BD5"/>
              </a:solidFill>
              <a:ln w="25400">
                <a:solidFill>
                  <a:sysClr val="window" lastClr="FFFFFF"/>
                </a:solidFill>
              </a:ln>
              <a:effectLst/>
              <a:scene3d>
                <a:camera prst="orthographicFront"/>
                <a:lightRig rig="threePt" dir="t"/>
              </a:scene3d>
              <a:sp3d contourW="25400">
                <a:contourClr>
                  <a:sysClr val="window" lastClr="FFFFFF"/>
                </a:contourClr>
              </a:sp3d>
            </c:spPr>
            <c:extLst>
              <c:ext xmlns:c16="http://schemas.microsoft.com/office/drawing/2014/chart" uri="{C3380CC4-5D6E-409C-BE32-E72D297353CC}">
                <c16:uniqueId val="{00000009-E6F6-4EC9-B010-EC4341F945C6}"/>
              </c:ext>
            </c:extLst>
          </c:dPt>
          <c:dLbls>
            <c:dLbl>
              <c:idx val="4"/>
              <c:layout>
                <c:manualLayout>
                  <c:x val="3.7863341365979603E-2"/>
                  <c:y val="1.6511867905056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E6F6-4EC9-B010-EC4341F945C6}"/>
                </c:ext>
              </c:extLst>
            </c:dLbl>
            <c:spPr>
              <a:noFill/>
              <a:ln>
                <a:noFill/>
              </a:ln>
              <a:effectLst/>
            </c:spPr>
            <c:txPr>
              <a:bodyPr rot="0" spcFirstLastPara="1" vertOverflow="ellipsis" vert="horz" wrap="square" lIns="38100" tIns="19050" rIns="38100" bIns="19050" anchor="ctr" anchorCtr="1">
                <a:spAutoFit/>
              </a:bodyPr>
              <a:lstStyle/>
              <a:p>
                <a:pPr>
                  <a:defRPr lang="zh-CN" sz="1400" b="1" i="0" u="none" strike="noStrike" kern="1200" baseline="0">
                    <a:solidFill>
                      <a:sysClr val="windowText" lastClr="000000"/>
                    </a:solidFill>
                    <a:latin typeface="方正仿宋_GBK" panose="03000509000000000000" pitchFamily="4" charset="-122"/>
                    <a:ea typeface="方正仿宋_GBK" panose="03000509000000000000" pitchFamily="4" charset="-122"/>
                    <a:cs typeface="+mn-cs"/>
                  </a:defRPr>
                </a:pPr>
                <a:endParaRPr lang="zh-CN"/>
              </a:p>
            </c:txPr>
            <c:dLblPos val="bestFit"/>
            <c:showLegendKey val="0"/>
            <c:showVal val="0"/>
            <c:showCatName val="0"/>
            <c:showSerName val="0"/>
            <c:showPercent val="1"/>
            <c:showBubbleSize val="0"/>
            <c:showLeaderLines val="1"/>
            <c:leaderLines>
              <c:spPr>
                <a:ln w="9525" cap="flat" cmpd="sng" algn="ctr">
                  <a:solidFill>
                    <a:sysClr val="windowText" lastClr="000000">
                      <a:lumMod val="35000"/>
                      <a:lumOff val="65000"/>
                    </a:sysClr>
                  </a:solidFill>
                  <a:prstDash val="solid"/>
                  <a:round/>
                </a:ln>
                <a:effectLst/>
              </c:spPr>
            </c:leaderLines>
            <c:extLst>
              <c:ext xmlns:c15="http://schemas.microsoft.com/office/drawing/2012/chart" uri="{CE6537A1-D6FC-4f65-9D91-7224C49458BB}"/>
            </c:extLst>
          </c:dLbls>
          <c:cat>
            <c:strRef>
              <c:f>Sheet1!$A$2:$A$6</c:f>
              <c:strCache>
                <c:ptCount val="5"/>
                <c:pt idx="0">
                  <c:v>工业</c:v>
                </c:pt>
                <c:pt idx="1">
                  <c:v>建筑</c:v>
                </c:pt>
                <c:pt idx="2">
                  <c:v>交通</c:v>
                </c:pt>
                <c:pt idx="3">
                  <c:v>电力</c:v>
                </c:pt>
                <c:pt idx="4">
                  <c:v>其他</c:v>
                </c:pt>
              </c:strCache>
            </c:strRef>
          </c:cat>
          <c:val>
            <c:numRef>
              <c:f>Sheet1!$B$2:$B$6</c:f>
              <c:numCache>
                <c:formatCode>General</c:formatCode>
                <c:ptCount val="5"/>
                <c:pt idx="0">
                  <c:v>4.0999999999999996</c:v>
                </c:pt>
                <c:pt idx="1">
                  <c:v>0</c:v>
                </c:pt>
                <c:pt idx="2">
                  <c:v>4.7</c:v>
                </c:pt>
                <c:pt idx="3">
                  <c:v>0.2</c:v>
                </c:pt>
                <c:pt idx="4">
                  <c:v>0</c:v>
                </c:pt>
              </c:numCache>
            </c:numRef>
          </c:val>
          <c:extLst>
            <c:ext xmlns:c16="http://schemas.microsoft.com/office/drawing/2014/chart" uri="{C3380CC4-5D6E-409C-BE32-E72D297353CC}">
              <c16:uniqueId val="{0000000A-E6F6-4EC9-B010-EC4341F945C6}"/>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1400" b="1" i="0" u="none" strike="noStrike" kern="1200" baseline="0">
              <a:solidFill>
                <a:sysClr val="windowText" lastClr="000000"/>
              </a:solidFill>
              <a:latin typeface="方正仿宋_GBK" panose="03000509000000000000" pitchFamily="4" charset="-122"/>
              <a:ea typeface="方正仿宋_GBK" panose="03000509000000000000" pitchFamily="4" charset="-122"/>
              <a:cs typeface="+mn-cs"/>
            </a:defRPr>
          </a:pPr>
          <a:endParaRPr lang="zh-CN"/>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prstDash val="solid"/>
      <a:round/>
    </a:ln>
    <a:effectLst/>
  </c:spPr>
  <c:txPr>
    <a:bodyPr/>
    <a:lstStyle/>
    <a:p>
      <a:pPr>
        <a:defRPr lang="zh-CN" sz="1400" b="1">
          <a:solidFill>
            <a:sysClr val="windowText" lastClr="000000"/>
          </a:solidFill>
          <a:latin typeface="方正仿宋_GBK" panose="03000509000000000000" pitchFamily="4" charset="-122"/>
          <a:ea typeface="方正仿宋_GBK" panose="03000509000000000000" pitchFamily="4" charset="-122"/>
        </a:defRPr>
      </a:pPr>
      <a:endParaRPr lang="zh-CN"/>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Sheet1!$B$1</c:f>
              <c:strCache>
                <c:ptCount val="1"/>
                <c:pt idx="0">
                  <c:v>占比</c:v>
                </c:pt>
              </c:strCache>
            </c:strRef>
          </c:tx>
          <c:dPt>
            <c:idx val="0"/>
            <c:bubble3D val="0"/>
            <c:spPr>
              <a:solidFill>
                <a:srgbClr val="4472C4"/>
              </a:solidFill>
              <a:ln w="25400">
                <a:solidFill>
                  <a:sysClr val="window" lastClr="FFFFFF"/>
                </a:solidFill>
              </a:ln>
              <a:effectLst/>
              <a:scene3d>
                <a:camera prst="orthographicFront"/>
                <a:lightRig rig="threePt" dir="t"/>
              </a:scene3d>
              <a:sp3d contourW="25400">
                <a:contourClr>
                  <a:sysClr val="window" lastClr="FFFFFF"/>
                </a:contourClr>
              </a:sp3d>
            </c:spPr>
            <c:extLst>
              <c:ext xmlns:c16="http://schemas.microsoft.com/office/drawing/2014/chart" uri="{C3380CC4-5D6E-409C-BE32-E72D297353CC}">
                <c16:uniqueId val="{00000001-7798-47D8-9E97-119D2185C786}"/>
              </c:ext>
            </c:extLst>
          </c:dPt>
          <c:dPt>
            <c:idx val="1"/>
            <c:bubble3D val="0"/>
            <c:spPr>
              <a:solidFill>
                <a:srgbClr val="ED7D31"/>
              </a:solidFill>
              <a:ln w="25400">
                <a:solidFill>
                  <a:sysClr val="window" lastClr="FFFFFF"/>
                </a:solidFill>
              </a:ln>
              <a:effectLst/>
              <a:scene3d>
                <a:camera prst="orthographicFront"/>
                <a:lightRig rig="threePt" dir="t"/>
              </a:scene3d>
              <a:sp3d contourW="25400">
                <a:contourClr>
                  <a:sysClr val="window" lastClr="FFFFFF"/>
                </a:contourClr>
              </a:sp3d>
            </c:spPr>
            <c:extLst>
              <c:ext xmlns:c16="http://schemas.microsoft.com/office/drawing/2014/chart" uri="{C3380CC4-5D6E-409C-BE32-E72D297353CC}">
                <c16:uniqueId val="{00000003-7798-47D8-9E97-119D2185C786}"/>
              </c:ext>
            </c:extLst>
          </c:dPt>
          <c:dPt>
            <c:idx val="2"/>
            <c:bubble3D val="0"/>
            <c:spPr>
              <a:solidFill>
                <a:srgbClr val="A5A5A5"/>
              </a:solidFill>
              <a:ln w="25400">
                <a:solidFill>
                  <a:sysClr val="window" lastClr="FFFFFF"/>
                </a:solidFill>
              </a:ln>
              <a:effectLst/>
              <a:scene3d>
                <a:camera prst="orthographicFront"/>
                <a:lightRig rig="threePt" dir="t"/>
              </a:scene3d>
              <a:sp3d contourW="25400">
                <a:contourClr>
                  <a:sysClr val="window" lastClr="FFFFFF"/>
                </a:contourClr>
              </a:sp3d>
            </c:spPr>
            <c:extLst>
              <c:ext xmlns:c16="http://schemas.microsoft.com/office/drawing/2014/chart" uri="{C3380CC4-5D6E-409C-BE32-E72D297353CC}">
                <c16:uniqueId val="{00000005-7798-47D8-9E97-119D2185C786}"/>
              </c:ext>
            </c:extLst>
          </c:dPt>
          <c:dPt>
            <c:idx val="3"/>
            <c:bubble3D val="0"/>
            <c:spPr>
              <a:solidFill>
                <a:srgbClr val="FFC000"/>
              </a:solidFill>
              <a:ln w="25400">
                <a:solidFill>
                  <a:sysClr val="window" lastClr="FFFFFF"/>
                </a:solidFill>
              </a:ln>
              <a:effectLst/>
              <a:scene3d>
                <a:camera prst="orthographicFront"/>
                <a:lightRig rig="threePt" dir="t"/>
              </a:scene3d>
              <a:sp3d contourW="25400">
                <a:contourClr>
                  <a:sysClr val="window" lastClr="FFFFFF"/>
                </a:contourClr>
              </a:sp3d>
            </c:spPr>
            <c:extLst>
              <c:ext xmlns:c16="http://schemas.microsoft.com/office/drawing/2014/chart" uri="{C3380CC4-5D6E-409C-BE32-E72D297353CC}">
                <c16:uniqueId val="{00000007-7798-47D8-9E97-119D2185C786}"/>
              </c:ext>
            </c:extLst>
          </c:dPt>
          <c:dLbls>
            <c:numFmt formatCode="0.0%" sourceLinked="0"/>
            <c:spPr>
              <a:solidFill>
                <a:srgbClr val="E7E6E6"/>
              </a:solidFill>
              <a:ln>
                <a:noFill/>
              </a:ln>
              <a:effectLst/>
            </c:spPr>
            <c:txPr>
              <a:bodyPr rot="0" spcFirstLastPara="1" vertOverflow="ellipsis" vert="horz" wrap="square" lIns="38100" tIns="19050" rIns="38100" bIns="19050" anchor="ctr" anchorCtr="1">
                <a:spAutoFit/>
              </a:bodyPr>
              <a:lstStyle/>
              <a:p>
                <a:pPr>
                  <a:defRPr lang="zh-CN" sz="1400" b="1" i="0" u="none" strike="noStrike" kern="1200" baseline="0">
                    <a:solidFill>
                      <a:sysClr val="windowText" lastClr="000000">
                        <a:lumMod val="75000"/>
                        <a:lumOff val="25000"/>
                      </a:sysClr>
                    </a:solidFill>
                    <a:latin typeface="方正仿宋_GBK" panose="03000509000000000000" pitchFamily="4" charset="-122"/>
                    <a:ea typeface="方正仿宋_GBK" panose="03000509000000000000" pitchFamily="4" charset="-122"/>
                    <a:cs typeface="+mn-cs"/>
                  </a:defRPr>
                </a:pPr>
                <a:endParaRPr lang="zh-CN"/>
              </a:p>
            </c:txPr>
            <c:dLblPos val="bestFit"/>
            <c:showLegendKey val="0"/>
            <c:showVal val="1"/>
            <c:showCatName val="1"/>
            <c:showSerName val="0"/>
            <c:showPercent val="0"/>
            <c:showBubbleSize val="0"/>
            <c:showLeaderLines val="1"/>
            <c:leaderLines>
              <c:spPr>
                <a:ln w="9525" cap="flat" cmpd="sng" algn="ctr">
                  <a:solidFill>
                    <a:sysClr val="windowText" lastClr="000000">
                      <a:lumMod val="35000"/>
                      <a:lumOff val="65000"/>
                    </a:sysClr>
                  </a:solidFill>
                  <a:prstDash val="solid"/>
                  <a:round/>
                </a:ln>
                <a:effectLst/>
              </c:spPr>
            </c:leaderLines>
            <c:extLst>
              <c:ext xmlns:c15="http://schemas.microsoft.com/office/drawing/2012/chart" uri="{CE6537A1-D6FC-4f65-9D91-7224C49458BB}"/>
            </c:extLst>
          </c:dLbls>
          <c:cat>
            <c:strRef>
              <c:f>Sheet1!$A$2:$A$5</c:f>
              <c:strCache>
                <c:ptCount val="4"/>
                <c:pt idx="0">
                  <c:v>道路</c:v>
                </c:pt>
                <c:pt idx="1">
                  <c:v>船舶</c:v>
                </c:pt>
                <c:pt idx="2">
                  <c:v>航空</c:v>
                </c:pt>
                <c:pt idx="3">
                  <c:v>铁路</c:v>
                </c:pt>
              </c:strCache>
            </c:strRef>
          </c:cat>
          <c:val>
            <c:numRef>
              <c:f>Sheet1!$B$2:$B$5</c:f>
              <c:numCache>
                <c:formatCode>0.00%</c:formatCode>
                <c:ptCount val="4"/>
                <c:pt idx="0">
                  <c:v>0.84599999999999997</c:v>
                </c:pt>
                <c:pt idx="1">
                  <c:v>6.4000000000000001E-2</c:v>
                </c:pt>
                <c:pt idx="2">
                  <c:v>8.1000000000000003E-2</c:v>
                </c:pt>
                <c:pt idx="3">
                  <c:v>8.9999999999999993E-3</c:v>
                </c:pt>
              </c:numCache>
            </c:numRef>
          </c:val>
          <c:extLst>
            <c:ext xmlns:c16="http://schemas.microsoft.com/office/drawing/2014/chart" uri="{C3380CC4-5D6E-409C-BE32-E72D297353CC}">
              <c16:uniqueId val="{00000008-7798-47D8-9E97-119D2185C786}"/>
            </c:ext>
          </c:extLst>
        </c:ser>
        <c:dLbls>
          <c:showLegendKey val="0"/>
          <c:showVal val="0"/>
          <c:showCatName val="0"/>
          <c:showSerName val="0"/>
          <c:showPercent val="0"/>
          <c:showBubbleSize val="0"/>
          <c:showLeaderLines val="1"/>
        </c:dLbls>
      </c:pie3DChart>
      <c:spPr>
        <a:noFill/>
        <a:ln>
          <a:noFill/>
        </a:ln>
        <a:effectLst/>
      </c:spPr>
    </c:plotArea>
    <c:legend>
      <c:legendPos val="r"/>
      <c:layout>
        <c:manualLayout>
          <c:xMode val="edge"/>
          <c:yMode val="edge"/>
          <c:x val="0.82176405661902197"/>
          <c:y val="0.11218398643825001"/>
          <c:w val="0.164159697046667"/>
          <c:h val="0.63231121371287302"/>
        </c:manualLayout>
      </c:layout>
      <c:overlay val="0"/>
      <c:spPr>
        <a:noFill/>
        <a:ln>
          <a:noFill/>
        </a:ln>
        <a:effectLst/>
      </c:spPr>
      <c:txPr>
        <a:bodyPr rot="0" spcFirstLastPara="1" vertOverflow="ellipsis" vert="horz" wrap="square" anchor="ctr" anchorCtr="1"/>
        <a:lstStyle/>
        <a:p>
          <a:pPr>
            <a:defRPr lang="zh-CN" sz="1400" b="1" i="0" u="none" strike="noStrike" kern="1200" baseline="0">
              <a:solidFill>
                <a:sysClr val="windowText" lastClr="000000">
                  <a:lumMod val="65000"/>
                  <a:lumOff val="35000"/>
                </a:sysClr>
              </a:solidFill>
              <a:latin typeface="方正仿宋_GBK" panose="03000509000000000000" pitchFamily="4" charset="-122"/>
              <a:ea typeface="方正仿宋_GBK" panose="03000509000000000000" pitchFamily="4" charset="-122"/>
              <a:cs typeface="+mn-cs"/>
            </a:defRPr>
          </a:pPr>
          <a:endParaRPr lang="zh-CN"/>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prstDash val="solid"/>
      <a:round/>
    </a:ln>
    <a:effectLst/>
  </c:spPr>
  <c:txPr>
    <a:bodyPr/>
    <a:lstStyle/>
    <a:p>
      <a:pPr>
        <a:defRPr lang="zh-CN" sz="1400" b="1">
          <a:latin typeface="方正仿宋_GBK" panose="03000509000000000000" pitchFamily="4" charset="-122"/>
          <a:ea typeface="方正仿宋_GBK" panose="03000509000000000000" pitchFamily="4" charset="-122"/>
        </a:defRPr>
      </a:pPr>
      <a:endParaRPr lang="zh-CN"/>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Sheet1!#REF!</c:f>
              <c:strCache>
                <c:ptCount val="1"/>
                <c:pt idx="0">
                  <c:v>#REF!</c:v>
                </c:pt>
              </c:strCache>
            </c:strRef>
          </c:tx>
          <c:spPr>
            <a:solidFill>
              <a:srgbClr val="4472C4"/>
            </a:solidFill>
            <a:ln>
              <a:noFill/>
            </a:ln>
            <a:effectLst/>
          </c:spPr>
          <c:invertIfNegative val="0"/>
          <c:cat>
            <c:strRef>
              <c:f>Sheet1!$A$2:$A$4</c:f>
              <c:strCache>
                <c:ptCount val="3"/>
                <c:pt idx="0">
                  <c:v>ICE</c:v>
                </c:pt>
                <c:pt idx="1">
                  <c:v>PHEV</c:v>
                </c:pt>
                <c:pt idx="2">
                  <c:v>BEV</c:v>
                </c:pt>
              </c:strCache>
            </c:strRef>
          </c:cat>
          <c:val>
            <c:numRef>
              <c:f>Sheet1!#REF!</c:f>
              <c:numCache>
                <c:formatCode>General</c:formatCode>
                <c:ptCount val="1"/>
                <c:pt idx="0">
                  <c:v>1</c:v>
                </c:pt>
              </c:numCache>
            </c:numRef>
          </c:val>
          <c:extLst>
            <c:ext xmlns:c16="http://schemas.microsoft.com/office/drawing/2014/chart" uri="{C3380CC4-5D6E-409C-BE32-E72D297353CC}">
              <c16:uniqueId val="{00000000-B34D-4529-9DDD-9C932D0C3944}"/>
            </c:ext>
          </c:extLst>
        </c:ser>
        <c:ser>
          <c:idx val="1"/>
          <c:order val="1"/>
          <c:tx>
            <c:strRef>
              <c:f>Sheet1!#REF!</c:f>
              <c:strCache>
                <c:ptCount val="1"/>
                <c:pt idx="0">
                  <c:v>#REF!</c:v>
                </c:pt>
              </c:strCache>
            </c:strRef>
          </c:tx>
          <c:spPr>
            <a:solidFill>
              <a:srgbClr val="ED7D31"/>
            </a:solidFill>
            <a:ln>
              <a:noFill/>
            </a:ln>
            <a:effectLst/>
          </c:spPr>
          <c:invertIfNegative val="0"/>
          <c:cat>
            <c:strRef>
              <c:f>Sheet1!$A$2:$A$4</c:f>
              <c:strCache>
                <c:ptCount val="3"/>
                <c:pt idx="0">
                  <c:v>ICE</c:v>
                </c:pt>
                <c:pt idx="1">
                  <c:v>PHEV</c:v>
                </c:pt>
                <c:pt idx="2">
                  <c:v>BEV</c:v>
                </c:pt>
              </c:strCache>
            </c:strRef>
          </c:cat>
          <c:val>
            <c:numRef>
              <c:f>Sheet1!#REF!</c:f>
              <c:numCache>
                <c:formatCode>General</c:formatCode>
                <c:ptCount val="1"/>
                <c:pt idx="0">
                  <c:v>1</c:v>
                </c:pt>
              </c:numCache>
            </c:numRef>
          </c:val>
          <c:extLst>
            <c:ext xmlns:c16="http://schemas.microsoft.com/office/drawing/2014/chart" uri="{C3380CC4-5D6E-409C-BE32-E72D297353CC}">
              <c16:uniqueId val="{00000001-B34D-4529-9DDD-9C932D0C3944}"/>
            </c:ext>
          </c:extLst>
        </c:ser>
        <c:ser>
          <c:idx val="2"/>
          <c:order val="2"/>
          <c:tx>
            <c:strRef>
              <c:f>Sheet1!$B$1</c:f>
              <c:strCache>
                <c:ptCount val="1"/>
                <c:pt idx="0">
                  <c:v>维修保养</c:v>
                </c:pt>
              </c:strCache>
            </c:strRef>
          </c:tx>
          <c:spPr>
            <a:solidFill>
              <a:srgbClr val="A5A5A5"/>
            </a:solidFill>
            <a:ln>
              <a:noFill/>
            </a:ln>
            <a:effectLst/>
          </c:spPr>
          <c:invertIfNegative val="0"/>
          <c:cat>
            <c:strRef>
              <c:f>Sheet1!$A$2:$A$4</c:f>
              <c:strCache>
                <c:ptCount val="3"/>
                <c:pt idx="0">
                  <c:v>ICE</c:v>
                </c:pt>
                <c:pt idx="1">
                  <c:v>PHEV</c:v>
                </c:pt>
                <c:pt idx="2">
                  <c:v>BEV</c:v>
                </c:pt>
              </c:strCache>
            </c:strRef>
          </c:cat>
          <c:val>
            <c:numRef>
              <c:f>Sheet1!$B$2:$B$4</c:f>
              <c:numCache>
                <c:formatCode>General</c:formatCode>
                <c:ptCount val="3"/>
                <c:pt idx="0">
                  <c:v>2</c:v>
                </c:pt>
                <c:pt idx="1">
                  <c:v>5</c:v>
                </c:pt>
                <c:pt idx="2">
                  <c:v>1</c:v>
                </c:pt>
              </c:numCache>
            </c:numRef>
          </c:val>
          <c:extLst>
            <c:ext xmlns:c16="http://schemas.microsoft.com/office/drawing/2014/chart" uri="{C3380CC4-5D6E-409C-BE32-E72D297353CC}">
              <c16:uniqueId val="{00000002-B34D-4529-9DDD-9C932D0C3944}"/>
            </c:ext>
          </c:extLst>
        </c:ser>
        <c:ser>
          <c:idx val="3"/>
          <c:order val="3"/>
          <c:tx>
            <c:strRef>
              <c:f>Sheet1!$C$1</c:f>
              <c:strCache>
                <c:ptCount val="1"/>
                <c:pt idx="0">
                  <c:v>燃料使用</c:v>
                </c:pt>
              </c:strCache>
            </c:strRef>
          </c:tx>
          <c:spPr>
            <a:solidFill>
              <a:srgbClr val="44546A"/>
            </a:solidFill>
            <a:ln>
              <a:noFill/>
            </a:ln>
            <a:effectLst/>
          </c:spPr>
          <c:invertIfNegative val="0"/>
          <c:cat>
            <c:strRef>
              <c:f>Sheet1!$A$2:$A$4</c:f>
              <c:strCache>
                <c:ptCount val="3"/>
                <c:pt idx="0">
                  <c:v>ICE</c:v>
                </c:pt>
                <c:pt idx="1">
                  <c:v>PHEV</c:v>
                </c:pt>
                <c:pt idx="2">
                  <c:v>BEV</c:v>
                </c:pt>
              </c:strCache>
            </c:strRef>
          </c:cat>
          <c:val>
            <c:numRef>
              <c:f>Sheet1!$C$2:$C$4</c:f>
              <c:numCache>
                <c:formatCode>General</c:formatCode>
                <c:ptCount val="3"/>
                <c:pt idx="0">
                  <c:v>173</c:v>
                </c:pt>
                <c:pt idx="1">
                  <c:v>121</c:v>
                </c:pt>
                <c:pt idx="2">
                  <c:v>0</c:v>
                </c:pt>
              </c:numCache>
            </c:numRef>
          </c:val>
          <c:extLst>
            <c:ext xmlns:c16="http://schemas.microsoft.com/office/drawing/2014/chart" uri="{C3380CC4-5D6E-409C-BE32-E72D297353CC}">
              <c16:uniqueId val="{00000003-B34D-4529-9DDD-9C932D0C3944}"/>
            </c:ext>
          </c:extLst>
        </c:ser>
        <c:ser>
          <c:idx val="4"/>
          <c:order val="4"/>
          <c:tx>
            <c:strRef>
              <c:f>Sheet1!$D$1</c:f>
              <c:strCache>
                <c:ptCount val="1"/>
                <c:pt idx="0">
                  <c:v>燃料制取</c:v>
                </c:pt>
              </c:strCache>
            </c:strRef>
          </c:tx>
          <c:spPr>
            <a:solidFill>
              <a:sysClr val="window" lastClr="FFFFFF">
                <a:lumMod val="65000"/>
              </a:sysClr>
            </a:solidFill>
            <a:ln>
              <a:noFill/>
            </a:ln>
            <a:effectLst/>
          </c:spPr>
          <c:invertIfNegative val="0"/>
          <c:dLbls>
            <c:dLbl>
              <c:idx val="0"/>
              <c:layout>
                <c:manualLayout>
                  <c:x val="-2.2722633048620701E-3"/>
                  <c:y val="-0.128507673121211"/>
                </c:manualLayout>
              </c:layout>
              <c:tx>
                <c:rich>
                  <a:bodyPr/>
                  <a:lstStyle/>
                  <a:p>
                    <a:fld id="{833B9E41-51FF-4918-95AD-7B1DFB6F343F}" type="CELLRANGE">
                      <a:rPr lang="en-US" altLang="zh-CN"/>
                      <a:pPr/>
                      <a:t>[CELLRANGE]</a:t>
                    </a:fld>
                    <a:endParaRPr lang="zh-CN" alt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B34D-4529-9DDD-9C932D0C3944}"/>
                </c:ext>
              </c:extLst>
            </c:dLbl>
            <c:dLbl>
              <c:idx val="1"/>
              <c:layout>
                <c:manualLayout>
                  <c:x val="-4.5445266097241897E-3"/>
                  <c:y val="-0.13252634630430199"/>
                </c:manualLayout>
              </c:layout>
              <c:tx>
                <c:rich>
                  <a:bodyPr/>
                  <a:lstStyle/>
                  <a:p>
                    <a:fld id="{146BD353-B687-4FD1-9E1F-C1C0245FEA9A}" type="CELLRANGE">
                      <a:rPr lang="en-US" altLang="zh-CN"/>
                      <a:pPr/>
                      <a:t>[CELLRANGE]</a:t>
                    </a:fld>
                    <a:endParaRPr lang="zh-CN" alt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B34D-4529-9DDD-9C932D0C3944}"/>
                </c:ext>
              </c:extLst>
            </c:dLbl>
            <c:dLbl>
              <c:idx val="2"/>
              <c:layout>
                <c:manualLayout>
                  <c:x val="0"/>
                  <c:y val="-0.258593521568108"/>
                </c:manualLayout>
              </c:layout>
              <c:tx>
                <c:rich>
                  <a:bodyPr/>
                  <a:lstStyle/>
                  <a:p>
                    <a:fld id="{9908C934-5D05-4856-9C7F-F975BADE2675}" type="CELLRANGE">
                      <a:rPr lang="en-US" altLang="zh-CN"/>
                      <a:pPr/>
                      <a:t>[CELLRANGE]</a:t>
                    </a:fld>
                    <a:endParaRPr lang="zh-CN" alt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B34D-4529-9DDD-9C932D0C3944}"/>
                </c:ext>
              </c:extLst>
            </c:dLbl>
            <c:spPr>
              <a:noFill/>
              <a:ln>
                <a:noFill/>
              </a:ln>
              <a:effectLst/>
            </c:spPr>
            <c:txPr>
              <a:bodyPr rot="0" spcFirstLastPara="1" vertOverflow="ellipsis" vert="horz" wrap="square" lIns="38100" tIns="19050" rIns="38100" bIns="19050" anchor="ctr" anchorCtr="1">
                <a:spAutoFit/>
              </a:bodyPr>
              <a:lstStyle/>
              <a:p>
                <a:pPr>
                  <a:defRPr lang="zh-CN" sz="1195" b="0" i="0" u="none" strike="noStrike" kern="1200" baseline="0">
                    <a:solidFill>
                      <a:sysClr val="windowText" lastClr="000000"/>
                    </a:solidFill>
                    <a:latin typeface="方正仿宋_GBK" panose="03000509000000000000" pitchFamily="4" charset="-122"/>
                    <a:ea typeface="方正仿宋_GBK" panose="03000509000000000000" pitchFamily="4" charset="-122"/>
                    <a:cs typeface="+mn-cs"/>
                  </a:defRPr>
                </a:pPr>
                <a:endParaRPr lang="zh-CN"/>
              </a:p>
            </c:txPr>
            <c:dLblPos val="in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ysClr val="windowText" lastClr="000000">
                          <a:lumMod val="35000"/>
                          <a:lumOff val="65000"/>
                        </a:sysClr>
                      </a:solidFill>
                      <a:round/>
                    </a:ln>
                    <a:effectLst/>
                  </c:spPr>
                </c15:leaderLines>
              </c:ext>
            </c:extLst>
          </c:dLbls>
          <c:cat>
            <c:strRef>
              <c:f>Sheet1!$A$2:$A$4</c:f>
              <c:strCache>
                <c:ptCount val="3"/>
                <c:pt idx="0">
                  <c:v>ICE</c:v>
                </c:pt>
                <c:pt idx="1">
                  <c:v>PHEV</c:v>
                </c:pt>
                <c:pt idx="2">
                  <c:v>BEV</c:v>
                </c:pt>
              </c:strCache>
            </c:strRef>
          </c:cat>
          <c:val>
            <c:numRef>
              <c:f>Sheet1!$D$2:$D$4</c:f>
              <c:numCache>
                <c:formatCode>General</c:formatCode>
                <c:ptCount val="3"/>
                <c:pt idx="0">
                  <c:v>60</c:v>
                </c:pt>
                <c:pt idx="1">
                  <c:v>65</c:v>
                </c:pt>
                <c:pt idx="2">
                  <c:v>129</c:v>
                </c:pt>
              </c:numCache>
            </c:numRef>
          </c:val>
          <c:extLst>
            <c:ext xmlns:c15="http://schemas.microsoft.com/office/drawing/2012/chart" uri="{02D57815-91ED-43cb-92C2-25804820EDAC}">
              <c15:datalabelsRange>
                <c15:f>Sheet1!$E$2:$E$4</c15:f>
                <c15:dlblRangeCache>
                  <c:ptCount val="3"/>
                  <c:pt idx="0">
                    <c:v>235</c:v>
                  </c:pt>
                  <c:pt idx="1">
                    <c:v>191</c:v>
                  </c:pt>
                  <c:pt idx="2">
                    <c:v>130</c:v>
                  </c:pt>
                </c15:dlblRangeCache>
              </c15:datalabelsRange>
            </c:ext>
            <c:ext xmlns:c16="http://schemas.microsoft.com/office/drawing/2014/chart" uri="{C3380CC4-5D6E-409C-BE32-E72D297353CC}">
              <c16:uniqueId val="{00000007-B34D-4529-9DDD-9C932D0C3944}"/>
            </c:ext>
          </c:extLst>
        </c:ser>
        <c:dLbls>
          <c:showLegendKey val="0"/>
          <c:showVal val="0"/>
          <c:showCatName val="0"/>
          <c:showSerName val="0"/>
          <c:showPercent val="0"/>
          <c:showBubbleSize val="0"/>
        </c:dLbls>
        <c:gapWidth val="100"/>
        <c:overlap val="100"/>
        <c:axId val="986095168"/>
        <c:axId val="986094776"/>
      </c:barChart>
      <c:catAx>
        <c:axId val="986095168"/>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1195" b="0" i="0" u="none" strike="noStrike" kern="1200" baseline="0">
                <a:solidFill>
                  <a:sysClr val="windowText" lastClr="000000"/>
                </a:solidFill>
                <a:latin typeface="方正仿宋_GBK" panose="03000509000000000000" pitchFamily="4" charset="-122"/>
                <a:ea typeface="方正仿宋_GBK" panose="03000509000000000000" pitchFamily="4" charset="-122"/>
                <a:cs typeface="+mn-cs"/>
              </a:defRPr>
            </a:pPr>
            <a:endParaRPr lang="zh-CN"/>
          </a:p>
        </c:txPr>
        <c:crossAx val="986094776"/>
        <c:crosses val="autoZero"/>
        <c:auto val="1"/>
        <c:lblAlgn val="ctr"/>
        <c:lblOffset val="100"/>
        <c:noMultiLvlLbl val="0"/>
      </c:catAx>
      <c:valAx>
        <c:axId val="986094776"/>
        <c:scaling>
          <c:orientation val="minMax"/>
        </c:scaling>
        <c:delete val="1"/>
        <c:axPos val="l"/>
        <c:numFmt formatCode="General" sourceLinked="1"/>
        <c:majorTickMark val="none"/>
        <c:minorTickMark val="none"/>
        <c:tickLblPos val="nextTo"/>
        <c:crossAx val="986095168"/>
        <c:crosses val="autoZero"/>
        <c:crossBetween val="between"/>
      </c:valAx>
      <c:spPr>
        <a:noFill/>
        <a:ln>
          <a:noFill/>
        </a:ln>
        <a:effectLst/>
      </c:spPr>
    </c:plotArea>
    <c:legend>
      <c:legendPos val="r"/>
      <c:legendEntry>
        <c:idx val="2"/>
        <c:delete val="1"/>
      </c:legendEntry>
      <c:legendEntry>
        <c:idx val="3"/>
        <c:delete val="1"/>
      </c:legendEntry>
      <c:legendEntry>
        <c:idx val="4"/>
        <c:delete val="1"/>
      </c:legendEntry>
      <c:layout>
        <c:manualLayout>
          <c:xMode val="edge"/>
          <c:yMode val="edge"/>
          <c:x val="0.74549062546062095"/>
          <c:y val="0.43495190689771202"/>
          <c:w val="0.22393280967064799"/>
          <c:h val="0.252708081627249"/>
        </c:manualLayout>
      </c:layout>
      <c:overlay val="0"/>
      <c:spPr>
        <a:noFill/>
        <a:ln>
          <a:noFill/>
        </a:ln>
        <a:effectLst/>
      </c:spPr>
      <c:txPr>
        <a:bodyPr rot="0" spcFirstLastPara="1" vertOverflow="ellipsis" vert="horz" wrap="square" anchor="ctr" anchorCtr="1"/>
        <a:lstStyle/>
        <a:p>
          <a:pPr>
            <a:defRPr lang="zh-CN" sz="1195" b="0" i="0" u="none" strike="noStrike" kern="1200" baseline="0">
              <a:solidFill>
                <a:sysClr val="windowText" lastClr="000000"/>
              </a:solidFill>
              <a:latin typeface="方正仿宋_GBK" panose="03000509000000000000" pitchFamily="4" charset="-122"/>
              <a:ea typeface="方正仿宋_GBK" panose="03000509000000000000" pitchFamily="4" charset="-122"/>
              <a:cs typeface="+mn-cs"/>
            </a:defRPr>
          </a:pPr>
          <a:endParaRPr lang="zh-CN"/>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solidFill>
            <a:sysClr val="windowText" lastClr="000000"/>
          </a:solidFill>
          <a:latin typeface="方正仿宋_GBK" panose="03000509000000000000" pitchFamily="4" charset="-122"/>
          <a:ea typeface="方正仿宋_GBK" panose="03000509000000000000" pitchFamily="4" charset="-122"/>
        </a:defRPr>
      </a:pPr>
      <a:endParaRPr lang="zh-CN"/>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7371347064516801E-2"/>
          <c:y val="6.5283515982311302E-2"/>
          <c:w val="0.94593700961810601"/>
          <c:h val="0.80359521976992399"/>
        </c:manualLayout>
      </c:layout>
      <c:barChart>
        <c:barDir val="col"/>
        <c:grouping val="stacked"/>
        <c:varyColors val="0"/>
        <c:ser>
          <c:idx val="0"/>
          <c:order val="0"/>
          <c:tx>
            <c:strRef>
              <c:f>Sheet1!$B$1</c:f>
              <c:strCache>
                <c:ptCount val="1"/>
                <c:pt idx="0">
                  <c:v>整车制造</c:v>
                </c:pt>
              </c:strCache>
            </c:strRef>
          </c:tx>
          <c:spPr>
            <a:solidFill>
              <a:srgbClr val="4472C4"/>
            </a:solidFill>
            <a:ln>
              <a:noFill/>
            </a:ln>
            <a:effectLst/>
          </c:spPr>
          <c:invertIfNegative val="0"/>
          <c:dLbls>
            <c:dLbl>
              <c:idx val="0"/>
              <c:layout>
                <c:manualLayout>
                  <c:x val="-4.6581000416845196E-3"/>
                  <c:y val="-8.4867322536211098E-2"/>
                </c:manualLayout>
              </c:layout>
              <c:spPr>
                <a:noFill/>
                <a:ln>
                  <a:noFill/>
                </a:ln>
                <a:effectLst/>
              </c:spPr>
              <c:txPr>
                <a:bodyPr rot="0" spcFirstLastPara="1" vertOverflow="ellipsis" vert="horz" wrap="square" lIns="38100" tIns="19050" rIns="38100" bIns="19050" anchor="ctr" anchorCtr="1"/>
                <a:lstStyle/>
                <a:p>
                  <a:pPr>
                    <a:defRPr lang="zh-CN" sz="1400" b="0" i="0" u="none" strike="noStrike" kern="1200" baseline="0">
                      <a:solidFill>
                        <a:sysClr val="windowText" lastClr="000000"/>
                      </a:solidFill>
                      <a:latin typeface="方正仿宋_GBK" panose="03000509000000000000" pitchFamily="4" charset="-122"/>
                      <a:ea typeface="方正仿宋_GBK" panose="03000509000000000000" pitchFamily="4" charset="-122"/>
                      <a:cs typeface="+mn-cs"/>
                    </a:defRPr>
                  </a:pPr>
                  <a:endParaRPr lang="zh-CN"/>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F45-4D76-A7C9-259B88ACCFA9}"/>
                </c:ext>
              </c:extLst>
            </c:dLbl>
            <c:dLbl>
              <c:idx val="1"/>
              <c:delete val="1"/>
              <c:extLst>
                <c:ext xmlns:c15="http://schemas.microsoft.com/office/drawing/2012/chart" uri="{CE6537A1-D6FC-4f65-9D91-7224C49458BB}"/>
                <c:ext xmlns:c16="http://schemas.microsoft.com/office/drawing/2014/chart" uri="{C3380CC4-5D6E-409C-BE32-E72D297353CC}">
                  <c16:uniqueId val="{00000001-2F45-4D76-A7C9-259B88ACCFA9}"/>
                </c:ext>
              </c:extLst>
            </c:dLbl>
            <c:dLbl>
              <c:idx val="2"/>
              <c:delete val="1"/>
              <c:extLst>
                <c:ext xmlns:c15="http://schemas.microsoft.com/office/drawing/2012/chart" uri="{CE6537A1-D6FC-4f65-9D91-7224C49458BB}"/>
                <c:ext xmlns:c16="http://schemas.microsoft.com/office/drawing/2014/chart" uri="{C3380CC4-5D6E-409C-BE32-E72D297353CC}">
                  <c16:uniqueId val="{00000002-2F45-4D76-A7C9-259B88ACCFA9}"/>
                </c:ext>
              </c:extLst>
            </c:dLbl>
            <c:spPr>
              <a:noFill/>
              <a:ln>
                <a:noFill/>
              </a:ln>
              <a:effectLst/>
            </c:spPr>
            <c:txPr>
              <a:bodyPr rot="0" spcFirstLastPara="1" vertOverflow="ellipsis" vert="horz" wrap="square" lIns="38100" tIns="19050" rIns="38100" bIns="19050" anchor="ctr" anchorCtr="1">
                <a:spAutoFit/>
              </a:bodyPr>
              <a:lstStyle/>
              <a:p>
                <a:pPr>
                  <a:defRPr lang="zh-CN" sz="1195" b="0" i="0" u="none" strike="noStrike" kern="1200" baseline="0">
                    <a:solidFill>
                      <a:sysClr val="windowText" lastClr="000000"/>
                    </a:solidFill>
                    <a:latin typeface="方正仿宋_GBK" panose="03000509000000000000" pitchFamily="4" charset="-122"/>
                    <a:ea typeface="方正仿宋_GBK" panose="03000509000000000000" pitchFamily="4" charset="-122"/>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ysClr val="windowText" lastClr="000000">
                          <a:lumMod val="35000"/>
                          <a:lumOff val="65000"/>
                        </a:sysClr>
                      </a:solidFill>
                      <a:round/>
                    </a:ln>
                    <a:effectLst/>
                  </c:spPr>
                </c15:leaderLines>
              </c:ext>
            </c:extLst>
          </c:dLbls>
          <c:cat>
            <c:strRef>
              <c:f>Sheet1!$A$2:$A$4</c:f>
              <c:strCache>
                <c:ptCount val="3"/>
                <c:pt idx="0">
                  <c:v>ICE</c:v>
                </c:pt>
                <c:pt idx="1">
                  <c:v>PHEV</c:v>
                </c:pt>
                <c:pt idx="2">
                  <c:v>BEV</c:v>
                </c:pt>
              </c:strCache>
            </c:strRef>
          </c:cat>
          <c:val>
            <c:numRef>
              <c:f>Sheet1!$B$2:$B$4</c:f>
              <c:numCache>
                <c:formatCode>General</c:formatCode>
                <c:ptCount val="3"/>
                <c:pt idx="0">
                  <c:v>25</c:v>
                </c:pt>
                <c:pt idx="1">
                  <c:v>30</c:v>
                </c:pt>
                <c:pt idx="2">
                  <c:v>20</c:v>
                </c:pt>
              </c:numCache>
            </c:numRef>
          </c:val>
          <c:extLst>
            <c:ext xmlns:c16="http://schemas.microsoft.com/office/drawing/2014/chart" uri="{C3380CC4-5D6E-409C-BE32-E72D297353CC}">
              <c16:uniqueId val="{00000003-2F45-4D76-A7C9-259B88ACCFA9}"/>
            </c:ext>
          </c:extLst>
        </c:ser>
        <c:ser>
          <c:idx val="1"/>
          <c:order val="1"/>
          <c:tx>
            <c:strRef>
              <c:f>Sheet1!$C$1</c:f>
              <c:strCache>
                <c:ptCount val="1"/>
                <c:pt idx="0">
                  <c:v>电池制造</c:v>
                </c:pt>
              </c:strCache>
            </c:strRef>
          </c:tx>
          <c:spPr>
            <a:solidFill>
              <a:srgbClr val="ED7D31"/>
            </a:solidFill>
            <a:ln>
              <a:noFill/>
            </a:ln>
            <a:effectLst/>
          </c:spPr>
          <c:invertIfNegative val="0"/>
          <c:cat>
            <c:strRef>
              <c:f>Sheet1!$A$2:$A$4</c:f>
              <c:strCache>
                <c:ptCount val="3"/>
                <c:pt idx="0">
                  <c:v>ICE</c:v>
                </c:pt>
                <c:pt idx="1">
                  <c:v>PHEV</c:v>
                </c:pt>
                <c:pt idx="2">
                  <c:v>BEV</c:v>
                </c:pt>
              </c:strCache>
            </c:strRef>
          </c:cat>
          <c:val>
            <c:numRef>
              <c:f>Sheet1!$C$2:$C$4</c:f>
              <c:numCache>
                <c:formatCode>General</c:formatCode>
                <c:ptCount val="3"/>
                <c:pt idx="0">
                  <c:v>0</c:v>
                </c:pt>
                <c:pt idx="1">
                  <c:v>4</c:v>
                </c:pt>
                <c:pt idx="2">
                  <c:v>10</c:v>
                </c:pt>
              </c:numCache>
            </c:numRef>
          </c:val>
          <c:extLst>
            <c:ext xmlns:c16="http://schemas.microsoft.com/office/drawing/2014/chart" uri="{C3380CC4-5D6E-409C-BE32-E72D297353CC}">
              <c16:uniqueId val="{00000004-2F45-4D76-A7C9-259B88ACCFA9}"/>
            </c:ext>
          </c:extLst>
        </c:ser>
        <c:dLbls>
          <c:showLegendKey val="0"/>
          <c:showVal val="0"/>
          <c:showCatName val="0"/>
          <c:showSerName val="0"/>
          <c:showPercent val="0"/>
          <c:showBubbleSize val="0"/>
        </c:dLbls>
        <c:gapWidth val="100"/>
        <c:overlap val="100"/>
        <c:axId val="986093992"/>
        <c:axId val="986093600"/>
      </c:barChart>
      <c:catAx>
        <c:axId val="986093992"/>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1195" b="0" i="0" u="none" strike="noStrike" kern="1200" baseline="0">
                <a:solidFill>
                  <a:sysClr val="windowText" lastClr="000000"/>
                </a:solidFill>
                <a:latin typeface="方正仿宋_GBK" panose="03000509000000000000" pitchFamily="4" charset="-122"/>
                <a:ea typeface="方正仿宋_GBK" panose="03000509000000000000" pitchFamily="4" charset="-122"/>
                <a:cs typeface="+mn-cs"/>
              </a:defRPr>
            </a:pPr>
            <a:endParaRPr lang="zh-CN"/>
          </a:p>
        </c:txPr>
        <c:crossAx val="986093600"/>
        <c:crosses val="autoZero"/>
        <c:auto val="1"/>
        <c:lblAlgn val="ctr"/>
        <c:lblOffset val="100"/>
        <c:noMultiLvlLbl val="0"/>
      </c:catAx>
      <c:valAx>
        <c:axId val="986093600"/>
        <c:scaling>
          <c:orientation val="minMax"/>
          <c:max val="250"/>
        </c:scaling>
        <c:delete val="1"/>
        <c:axPos val="l"/>
        <c:numFmt formatCode="General" sourceLinked="1"/>
        <c:majorTickMark val="none"/>
        <c:minorTickMark val="none"/>
        <c:tickLblPos val="nextTo"/>
        <c:crossAx val="9860939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lang="zh-CN" sz="1195" b="0" i="0" u="none" strike="noStrike" kern="1200" baseline="0">
              <a:solidFill>
                <a:sysClr val="windowText" lastClr="000000"/>
              </a:solidFill>
              <a:latin typeface="方正仿宋_GBK" panose="03000509000000000000" pitchFamily="4" charset="-122"/>
              <a:ea typeface="方正仿宋_GBK" panose="03000509000000000000" pitchFamily="4" charset="-122"/>
              <a:cs typeface="+mn-cs"/>
            </a:defRPr>
          </a:pPr>
          <a:endParaRPr lang="zh-CN"/>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solidFill>
            <a:sysClr val="windowText" lastClr="000000"/>
          </a:solidFill>
          <a:latin typeface="方正仿宋_GBK" panose="03000509000000000000" pitchFamily="4" charset="-122"/>
          <a:ea typeface="方正仿宋_GBK" panose="03000509000000000000" pitchFamily="4" charset="-122"/>
        </a:defRPr>
      </a:pPr>
      <a:endParaRPr lang="zh-CN"/>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7124742383363896E-2"/>
          <c:y val="7.3578595317725801E-2"/>
          <c:w val="0.87638838066021896"/>
          <c:h val="0.60954731567644904"/>
        </c:manualLayout>
      </c:layout>
      <c:barChart>
        <c:barDir val="col"/>
        <c:grouping val="stacked"/>
        <c:varyColors val="0"/>
        <c:ser>
          <c:idx val="0"/>
          <c:order val="0"/>
          <c:tx>
            <c:strRef>
              <c:f>图表!$A$2</c:f>
              <c:strCache>
                <c:ptCount val="1"/>
                <c:pt idx="0">
                  <c:v>乘用车保有量</c:v>
                </c:pt>
              </c:strCache>
            </c:strRef>
          </c:tx>
          <c:spPr>
            <a:solidFill>
              <a:srgbClr val="4472C4"/>
            </a:solidFill>
            <a:ln>
              <a:noFill/>
            </a:ln>
            <a:effectLst/>
          </c:spPr>
          <c:invertIfNegative val="0"/>
          <c:cat>
            <c:numRef>
              <c:f>图表!$B$1:$X$1</c:f>
              <c:numCache>
                <c:formatCode>0_);[Red]\(0\)</c:formatCode>
                <c:ptCount val="2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numCache>
            </c:numRef>
          </c:cat>
          <c:val>
            <c:numRef>
              <c:f>图表!$B$2:$X$2</c:f>
              <c:numCache>
                <c:formatCode>0_);[Red]\(0\)</c:formatCode>
                <c:ptCount val="23"/>
                <c:pt idx="0">
                  <c:v>20296.7444285495</c:v>
                </c:pt>
                <c:pt idx="1">
                  <c:v>21678.333921025001</c:v>
                </c:pt>
                <c:pt idx="2">
                  <c:v>22883.833602640399</c:v>
                </c:pt>
                <c:pt idx="3">
                  <c:v>24320.789576667801</c:v>
                </c:pt>
                <c:pt idx="4">
                  <c:v>25825.2783323564</c:v>
                </c:pt>
                <c:pt idx="5">
                  <c:v>27412.278870298</c:v>
                </c:pt>
                <c:pt idx="6">
                  <c:v>29093.898396394201</c:v>
                </c:pt>
                <c:pt idx="7">
                  <c:v>30878.894663299001</c:v>
                </c:pt>
                <c:pt idx="8">
                  <c:v>32745.650345847698</c:v>
                </c:pt>
                <c:pt idx="9">
                  <c:v>34692.365816082201</c:v>
                </c:pt>
                <c:pt idx="10">
                  <c:v>36712.370750460301</c:v>
                </c:pt>
                <c:pt idx="11">
                  <c:v>38764.308511543903</c:v>
                </c:pt>
                <c:pt idx="12">
                  <c:v>40830.462373889699</c:v>
                </c:pt>
                <c:pt idx="13">
                  <c:v>42890.302152030301</c:v>
                </c:pt>
                <c:pt idx="14">
                  <c:v>44922.741263219003</c:v>
                </c:pt>
                <c:pt idx="15">
                  <c:v>46875.490132482599</c:v>
                </c:pt>
                <c:pt idx="16">
                  <c:v>48733.813845666598</c:v>
                </c:pt>
                <c:pt idx="17">
                  <c:v>50491.094332917797</c:v>
                </c:pt>
                <c:pt idx="18">
                  <c:v>52149.728218226803</c:v>
                </c:pt>
                <c:pt idx="19">
                  <c:v>53683.363960622701</c:v>
                </c:pt>
                <c:pt idx="20">
                  <c:v>55105.276550415598</c:v>
                </c:pt>
                <c:pt idx="21">
                  <c:v>56429.146755957903</c:v>
                </c:pt>
                <c:pt idx="22">
                  <c:v>57647.524952824097</c:v>
                </c:pt>
              </c:numCache>
            </c:numRef>
          </c:val>
          <c:extLst>
            <c:ext xmlns:c16="http://schemas.microsoft.com/office/drawing/2014/chart" uri="{C3380CC4-5D6E-409C-BE32-E72D297353CC}">
              <c16:uniqueId val="{00000000-1E0C-47ED-919A-CD05F5C7921F}"/>
            </c:ext>
          </c:extLst>
        </c:ser>
        <c:ser>
          <c:idx val="1"/>
          <c:order val="1"/>
          <c:tx>
            <c:strRef>
              <c:f>图表!$A$10</c:f>
              <c:strCache>
                <c:ptCount val="1"/>
                <c:pt idx="0">
                  <c:v>商用车保有总量</c:v>
                </c:pt>
              </c:strCache>
            </c:strRef>
          </c:tx>
          <c:spPr>
            <a:solidFill>
              <a:srgbClr val="ED7D31"/>
            </a:solidFill>
            <a:ln>
              <a:noFill/>
            </a:ln>
            <a:effectLst/>
          </c:spPr>
          <c:invertIfNegative val="0"/>
          <c:cat>
            <c:numRef>
              <c:f>图表!$B$1:$X$1</c:f>
              <c:numCache>
                <c:formatCode>0_);[Red]\(0\)</c:formatCode>
                <c:ptCount val="2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numCache>
            </c:numRef>
          </c:cat>
          <c:val>
            <c:numRef>
              <c:f>图表!$B$10:$X$10</c:f>
              <c:numCache>
                <c:formatCode>0_);[Red]\(0\)</c:formatCode>
                <c:ptCount val="23"/>
                <c:pt idx="0">
                  <c:v>4548.9342920345798</c:v>
                </c:pt>
                <c:pt idx="1">
                  <c:v>4611.5394266388803</c:v>
                </c:pt>
                <c:pt idx="2">
                  <c:v>4706.6427158745701</c:v>
                </c:pt>
                <c:pt idx="3">
                  <c:v>4712.76205490354</c:v>
                </c:pt>
                <c:pt idx="4">
                  <c:v>4654.3435759064096</c:v>
                </c:pt>
                <c:pt idx="5">
                  <c:v>4581.8536417539099</c:v>
                </c:pt>
                <c:pt idx="6">
                  <c:v>4522.9263181471097</c:v>
                </c:pt>
                <c:pt idx="7">
                  <c:v>4486.5019051602703</c:v>
                </c:pt>
                <c:pt idx="8">
                  <c:v>4439.2904310843196</c:v>
                </c:pt>
                <c:pt idx="9">
                  <c:v>4401.0131147627199</c:v>
                </c:pt>
                <c:pt idx="10">
                  <c:v>4354.0944620993996</c:v>
                </c:pt>
                <c:pt idx="11">
                  <c:v>4311.9615116487503</c:v>
                </c:pt>
                <c:pt idx="12">
                  <c:v>4277.1687328257303</c:v>
                </c:pt>
                <c:pt idx="13">
                  <c:v>4249.4102948501204</c:v>
                </c:pt>
                <c:pt idx="14">
                  <c:v>4229.5611526470002</c:v>
                </c:pt>
                <c:pt idx="15">
                  <c:v>4215.7596064461704</c:v>
                </c:pt>
                <c:pt idx="16">
                  <c:v>4206.7007129163603</c:v>
                </c:pt>
                <c:pt idx="17">
                  <c:v>4201.5411500258097</c:v>
                </c:pt>
                <c:pt idx="18">
                  <c:v>4198.7701649349301</c:v>
                </c:pt>
                <c:pt idx="19">
                  <c:v>4196.4919775607796</c:v>
                </c:pt>
                <c:pt idx="20">
                  <c:v>4193.3357566434597</c:v>
                </c:pt>
                <c:pt idx="21">
                  <c:v>4188.6490485057102</c:v>
                </c:pt>
                <c:pt idx="22">
                  <c:v>4182.3598115099703</c:v>
                </c:pt>
              </c:numCache>
            </c:numRef>
          </c:val>
          <c:extLst>
            <c:ext xmlns:c16="http://schemas.microsoft.com/office/drawing/2014/chart" uri="{C3380CC4-5D6E-409C-BE32-E72D297353CC}">
              <c16:uniqueId val="{00000001-1E0C-47ED-919A-CD05F5C7921F}"/>
            </c:ext>
          </c:extLst>
        </c:ser>
        <c:dLbls>
          <c:showLegendKey val="0"/>
          <c:showVal val="0"/>
          <c:showCatName val="0"/>
          <c:showSerName val="0"/>
          <c:showPercent val="0"/>
          <c:showBubbleSize val="0"/>
        </c:dLbls>
        <c:gapWidth val="60"/>
        <c:overlap val="100"/>
        <c:axId val="986098304"/>
        <c:axId val="986097912"/>
      </c:barChart>
      <c:catAx>
        <c:axId val="986098304"/>
        <c:scaling>
          <c:orientation val="minMax"/>
        </c:scaling>
        <c:delete val="0"/>
        <c:axPos val="b"/>
        <c:numFmt formatCode="0_);[Red]\(0\)"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方正仿宋_GBK" panose="03000509000000000000" pitchFamily="4" charset="-122"/>
                <a:ea typeface="方正仿宋_GBK" panose="03000509000000000000" pitchFamily="4" charset="-122"/>
                <a:cs typeface="+mn-cs"/>
              </a:defRPr>
            </a:pPr>
            <a:endParaRPr lang="zh-CN"/>
          </a:p>
        </c:txPr>
        <c:crossAx val="986097912"/>
        <c:crosses val="autoZero"/>
        <c:auto val="1"/>
        <c:lblAlgn val="ctr"/>
        <c:lblOffset val="100"/>
        <c:noMultiLvlLbl val="0"/>
      </c:catAx>
      <c:valAx>
        <c:axId val="986097912"/>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方正仿宋_GBK" panose="03000509000000000000" pitchFamily="4" charset="-122"/>
                <a:ea typeface="方正仿宋_GBK" panose="03000509000000000000" pitchFamily="4" charset="-122"/>
                <a:cs typeface="+mn-cs"/>
              </a:defRPr>
            </a:pPr>
            <a:endParaRPr lang="zh-CN"/>
          </a:p>
        </c:txPr>
        <c:crossAx val="986098304"/>
        <c:crosses val="autoZero"/>
        <c:crossBetween val="between"/>
      </c:valAx>
      <c:spPr>
        <a:noFill/>
        <a:ln>
          <a:noFill/>
        </a:ln>
        <a:effectLst/>
      </c:spPr>
    </c:plotArea>
    <c:legend>
      <c:legendPos val="b"/>
      <c:layout>
        <c:manualLayout>
          <c:xMode val="edge"/>
          <c:yMode val="edge"/>
          <c:x val="0.27688380091424297"/>
          <c:y val="0.86824901903984397"/>
          <c:w val="0.45586398979203002"/>
          <c:h val="0.11837305453875099"/>
        </c:manualLayout>
      </c:layout>
      <c:overlay val="0"/>
      <c:spPr>
        <a:noFill/>
        <a:ln>
          <a:noFill/>
        </a:ln>
        <a:effectLst/>
      </c:spPr>
      <c:txPr>
        <a:bodyPr rot="0" spcFirstLastPara="1" vertOverflow="ellipsis" vert="horz" wrap="square" anchor="ctr" anchorCtr="1"/>
        <a:lstStyle/>
        <a:p>
          <a:pPr>
            <a:defRPr lang="zh-CN" sz="800" b="0" i="0" u="none" strike="noStrike" kern="1200" baseline="0">
              <a:solidFill>
                <a:sysClr val="windowText" lastClr="000000">
                  <a:lumMod val="65000"/>
                  <a:lumOff val="35000"/>
                </a:sysClr>
              </a:solidFill>
              <a:latin typeface="方正仿宋_GBK" panose="03000509000000000000" pitchFamily="4" charset="-122"/>
              <a:ea typeface="方正仿宋_GBK" panose="03000509000000000000" pitchFamily="4" charset="-122"/>
              <a:cs typeface="+mn-cs"/>
            </a:defRPr>
          </a:pPr>
          <a:endParaRPr lang="zh-CN"/>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latin typeface="方正仿宋_GBK" panose="03000509000000000000" pitchFamily="4" charset="-122"/>
          <a:ea typeface="方正仿宋_GBK" panose="03000509000000000000" pitchFamily="4" charset="-122"/>
        </a:defRPr>
      </a:pPr>
      <a:endParaRPr lang="zh-CN"/>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图表!$A$3</c:f>
              <c:strCache>
                <c:ptCount val="1"/>
                <c:pt idx="0">
                  <c:v>A00</c:v>
                </c:pt>
              </c:strCache>
            </c:strRef>
          </c:tx>
          <c:spPr>
            <a:solidFill>
              <a:srgbClr val="4472C4"/>
            </a:solidFill>
            <a:ln>
              <a:noFill/>
            </a:ln>
            <a:effectLst/>
          </c:spPr>
          <c:invertIfNegative val="0"/>
          <c:cat>
            <c:numRef>
              <c:f>图表!$B$1:$X$1</c:f>
              <c:numCache>
                <c:formatCode>0_);[Red]\(0\)</c:formatCode>
                <c:ptCount val="2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numCache>
            </c:numRef>
          </c:cat>
          <c:val>
            <c:numRef>
              <c:f>图表!$B$3:$X$3</c:f>
              <c:numCache>
                <c:formatCode>0_);[Red]\(0\)</c:formatCode>
                <c:ptCount val="23"/>
                <c:pt idx="0">
                  <c:v>290.88500045332898</c:v>
                </c:pt>
                <c:pt idx="1">
                  <c:v>274.92462634206299</c:v>
                </c:pt>
                <c:pt idx="2">
                  <c:v>262.57182771196199</c:v>
                </c:pt>
                <c:pt idx="3">
                  <c:v>251.59011546571199</c:v>
                </c:pt>
                <c:pt idx="4">
                  <c:v>239.84885112298701</c:v>
                </c:pt>
                <c:pt idx="5">
                  <c:v>228.14901175467401</c:v>
                </c:pt>
                <c:pt idx="6">
                  <c:v>217.195359367473</c:v>
                </c:pt>
                <c:pt idx="7">
                  <c:v>207.61173145094801</c:v>
                </c:pt>
                <c:pt idx="8">
                  <c:v>199.52000044135801</c:v>
                </c:pt>
                <c:pt idx="9">
                  <c:v>193.40122050658201</c:v>
                </c:pt>
                <c:pt idx="10">
                  <c:v>189.70690385114</c:v>
                </c:pt>
                <c:pt idx="11">
                  <c:v>188.37793347845201</c:v>
                </c:pt>
                <c:pt idx="12">
                  <c:v>189.812537700441</c:v>
                </c:pt>
                <c:pt idx="13">
                  <c:v>194.391499433669</c:v>
                </c:pt>
                <c:pt idx="14">
                  <c:v>202.44164191056601</c:v>
                </c:pt>
                <c:pt idx="15">
                  <c:v>213.61724181717901</c:v>
                </c:pt>
                <c:pt idx="16">
                  <c:v>227.924055932508</c:v>
                </c:pt>
                <c:pt idx="17">
                  <c:v>245.13572719465</c:v>
                </c:pt>
                <c:pt idx="18">
                  <c:v>264.78602948660102</c:v>
                </c:pt>
                <c:pt idx="19">
                  <c:v>285.61754786556497</c:v>
                </c:pt>
                <c:pt idx="20">
                  <c:v>306.88701936336099</c:v>
                </c:pt>
                <c:pt idx="21">
                  <c:v>327.914137847034</c:v>
                </c:pt>
                <c:pt idx="22">
                  <c:v>347.87945682275199</c:v>
                </c:pt>
              </c:numCache>
            </c:numRef>
          </c:val>
          <c:extLst>
            <c:ext xmlns:c16="http://schemas.microsoft.com/office/drawing/2014/chart" uri="{C3380CC4-5D6E-409C-BE32-E72D297353CC}">
              <c16:uniqueId val="{00000000-28BB-4CCC-BDEF-46B3FBCFC1D7}"/>
            </c:ext>
          </c:extLst>
        </c:ser>
        <c:ser>
          <c:idx val="1"/>
          <c:order val="1"/>
          <c:tx>
            <c:strRef>
              <c:f>图表!$A$4</c:f>
              <c:strCache>
                <c:ptCount val="1"/>
                <c:pt idx="0">
                  <c:v>A0</c:v>
                </c:pt>
              </c:strCache>
            </c:strRef>
          </c:tx>
          <c:spPr>
            <a:solidFill>
              <a:srgbClr val="ED7D31"/>
            </a:solidFill>
            <a:ln>
              <a:noFill/>
            </a:ln>
            <a:effectLst/>
          </c:spPr>
          <c:invertIfNegative val="0"/>
          <c:cat>
            <c:numRef>
              <c:f>图表!$B$1:$X$1</c:f>
              <c:numCache>
                <c:formatCode>0_);[Red]\(0\)</c:formatCode>
                <c:ptCount val="2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numCache>
            </c:numRef>
          </c:cat>
          <c:val>
            <c:numRef>
              <c:f>图表!$B$4:$X$4</c:f>
              <c:numCache>
                <c:formatCode>0_);[Red]\(0\)</c:formatCode>
                <c:ptCount val="23"/>
                <c:pt idx="0">
                  <c:v>2781.8327075941102</c:v>
                </c:pt>
                <c:pt idx="1">
                  <c:v>2911.2179164552099</c:v>
                </c:pt>
                <c:pt idx="2">
                  <c:v>2984.79306597</c:v>
                </c:pt>
                <c:pt idx="3">
                  <c:v>3078.7463734920402</c:v>
                </c:pt>
                <c:pt idx="4">
                  <c:v>3176.6749992793598</c:v>
                </c:pt>
                <c:pt idx="5">
                  <c:v>3281.0397806405499</c:v>
                </c:pt>
                <c:pt idx="6">
                  <c:v>3393.8802645011601</c:v>
                </c:pt>
                <c:pt idx="7">
                  <c:v>3516.7942867407601</c:v>
                </c:pt>
                <c:pt idx="8">
                  <c:v>3648.1149669819702</c:v>
                </c:pt>
                <c:pt idx="9">
                  <c:v>3788.27438195992</c:v>
                </c:pt>
                <c:pt idx="10">
                  <c:v>3937.2321345967998</c:v>
                </c:pt>
                <c:pt idx="11">
                  <c:v>4091.3633063063398</c:v>
                </c:pt>
                <c:pt idx="12">
                  <c:v>4249.6802955555504</c:v>
                </c:pt>
                <c:pt idx="13">
                  <c:v>4411.0349692268201</c:v>
                </c:pt>
                <c:pt idx="14">
                  <c:v>4574.31395858836</c:v>
                </c:pt>
                <c:pt idx="15">
                  <c:v>4735.0860476622202</c:v>
                </c:pt>
                <c:pt idx="16">
                  <c:v>4892.7345156866104</c:v>
                </c:pt>
                <c:pt idx="17">
                  <c:v>5047.1523346787499</c:v>
                </c:pt>
                <c:pt idx="18">
                  <c:v>5198.6750295949396</c:v>
                </c:pt>
                <c:pt idx="19">
                  <c:v>5343.9980195259404</c:v>
                </c:pt>
                <c:pt idx="20">
                  <c:v>5483.4795128081596</c:v>
                </c:pt>
                <c:pt idx="21">
                  <c:v>5617.17652110361</c:v>
                </c:pt>
                <c:pt idx="22">
                  <c:v>5742.8401394970597</c:v>
                </c:pt>
              </c:numCache>
            </c:numRef>
          </c:val>
          <c:extLst>
            <c:ext xmlns:c16="http://schemas.microsoft.com/office/drawing/2014/chart" uri="{C3380CC4-5D6E-409C-BE32-E72D297353CC}">
              <c16:uniqueId val="{00000001-28BB-4CCC-BDEF-46B3FBCFC1D7}"/>
            </c:ext>
          </c:extLst>
        </c:ser>
        <c:ser>
          <c:idx val="2"/>
          <c:order val="2"/>
          <c:tx>
            <c:strRef>
              <c:f>图表!$A$5</c:f>
              <c:strCache>
                <c:ptCount val="1"/>
                <c:pt idx="0">
                  <c:v>A</c:v>
                </c:pt>
              </c:strCache>
            </c:strRef>
          </c:tx>
          <c:spPr>
            <a:solidFill>
              <a:srgbClr val="A5A5A5"/>
            </a:solidFill>
            <a:ln>
              <a:noFill/>
            </a:ln>
            <a:effectLst/>
          </c:spPr>
          <c:invertIfNegative val="0"/>
          <c:cat>
            <c:numRef>
              <c:f>图表!$B$1:$X$1</c:f>
              <c:numCache>
                <c:formatCode>0_);[Red]\(0\)</c:formatCode>
                <c:ptCount val="2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numCache>
            </c:numRef>
          </c:cat>
          <c:val>
            <c:numRef>
              <c:f>图表!$B$5:$X$5</c:f>
              <c:numCache>
                <c:formatCode>0_);[Red]\(0\)</c:formatCode>
                <c:ptCount val="23"/>
                <c:pt idx="0">
                  <c:v>11708.4999443178</c:v>
                </c:pt>
                <c:pt idx="1">
                  <c:v>12539.101925491401</c:v>
                </c:pt>
                <c:pt idx="2">
                  <c:v>13255.927613288301</c:v>
                </c:pt>
                <c:pt idx="3">
                  <c:v>14105.1476408361</c:v>
                </c:pt>
                <c:pt idx="4">
                  <c:v>14994.6100016696</c:v>
                </c:pt>
                <c:pt idx="5">
                  <c:v>15931.874179221501</c:v>
                </c:pt>
                <c:pt idx="6">
                  <c:v>16922.959065984898</c:v>
                </c:pt>
                <c:pt idx="7">
                  <c:v>17972.042454855698</c:v>
                </c:pt>
                <c:pt idx="8">
                  <c:v>19066.365605200801</c:v>
                </c:pt>
                <c:pt idx="9">
                  <c:v>20204.156100389599</c:v>
                </c:pt>
                <c:pt idx="10">
                  <c:v>21380.8472725641</c:v>
                </c:pt>
                <c:pt idx="11">
                  <c:v>22572.455020227299</c:v>
                </c:pt>
                <c:pt idx="12">
                  <c:v>23768.081810174299</c:v>
                </c:pt>
                <c:pt idx="13">
                  <c:v>24955.245373386901</c:v>
                </c:pt>
                <c:pt idx="14">
                  <c:v>26121.258354694499</c:v>
                </c:pt>
                <c:pt idx="15">
                  <c:v>27236.3264162347</c:v>
                </c:pt>
                <c:pt idx="16">
                  <c:v>28292.024379658302</c:v>
                </c:pt>
                <c:pt idx="17">
                  <c:v>29285.019447740498</c:v>
                </c:pt>
                <c:pt idx="18">
                  <c:v>30217.570032069401</c:v>
                </c:pt>
                <c:pt idx="19">
                  <c:v>31076.332174744901</c:v>
                </c:pt>
                <c:pt idx="20">
                  <c:v>31870.1612934363</c:v>
                </c:pt>
                <c:pt idx="21">
                  <c:v>32607.956075995899</c:v>
                </c:pt>
                <c:pt idx="22">
                  <c:v>33286.455366421302</c:v>
                </c:pt>
              </c:numCache>
            </c:numRef>
          </c:val>
          <c:extLst>
            <c:ext xmlns:c16="http://schemas.microsoft.com/office/drawing/2014/chart" uri="{C3380CC4-5D6E-409C-BE32-E72D297353CC}">
              <c16:uniqueId val="{00000002-28BB-4CCC-BDEF-46B3FBCFC1D7}"/>
            </c:ext>
          </c:extLst>
        </c:ser>
        <c:ser>
          <c:idx val="3"/>
          <c:order val="3"/>
          <c:tx>
            <c:strRef>
              <c:f>图表!$A$6</c:f>
              <c:strCache>
                <c:ptCount val="1"/>
                <c:pt idx="0">
                  <c:v>B</c:v>
                </c:pt>
              </c:strCache>
            </c:strRef>
          </c:tx>
          <c:spPr>
            <a:solidFill>
              <a:srgbClr val="FFC000"/>
            </a:solidFill>
            <a:ln>
              <a:noFill/>
            </a:ln>
            <a:effectLst/>
          </c:spPr>
          <c:invertIfNegative val="0"/>
          <c:cat>
            <c:numRef>
              <c:f>图表!$B$1:$X$1</c:f>
              <c:numCache>
                <c:formatCode>0_);[Red]\(0\)</c:formatCode>
                <c:ptCount val="2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numCache>
            </c:numRef>
          </c:cat>
          <c:val>
            <c:numRef>
              <c:f>图表!$B$6:$X$6</c:f>
              <c:numCache>
                <c:formatCode>0_);[Red]\(0\)</c:formatCode>
                <c:ptCount val="23"/>
                <c:pt idx="0">
                  <c:v>4274.3097323314796</c:v>
                </c:pt>
                <c:pt idx="1">
                  <c:v>4590.4037795670301</c:v>
                </c:pt>
                <c:pt idx="2">
                  <c:v>4905.6464486354298</c:v>
                </c:pt>
                <c:pt idx="3">
                  <c:v>5277.6503478057402</c:v>
                </c:pt>
                <c:pt idx="4">
                  <c:v>5667.4175404405796</c:v>
                </c:pt>
                <c:pt idx="5">
                  <c:v>6077.9544265910099</c:v>
                </c:pt>
                <c:pt idx="6">
                  <c:v>6511.6801889000599</c:v>
                </c:pt>
                <c:pt idx="7">
                  <c:v>6970.3002680162299</c:v>
                </c:pt>
                <c:pt idx="8">
                  <c:v>7448.4491432260602</c:v>
                </c:pt>
                <c:pt idx="9">
                  <c:v>7945.4290307749998</c:v>
                </c:pt>
                <c:pt idx="10">
                  <c:v>8459.3917085624307</c:v>
                </c:pt>
                <c:pt idx="11">
                  <c:v>8980.3104999812404</c:v>
                </c:pt>
                <c:pt idx="12">
                  <c:v>9503.6088952913706</c:v>
                </c:pt>
                <c:pt idx="13">
                  <c:v>10023.928623964101</c:v>
                </c:pt>
                <c:pt idx="14">
                  <c:v>10535.651017288201</c:v>
                </c:pt>
                <c:pt idx="15">
                  <c:v>11025.743739912299</c:v>
                </c:pt>
                <c:pt idx="16">
                  <c:v>11489.953267991899</c:v>
                </c:pt>
                <c:pt idx="17">
                  <c:v>11926.0297585511</c:v>
                </c:pt>
                <c:pt idx="18">
                  <c:v>12334.090526977199</c:v>
                </c:pt>
                <c:pt idx="19">
                  <c:v>12707.9068940251</c:v>
                </c:pt>
                <c:pt idx="20">
                  <c:v>13050.992514907701</c:v>
                </c:pt>
                <c:pt idx="21">
                  <c:v>13367.3515897487</c:v>
                </c:pt>
                <c:pt idx="22">
                  <c:v>13656.251970956901</c:v>
                </c:pt>
              </c:numCache>
            </c:numRef>
          </c:val>
          <c:extLst>
            <c:ext xmlns:c16="http://schemas.microsoft.com/office/drawing/2014/chart" uri="{C3380CC4-5D6E-409C-BE32-E72D297353CC}">
              <c16:uniqueId val="{00000003-28BB-4CCC-BDEF-46B3FBCFC1D7}"/>
            </c:ext>
          </c:extLst>
        </c:ser>
        <c:ser>
          <c:idx val="4"/>
          <c:order val="4"/>
          <c:tx>
            <c:strRef>
              <c:f>图表!$A$7</c:f>
              <c:strCache>
                <c:ptCount val="1"/>
                <c:pt idx="0">
                  <c:v>C及以上</c:v>
                </c:pt>
              </c:strCache>
            </c:strRef>
          </c:tx>
          <c:spPr>
            <a:solidFill>
              <a:srgbClr val="5B9BD5"/>
            </a:solidFill>
            <a:ln>
              <a:noFill/>
            </a:ln>
            <a:effectLst/>
          </c:spPr>
          <c:invertIfNegative val="0"/>
          <c:cat>
            <c:numRef>
              <c:f>图表!$B$1:$X$1</c:f>
              <c:numCache>
                <c:formatCode>0_);[Red]\(0\)</c:formatCode>
                <c:ptCount val="2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numCache>
            </c:numRef>
          </c:cat>
          <c:val>
            <c:numRef>
              <c:f>图表!$B$7:$X$7</c:f>
              <c:numCache>
                <c:formatCode>0_);[Red]\(0\)</c:formatCode>
                <c:ptCount val="23"/>
                <c:pt idx="0">
                  <c:v>981.21704385278304</c:v>
                </c:pt>
                <c:pt idx="1">
                  <c:v>1049.02204686204</c:v>
                </c:pt>
                <c:pt idx="2">
                  <c:v>1122.1679763485899</c:v>
                </c:pt>
                <c:pt idx="3">
                  <c:v>1208.4173000339699</c:v>
                </c:pt>
                <c:pt idx="4">
                  <c:v>1298.7903101433999</c:v>
                </c:pt>
                <c:pt idx="5">
                  <c:v>1393.9692818278399</c:v>
                </c:pt>
                <c:pt idx="6">
                  <c:v>1494.50415102634</c:v>
                </c:pt>
                <c:pt idx="7">
                  <c:v>1600.7834665006701</c:v>
                </c:pt>
                <c:pt idx="8">
                  <c:v>1711.5722677275101</c:v>
                </c:pt>
                <c:pt idx="9">
                  <c:v>1826.7113820341101</c:v>
                </c:pt>
                <c:pt idx="10">
                  <c:v>1945.7788074994701</c:v>
                </c:pt>
                <c:pt idx="11">
                  <c:v>2066.4723117452199</c:v>
                </c:pt>
                <c:pt idx="12">
                  <c:v>2187.7419335473301</c:v>
                </c:pt>
                <c:pt idx="13">
                  <c:v>2308.35450438927</c:v>
                </c:pt>
                <c:pt idx="14">
                  <c:v>2427.0108729772901</c:v>
                </c:pt>
                <c:pt idx="15">
                  <c:v>2540.6982973901299</c:v>
                </c:pt>
                <c:pt idx="16">
                  <c:v>2648.4127650099299</c:v>
                </c:pt>
                <c:pt idx="17">
                  <c:v>2749.6017704856799</c:v>
                </c:pt>
                <c:pt idx="18">
                  <c:v>2844.2523257938501</c:v>
                </c:pt>
                <c:pt idx="19">
                  <c:v>2930.8953517691798</c:v>
                </c:pt>
                <c:pt idx="20">
                  <c:v>3010.3155132965499</c:v>
                </c:pt>
                <c:pt idx="21">
                  <c:v>3083.4312808583099</c:v>
                </c:pt>
                <c:pt idx="22">
                  <c:v>3150.0940249791001</c:v>
                </c:pt>
              </c:numCache>
            </c:numRef>
          </c:val>
          <c:extLst>
            <c:ext xmlns:c16="http://schemas.microsoft.com/office/drawing/2014/chart" uri="{C3380CC4-5D6E-409C-BE32-E72D297353CC}">
              <c16:uniqueId val="{00000004-28BB-4CCC-BDEF-46B3FBCFC1D7}"/>
            </c:ext>
          </c:extLst>
        </c:ser>
        <c:ser>
          <c:idx val="5"/>
          <c:order val="5"/>
          <c:tx>
            <c:strRef>
              <c:f>图表!$A$8</c:f>
              <c:strCache>
                <c:ptCount val="1"/>
                <c:pt idx="0">
                  <c:v>出租网约</c:v>
                </c:pt>
              </c:strCache>
            </c:strRef>
          </c:tx>
          <c:spPr>
            <a:solidFill>
              <a:srgbClr val="70AD47"/>
            </a:solidFill>
            <a:ln>
              <a:noFill/>
            </a:ln>
            <a:effectLst/>
          </c:spPr>
          <c:invertIfNegative val="0"/>
          <c:cat>
            <c:numRef>
              <c:f>图表!$B$1:$X$1</c:f>
              <c:numCache>
                <c:formatCode>0_);[Red]\(0\)</c:formatCode>
                <c:ptCount val="2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numCache>
            </c:numRef>
          </c:cat>
          <c:val>
            <c:numRef>
              <c:f>图表!$B$8:$X$8</c:f>
              <c:numCache>
                <c:formatCode>0_);[Red]\(0\)</c:formatCode>
                <c:ptCount val="23"/>
                <c:pt idx="0">
                  <c:v>260</c:v>
                </c:pt>
                <c:pt idx="1">
                  <c:v>313.66362630726701</c:v>
                </c:pt>
                <c:pt idx="2">
                  <c:v>352.72667068608501</c:v>
                </c:pt>
                <c:pt idx="3">
                  <c:v>399.23779903432899</c:v>
                </c:pt>
                <c:pt idx="4">
                  <c:v>447.93662970048803</c:v>
                </c:pt>
                <c:pt idx="5">
                  <c:v>499.29219026244698</c:v>
                </c:pt>
                <c:pt idx="6">
                  <c:v>553.67936661419401</c:v>
                </c:pt>
                <c:pt idx="7">
                  <c:v>611.36245573468398</c:v>
                </c:pt>
                <c:pt idx="8">
                  <c:v>671.62836226999696</c:v>
                </c:pt>
                <c:pt idx="9">
                  <c:v>734.39370041702398</c:v>
                </c:pt>
                <c:pt idx="10">
                  <c:v>799.41392338639196</c:v>
                </c:pt>
                <c:pt idx="11">
                  <c:v>865.32943980530501</c:v>
                </c:pt>
                <c:pt idx="12">
                  <c:v>931.53690162069404</c:v>
                </c:pt>
                <c:pt idx="13">
                  <c:v>997.34718162951503</c:v>
                </c:pt>
                <c:pt idx="14">
                  <c:v>1062.06541776004</c:v>
                </c:pt>
                <c:pt idx="15">
                  <c:v>1124.01838946608</c:v>
                </c:pt>
                <c:pt idx="16">
                  <c:v>1182.7648613873</c:v>
                </c:pt>
                <c:pt idx="17">
                  <c:v>1238.1552942671201</c:v>
                </c:pt>
                <c:pt idx="18">
                  <c:v>1290.3542743048599</c:v>
                </c:pt>
                <c:pt idx="19">
                  <c:v>1338.6139726921199</c:v>
                </c:pt>
                <c:pt idx="20">
                  <c:v>1383.4406966035201</c:v>
                </c:pt>
                <c:pt idx="21">
                  <c:v>1425.3171504044001</c:v>
                </c:pt>
                <c:pt idx="22">
                  <c:v>1464.0039941469399</c:v>
                </c:pt>
              </c:numCache>
            </c:numRef>
          </c:val>
          <c:extLst>
            <c:ext xmlns:c16="http://schemas.microsoft.com/office/drawing/2014/chart" uri="{C3380CC4-5D6E-409C-BE32-E72D297353CC}">
              <c16:uniqueId val="{00000005-28BB-4CCC-BDEF-46B3FBCFC1D7}"/>
            </c:ext>
          </c:extLst>
        </c:ser>
        <c:dLbls>
          <c:showLegendKey val="0"/>
          <c:showVal val="0"/>
          <c:showCatName val="0"/>
          <c:showSerName val="0"/>
          <c:showPercent val="0"/>
          <c:showBubbleSize val="0"/>
        </c:dLbls>
        <c:gapWidth val="150"/>
        <c:overlap val="100"/>
        <c:axId val="986097128"/>
        <c:axId val="986096736"/>
      </c:barChart>
      <c:catAx>
        <c:axId val="986097128"/>
        <c:scaling>
          <c:orientation val="minMax"/>
        </c:scaling>
        <c:delete val="0"/>
        <c:axPos val="b"/>
        <c:numFmt formatCode="0_);[Red]\(0\)"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方正仿宋_GBK" panose="03000509000000000000" pitchFamily="4" charset="-122"/>
                <a:ea typeface="方正仿宋_GBK" panose="03000509000000000000" pitchFamily="4" charset="-122"/>
                <a:cs typeface="+mn-cs"/>
              </a:defRPr>
            </a:pPr>
            <a:endParaRPr lang="zh-CN"/>
          </a:p>
        </c:txPr>
        <c:crossAx val="986096736"/>
        <c:crosses val="autoZero"/>
        <c:auto val="1"/>
        <c:lblAlgn val="ctr"/>
        <c:lblOffset val="100"/>
        <c:noMultiLvlLbl val="0"/>
      </c:catAx>
      <c:valAx>
        <c:axId val="986096736"/>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方正仿宋_GBK" panose="03000509000000000000" pitchFamily="4" charset="-122"/>
                <a:ea typeface="方正仿宋_GBK" panose="03000509000000000000" pitchFamily="4" charset="-122"/>
                <a:cs typeface="+mn-cs"/>
              </a:defRPr>
            </a:pPr>
            <a:endParaRPr lang="zh-CN"/>
          </a:p>
        </c:txPr>
        <c:crossAx val="986097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方正仿宋_GBK" panose="03000509000000000000" pitchFamily="4" charset="-122"/>
              <a:ea typeface="方正仿宋_GBK" panose="03000509000000000000" pitchFamily="4" charset="-122"/>
              <a:cs typeface="+mn-cs"/>
            </a:defRPr>
          </a:pPr>
          <a:endParaRPr lang="zh-CN"/>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latin typeface="方正仿宋_GBK" panose="03000509000000000000" pitchFamily="4" charset="-122"/>
          <a:ea typeface="方正仿宋_GBK" panose="03000509000000000000" pitchFamily="4" charset="-122"/>
        </a:defRPr>
      </a:pPr>
      <a:endParaRPr lang="zh-CN"/>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图表!$A$12</c:f>
              <c:strCache>
                <c:ptCount val="1"/>
                <c:pt idx="0">
                  <c:v>  大型客车</c:v>
                </c:pt>
              </c:strCache>
            </c:strRef>
          </c:tx>
          <c:spPr>
            <a:solidFill>
              <a:srgbClr val="4472C4"/>
            </a:solidFill>
            <a:ln>
              <a:noFill/>
            </a:ln>
            <a:effectLst/>
          </c:spPr>
          <c:invertIfNegative val="0"/>
          <c:cat>
            <c:numRef>
              <c:f>图表!$B$1:$X$1</c:f>
              <c:numCache>
                <c:formatCode>0_);[Red]\(0\)</c:formatCode>
                <c:ptCount val="2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numCache>
            </c:numRef>
          </c:cat>
          <c:val>
            <c:numRef>
              <c:f>图表!$B$12:$X$12</c:f>
              <c:numCache>
                <c:formatCode>0_);[Red]\(0\)</c:formatCode>
                <c:ptCount val="23"/>
                <c:pt idx="0">
                  <c:v>65.282196029828398</c:v>
                </c:pt>
                <c:pt idx="1">
                  <c:v>69.199122933378405</c:v>
                </c:pt>
                <c:pt idx="2">
                  <c:v>71.018664291337004</c:v>
                </c:pt>
                <c:pt idx="3">
                  <c:v>74.2765838441738</c:v>
                </c:pt>
                <c:pt idx="4">
                  <c:v>77.187518127149502</c:v>
                </c:pt>
                <c:pt idx="5">
                  <c:v>79.3468482165474</c:v>
                </c:pt>
                <c:pt idx="6">
                  <c:v>81.351877694879903</c:v>
                </c:pt>
                <c:pt idx="7">
                  <c:v>84.249276664536396</c:v>
                </c:pt>
                <c:pt idx="8">
                  <c:v>87.520658004958904</c:v>
                </c:pt>
                <c:pt idx="9">
                  <c:v>90.102614527051699</c:v>
                </c:pt>
                <c:pt idx="10">
                  <c:v>92.114626011595007</c:v>
                </c:pt>
                <c:pt idx="11">
                  <c:v>93.689054454042704</c:v>
                </c:pt>
                <c:pt idx="12">
                  <c:v>94.904329432508604</c:v>
                </c:pt>
                <c:pt idx="13">
                  <c:v>95.703106662508006</c:v>
                </c:pt>
                <c:pt idx="14">
                  <c:v>96.269099791677505</c:v>
                </c:pt>
                <c:pt idx="15">
                  <c:v>96.6704389761328</c:v>
                </c:pt>
                <c:pt idx="16">
                  <c:v>96.925766505495503</c:v>
                </c:pt>
                <c:pt idx="17">
                  <c:v>97.026992697399805</c:v>
                </c:pt>
                <c:pt idx="18">
                  <c:v>96.974645986704004</c:v>
                </c:pt>
                <c:pt idx="19">
                  <c:v>96.785973387126404</c:v>
                </c:pt>
                <c:pt idx="20">
                  <c:v>96.499699120841996</c:v>
                </c:pt>
                <c:pt idx="21">
                  <c:v>96.182941933340899</c:v>
                </c:pt>
                <c:pt idx="22">
                  <c:v>95.909310328413497</c:v>
                </c:pt>
              </c:numCache>
            </c:numRef>
          </c:val>
          <c:extLst>
            <c:ext xmlns:c16="http://schemas.microsoft.com/office/drawing/2014/chart" uri="{C3380CC4-5D6E-409C-BE32-E72D297353CC}">
              <c16:uniqueId val="{00000000-79B0-461E-B7F1-F2A1786BA6B8}"/>
            </c:ext>
          </c:extLst>
        </c:ser>
        <c:ser>
          <c:idx val="1"/>
          <c:order val="1"/>
          <c:tx>
            <c:strRef>
              <c:f>图表!$A$13</c:f>
              <c:strCache>
                <c:ptCount val="1"/>
                <c:pt idx="0">
                  <c:v>  中型客车</c:v>
                </c:pt>
              </c:strCache>
            </c:strRef>
          </c:tx>
          <c:spPr>
            <a:solidFill>
              <a:srgbClr val="ED7D31"/>
            </a:solidFill>
            <a:ln>
              <a:noFill/>
            </a:ln>
            <a:effectLst/>
          </c:spPr>
          <c:invertIfNegative val="0"/>
          <c:cat>
            <c:numRef>
              <c:f>图表!$B$1:$X$1</c:f>
              <c:numCache>
                <c:formatCode>0_);[Red]\(0\)</c:formatCode>
                <c:ptCount val="2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numCache>
            </c:numRef>
          </c:cat>
          <c:val>
            <c:numRef>
              <c:f>图表!$B$13:$X$13</c:f>
              <c:numCache>
                <c:formatCode>0_);[Red]\(0\)</c:formatCode>
                <c:ptCount val="23"/>
                <c:pt idx="0">
                  <c:v>86.654503409044395</c:v>
                </c:pt>
                <c:pt idx="1">
                  <c:v>86.158535232309703</c:v>
                </c:pt>
                <c:pt idx="2">
                  <c:v>83.445196125339194</c:v>
                </c:pt>
                <c:pt idx="3">
                  <c:v>82.271856025820497</c:v>
                </c:pt>
                <c:pt idx="4">
                  <c:v>81.510175004091593</c:v>
                </c:pt>
                <c:pt idx="5">
                  <c:v>80.794905346442803</c:v>
                </c:pt>
                <c:pt idx="6">
                  <c:v>80.209735317905796</c:v>
                </c:pt>
                <c:pt idx="7">
                  <c:v>79.767423565486993</c:v>
                </c:pt>
                <c:pt idx="8">
                  <c:v>79.538692451702104</c:v>
                </c:pt>
                <c:pt idx="9">
                  <c:v>79.004116185329096</c:v>
                </c:pt>
                <c:pt idx="10">
                  <c:v>78.878954305134599</c:v>
                </c:pt>
                <c:pt idx="11">
                  <c:v>78.899874755213204</c:v>
                </c:pt>
                <c:pt idx="12">
                  <c:v>79.096479229025604</c:v>
                </c:pt>
                <c:pt idx="13">
                  <c:v>79.391751358795503</c:v>
                </c:pt>
                <c:pt idx="14">
                  <c:v>79.722399643988496</c:v>
                </c:pt>
                <c:pt idx="15">
                  <c:v>79.978584289988603</c:v>
                </c:pt>
                <c:pt idx="16">
                  <c:v>80.056249428735995</c:v>
                </c:pt>
                <c:pt idx="17">
                  <c:v>79.917708720627502</c:v>
                </c:pt>
                <c:pt idx="18">
                  <c:v>79.600891300312199</c:v>
                </c:pt>
                <c:pt idx="19">
                  <c:v>79.170044360860899</c:v>
                </c:pt>
                <c:pt idx="20">
                  <c:v>78.668574110143496</c:v>
                </c:pt>
                <c:pt idx="21">
                  <c:v>78.112507753270293</c:v>
                </c:pt>
                <c:pt idx="22">
                  <c:v>77.504460875201005</c:v>
                </c:pt>
              </c:numCache>
            </c:numRef>
          </c:val>
          <c:extLst>
            <c:ext xmlns:c16="http://schemas.microsoft.com/office/drawing/2014/chart" uri="{C3380CC4-5D6E-409C-BE32-E72D297353CC}">
              <c16:uniqueId val="{00000001-79B0-461E-B7F1-F2A1786BA6B8}"/>
            </c:ext>
          </c:extLst>
        </c:ser>
        <c:ser>
          <c:idx val="2"/>
          <c:order val="2"/>
          <c:tx>
            <c:strRef>
              <c:f>图表!$A$14</c:f>
              <c:strCache>
                <c:ptCount val="1"/>
                <c:pt idx="0">
                  <c:v>  轻型客车</c:v>
                </c:pt>
              </c:strCache>
            </c:strRef>
          </c:tx>
          <c:spPr>
            <a:solidFill>
              <a:srgbClr val="A5A5A5"/>
            </a:solidFill>
            <a:ln>
              <a:noFill/>
            </a:ln>
            <a:effectLst/>
          </c:spPr>
          <c:invertIfNegative val="0"/>
          <c:cat>
            <c:numRef>
              <c:f>图表!$B$1:$X$1</c:f>
              <c:numCache>
                <c:formatCode>0_);[Red]\(0\)</c:formatCode>
                <c:ptCount val="2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numCache>
            </c:numRef>
          </c:cat>
          <c:val>
            <c:numRef>
              <c:f>图表!$B$14:$X$14</c:f>
              <c:numCache>
                <c:formatCode>0_);[Red]\(0\)</c:formatCode>
                <c:ptCount val="23"/>
                <c:pt idx="0">
                  <c:v>316.05648290169501</c:v>
                </c:pt>
                <c:pt idx="1">
                  <c:v>327.61304578645297</c:v>
                </c:pt>
                <c:pt idx="2">
                  <c:v>338.48673961921298</c:v>
                </c:pt>
                <c:pt idx="3">
                  <c:v>346.62085085368199</c:v>
                </c:pt>
                <c:pt idx="4">
                  <c:v>353.302465410124</c:v>
                </c:pt>
                <c:pt idx="5">
                  <c:v>357.72084631850902</c:v>
                </c:pt>
                <c:pt idx="6">
                  <c:v>361.40834758679898</c:v>
                </c:pt>
                <c:pt idx="7">
                  <c:v>364.054362940668</c:v>
                </c:pt>
                <c:pt idx="8">
                  <c:v>366.23684678053201</c:v>
                </c:pt>
                <c:pt idx="9">
                  <c:v>369.28023385231899</c:v>
                </c:pt>
                <c:pt idx="10">
                  <c:v>372.29881083593898</c:v>
                </c:pt>
                <c:pt idx="11">
                  <c:v>376.30294092410998</c:v>
                </c:pt>
                <c:pt idx="12">
                  <c:v>380.25906939892798</c:v>
                </c:pt>
                <c:pt idx="13">
                  <c:v>384.48363015151102</c:v>
                </c:pt>
                <c:pt idx="14">
                  <c:v>388.89385376136198</c:v>
                </c:pt>
                <c:pt idx="15">
                  <c:v>393.40328431285002</c:v>
                </c:pt>
                <c:pt idx="16">
                  <c:v>397.94699486397502</c:v>
                </c:pt>
                <c:pt idx="17">
                  <c:v>402.49384874984298</c:v>
                </c:pt>
                <c:pt idx="18">
                  <c:v>407.039302997959</c:v>
                </c:pt>
                <c:pt idx="19">
                  <c:v>411.59078306929899</c:v>
                </c:pt>
                <c:pt idx="20">
                  <c:v>416.15472525377601</c:v>
                </c:pt>
                <c:pt idx="21">
                  <c:v>420.72920583354801</c:v>
                </c:pt>
                <c:pt idx="22">
                  <c:v>425.30853236055498</c:v>
                </c:pt>
              </c:numCache>
            </c:numRef>
          </c:val>
          <c:extLst>
            <c:ext xmlns:c16="http://schemas.microsoft.com/office/drawing/2014/chart" uri="{C3380CC4-5D6E-409C-BE32-E72D297353CC}">
              <c16:uniqueId val="{00000002-79B0-461E-B7F1-F2A1786BA6B8}"/>
            </c:ext>
          </c:extLst>
        </c:ser>
        <c:ser>
          <c:idx val="3"/>
          <c:order val="3"/>
          <c:tx>
            <c:strRef>
              <c:f>图表!$A$15</c:f>
              <c:strCache>
                <c:ptCount val="1"/>
                <c:pt idx="0">
                  <c:v>  重型货车</c:v>
                </c:pt>
              </c:strCache>
            </c:strRef>
          </c:tx>
          <c:spPr>
            <a:solidFill>
              <a:srgbClr val="FFC000"/>
            </a:solidFill>
            <a:ln>
              <a:noFill/>
            </a:ln>
            <a:effectLst/>
          </c:spPr>
          <c:invertIfNegative val="0"/>
          <c:cat>
            <c:numRef>
              <c:f>图表!$B$1:$X$1</c:f>
              <c:numCache>
                <c:formatCode>0_);[Red]\(0\)</c:formatCode>
                <c:ptCount val="2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numCache>
            </c:numRef>
          </c:cat>
          <c:val>
            <c:numRef>
              <c:f>图表!$B$15:$X$15</c:f>
              <c:numCache>
                <c:formatCode>0_);[Red]\(0\)</c:formatCode>
                <c:ptCount val="23"/>
                <c:pt idx="0">
                  <c:v>647.98750389631402</c:v>
                </c:pt>
                <c:pt idx="1">
                  <c:v>671.796095589787</c:v>
                </c:pt>
                <c:pt idx="2">
                  <c:v>727.63348135681304</c:v>
                </c:pt>
                <c:pt idx="3">
                  <c:v>747.16372526291002</c:v>
                </c:pt>
                <c:pt idx="4">
                  <c:v>748.21189810407895</c:v>
                </c:pt>
                <c:pt idx="5">
                  <c:v>739.69615849276397</c:v>
                </c:pt>
                <c:pt idx="6">
                  <c:v>733.47777160153305</c:v>
                </c:pt>
                <c:pt idx="7">
                  <c:v>726.14531167614496</c:v>
                </c:pt>
                <c:pt idx="8">
                  <c:v>713.719669798018</c:v>
                </c:pt>
                <c:pt idx="9">
                  <c:v>701.95966619686806</c:v>
                </c:pt>
                <c:pt idx="10">
                  <c:v>680.261411007481</c:v>
                </c:pt>
                <c:pt idx="11">
                  <c:v>658.06351399362597</c:v>
                </c:pt>
                <c:pt idx="12">
                  <c:v>641.43380110534099</c:v>
                </c:pt>
                <c:pt idx="13">
                  <c:v>630.86108250014297</c:v>
                </c:pt>
                <c:pt idx="14">
                  <c:v>625.893747062633</c:v>
                </c:pt>
                <c:pt idx="15">
                  <c:v>623.21803930762405</c:v>
                </c:pt>
                <c:pt idx="16">
                  <c:v>620.467591038514</c:v>
                </c:pt>
                <c:pt idx="17">
                  <c:v>616.90260603439003</c:v>
                </c:pt>
                <c:pt idx="18">
                  <c:v>612.423563903233</c:v>
                </c:pt>
                <c:pt idx="19">
                  <c:v>606.97321785618703</c:v>
                </c:pt>
                <c:pt idx="20">
                  <c:v>600.45037830123204</c:v>
                </c:pt>
                <c:pt idx="21">
                  <c:v>592.79729479871401</c:v>
                </c:pt>
                <c:pt idx="22">
                  <c:v>584.30224752174797</c:v>
                </c:pt>
              </c:numCache>
            </c:numRef>
          </c:val>
          <c:extLst>
            <c:ext xmlns:c16="http://schemas.microsoft.com/office/drawing/2014/chart" uri="{C3380CC4-5D6E-409C-BE32-E72D297353CC}">
              <c16:uniqueId val="{00000003-79B0-461E-B7F1-F2A1786BA6B8}"/>
            </c:ext>
          </c:extLst>
        </c:ser>
        <c:ser>
          <c:idx val="4"/>
          <c:order val="4"/>
          <c:tx>
            <c:strRef>
              <c:f>图表!$A$16</c:f>
              <c:strCache>
                <c:ptCount val="1"/>
                <c:pt idx="0">
                  <c:v>  中型货车</c:v>
                </c:pt>
              </c:strCache>
            </c:strRef>
          </c:tx>
          <c:spPr>
            <a:solidFill>
              <a:srgbClr val="5B9BD5"/>
            </a:solidFill>
            <a:ln>
              <a:noFill/>
            </a:ln>
            <a:effectLst/>
          </c:spPr>
          <c:invertIfNegative val="0"/>
          <c:cat>
            <c:numRef>
              <c:f>图表!$B$1:$X$1</c:f>
              <c:numCache>
                <c:formatCode>0_);[Red]\(0\)</c:formatCode>
                <c:ptCount val="2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numCache>
            </c:numRef>
          </c:cat>
          <c:val>
            <c:numRef>
              <c:f>图表!$B$16:$X$16</c:f>
              <c:numCache>
                <c:formatCode>0_);[Red]\(0\)</c:formatCode>
                <c:ptCount val="23"/>
                <c:pt idx="0">
                  <c:v>191.71098490190701</c:v>
                </c:pt>
                <c:pt idx="1">
                  <c:v>185.50641445195501</c:v>
                </c:pt>
                <c:pt idx="2">
                  <c:v>180.91828382299801</c:v>
                </c:pt>
                <c:pt idx="3">
                  <c:v>173.09209868852599</c:v>
                </c:pt>
                <c:pt idx="4">
                  <c:v>163.79903458610599</c:v>
                </c:pt>
                <c:pt idx="5">
                  <c:v>154.23248314790899</c:v>
                </c:pt>
                <c:pt idx="6">
                  <c:v>145.851501829867</c:v>
                </c:pt>
                <c:pt idx="7">
                  <c:v>138.32622982046601</c:v>
                </c:pt>
                <c:pt idx="8">
                  <c:v>131.11063654565899</c:v>
                </c:pt>
                <c:pt idx="9">
                  <c:v>124.71986770613699</c:v>
                </c:pt>
                <c:pt idx="10">
                  <c:v>118.143946223695</c:v>
                </c:pt>
                <c:pt idx="11">
                  <c:v>112.250515541666</c:v>
                </c:pt>
                <c:pt idx="12">
                  <c:v>107.32396182162699</c:v>
                </c:pt>
                <c:pt idx="13">
                  <c:v>103.264431953564</c:v>
                </c:pt>
                <c:pt idx="14">
                  <c:v>100.169011342033</c:v>
                </c:pt>
                <c:pt idx="15">
                  <c:v>98.032002674011295</c:v>
                </c:pt>
                <c:pt idx="16">
                  <c:v>96.750745646842304</c:v>
                </c:pt>
                <c:pt idx="17">
                  <c:v>96.143926778924794</c:v>
                </c:pt>
                <c:pt idx="18">
                  <c:v>95.981671749096904</c:v>
                </c:pt>
                <c:pt idx="19">
                  <c:v>96.047324546175204</c:v>
                </c:pt>
                <c:pt idx="20">
                  <c:v>96.197348932666998</c:v>
                </c:pt>
                <c:pt idx="21">
                  <c:v>96.365082378867299</c:v>
                </c:pt>
                <c:pt idx="22">
                  <c:v>96.524006935670997</c:v>
                </c:pt>
              </c:numCache>
            </c:numRef>
          </c:val>
          <c:extLst>
            <c:ext xmlns:c16="http://schemas.microsoft.com/office/drawing/2014/chart" uri="{C3380CC4-5D6E-409C-BE32-E72D297353CC}">
              <c16:uniqueId val="{00000004-79B0-461E-B7F1-F2A1786BA6B8}"/>
            </c:ext>
          </c:extLst>
        </c:ser>
        <c:ser>
          <c:idx val="5"/>
          <c:order val="5"/>
          <c:tx>
            <c:strRef>
              <c:f>图表!$A$17</c:f>
              <c:strCache>
                <c:ptCount val="1"/>
                <c:pt idx="0">
                  <c:v>  轻型货车</c:v>
                </c:pt>
              </c:strCache>
            </c:strRef>
          </c:tx>
          <c:spPr>
            <a:solidFill>
              <a:srgbClr val="70AD47"/>
            </a:solidFill>
            <a:ln>
              <a:noFill/>
            </a:ln>
            <a:effectLst/>
          </c:spPr>
          <c:invertIfNegative val="0"/>
          <c:cat>
            <c:numRef>
              <c:f>图表!$B$1:$X$1</c:f>
              <c:numCache>
                <c:formatCode>0_);[Red]\(0\)</c:formatCode>
                <c:ptCount val="2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numCache>
            </c:numRef>
          </c:cat>
          <c:val>
            <c:numRef>
              <c:f>图表!$B$17:$X$17</c:f>
              <c:numCache>
                <c:formatCode>0_);[Red]\(0\)</c:formatCode>
                <c:ptCount val="23"/>
                <c:pt idx="0">
                  <c:v>1382.47592044661</c:v>
                </c:pt>
                <c:pt idx="1">
                  <c:v>1456.8605350320299</c:v>
                </c:pt>
                <c:pt idx="2">
                  <c:v>1545.13001394142</c:v>
                </c:pt>
                <c:pt idx="3">
                  <c:v>1600.05487095136</c:v>
                </c:pt>
                <c:pt idx="4">
                  <c:v>1618.9392032808701</c:v>
                </c:pt>
                <c:pt idx="5">
                  <c:v>1630.1978747416599</c:v>
                </c:pt>
                <c:pt idx="6">
                  <c:v>1639.6375872932899</c:v>
                </c:pt>
                <c:pt idx="7">
                  <c:v>1658.43033179653</c:v>
                </c:pt>
                <c:pt idx="8">
                  <c:v>1664.01826341426</c:v>
                </c:pt>
                <c:pt idx="9">
                  <c:v>1674.98448512449</c:v>
                </c:pt>
                <c:pt idx="10">
                  <c:v>1687.0518421976201</c:v>
                </c:pt>
                <c:pt idx="11">
                  <c:v>1703.7721901462</c:v>
                </c:pt>
                <c:pt idx="12">
                  <c:v>1720.75074275514</c:v>
                </c:pt>
                <c:pt idx="13">
                  <c:v>1736.0913564979901</c:v>
                </c:pt>
                <c:pt idx="14">
                  <c:v>1750.2048887215899</c:v>
                </c:pt>
                <c:pt idx="15">
                  <c:v>1763.9875950980199</c:v>
                </c:pt>
                <c:pt idx="16">
                  <c:v>1778.2992798118701</c:v>
                </c:pt>
                <c:pt idx="17">
                  <c:v>1793.2227809251201</c:v>
                </c:pt>
                <c:pt idx="18">
                  <c:v>1807.90279664067</c:v>
                </c:pt>
                <c:pt idx="19">
                  <c:v>1821.2738863716199</c:v>
                </c:pt>
                <c:pt idx="20">
                  <c:v>1832.81186912519</c:v>
                </c:pt>
                <c:pt idx="21">
                  <c:v>1842.49346662433</c:v>
                </c:pt>
                <c:pt idx="22">
                  <c:v>1850.3639402009801</c:v>
                </c:pt>
              </c:numCache>
            </c:numRef>
          </c:val>
          <c:extLst>
            <c:ext xmlns:c16="http://schemas.microsoft.com/office/drawing/2014/chart" uri="{C3380CC4-5D6E-409C-BE32-E72D297353CC}">
              <c16:uniqueId val="{00000005-79B0-461E-B7F1-F2A1786BA6B8}"/>
            </c:ext>
          </c:extLst>
        </c:ser>
        <c:ser>
          <c:idx val="6"/>
          <c:order val="6"/>
          <c:tx>
            <c:strRef>
              <c:f>图表!$A$18</c:f>
              <c:strCache>
                <c:ptCount val="1"/>
                <c:pt idx="0">
                  <c:v>  微型货车</c:v>
                </c:pt>
              </c:strCache>
            </c:strRef>
          </c:tx>
          <c:spPr>
            <a:solidFill>
              <a:srgbClr val="4472C4">
                <a:lumMod val="60000"/>
              </a:srgbClr>
            </a:solidFill>
            <a:ln>
              <a:noFill/>
            </a:ln>
            <a:effectLst/>
          </c:spPr>
          <c:invertIfNegative val="0"/>
          <c:cat>
            <c:numRef>
              <c:f>图表!$B$1:$X$1</c:f>
              <c:numCache>
                <c:formatCode>0_);[Red]\(0\)</c:formatCode>
                <c:ptCount val="2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numCache>
            </c:numRef>
          </c:cat>
          <c:val>
            <c:numRef>
              <c:f>图表!$B$18:$X$18</c:f>
              <c:numCache>
                <c:formatCode>0_);[Red]\(0\)</c:formatCode>
                <c:ptCount val="23"/>
                <c:pt idx="0">
                  <c:v>453.64599075516901</c:v>
                </c:pt>
                <c:pt idx="1">
                  <c:v>482.56282932600101</c:v>
                </c:pt>
                <c:pt idx="2">
                  <c:v>510.59005235869</c:v>
                </c:pt>
                <c:pt idx="3">
                  <c:v>526.13892245968395</c:v>
                </c:pt>
                <c:pt idx="4">
                  <c:v>530.50496098626604</c:v>
                </c:pt>
                <c:pt idx="5">
                  <c:v>527.98645761318005</c:v>
                </c:pt>
                <c:pt idx="6">
                  <c:v>520.33866851694404</c:v>
                </c:pt>
                <c:pt idx="7">
                  <c:v>510.11601046713798</c:v>
                </c:pt>
                <c:pt idx="8">
                  <c:v>498.28434507479898</c:v>
                </c:pt>
                <c:pt idx="9">
                  <c:v>485.27723933865798</c:v>
                </c:pt>
                <c:pt idx="10">
                  <c:v>472.253572850007</c:v>
                </c:pt>
                <c:pt idx="11">
                  <c:v>458.31615474127199</c:v>
                </c:pt>
                <c:pt idx="12">
                  <c:v>444.634623995391</c:v>
                </c:pt>
                <c:pt idx="13">
                  <c:v>430.988947589661</c:v>
                </c:pt>
                <c:pt idx="14">
                  <c:v>417.83143627657199</c:v>
                </c:pt>
                <c:pt idx="15">
                  <c:v>405.69438339288598</c:v>
                </c:pt>
                <c:pt idx="16">
                  <c:v>395.01377547237098</c:v>
                </c:pt>
                <c:pt idx="17">
                  <c:v>385.92555336400397</c:v>
                </c:pt>
                <c:pt idx="18">
                  <c:v>378.213139132219</c:v>
                </c:pt>
                <c:pt idx="19">
                  <c:v>371.47301293785</c:v>
                </c:pt>
                <c:pt idx="20">
                  <c:v>365.32796270229198</c:v>
                </c:pt>
                <c:pt idx="21">
                  <c:v>359.51436055639402</c:v>
                </c:pt>
                <c:pt idx="22">
                  <c:v>353.86647782147799</c:v>
                </c:pt>
              </c:numCache>
            </c:numRef>
          </c:val>
          <c:extLst>
            <c:ext xmlns:c16="http://schemas.microsoft.com/office/drawing/2014/chart" uri="{C3380CC4-5D6E-409C-BE32-E72D297353CC}">
              <c16:uniqueId val="{00000006-79B0-461E-B7F1-F2A1786BA6B8}"/>
            </c:ext>
          </c:extLst>
        </c:ser>
        <c:dLbls>
          <c:showLegendKey val="0"/>
          <c:showVal val="0"/>
          <c:showCatName val="0"/>
          <c:showSerName val="0"/>
          <c:showPercent val="0"/>
          <c:showBubbleSize val="0"/>
        </c:dLbls>
        <c:gapWidth val="150"/>
        <c:overlap val="100"/>
        <c:axId val="986101440"/>
        <c:axId val="986101048"/>
      </c:barChart>
      <c:catAx>
        <c:axId val="986101440"/>
        <c:scaling>
          <c:orientation val="minMax"/>
        </c:scaling>
        <c:delete val="0"/>
        <c:axPos val="b"/>
        <c:numFmt formatCode="0_);[Red]\(0\)"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endParaRPr lang="zh-CN"/>
          </a:p>
        </c:txPr>
        <c:crossAx val="986101048"/>
        <c:crosses val="autoZero"/>
        <c:auto val="1"/>
        <c:lblAlgn val="ctr"/>
        <c:lblOffset val="100"/>
        <c:noMultiLvlLbl val="0"/>
      </c:catAx>
      <c:valAx>
        <c:axId val="986101048"/>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endParaRPr lang="zh-CN"/>
          </a:p>
        </c:txPr>
        <c:crossAx val="986101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方正仿宋_GBK" panose="03000509000000000000" pitchFamily="4" charset="-122"/>
              <a:ea typeface="方正仿宋_GBK" panose="03000509000000000000" pitchFamily="4" charset="-122"/>
              <a:cs typeface="+mn-cs"/>
            </a:defRPr>
          </a:pPr>
          <a:endParaRPr lang="zh-CN"/>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ysClr val="windowText" lastClr="000000">
        <a:lumMod val="65000"/>
        <a:lumOff val="35000"/>
      </a:sysClr>
    </cs:fontRef>
    <cs:defRPr sz="133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1195"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330" kern="1200"/>
  </cs:chartArea>
  <cs:dataLabel>
    <cs:lnRef idx="0"/>
    <cs:fillRef idx="0"/>
    <cs:effectRef idx="0"/>
    <cs:fontRef idx="minor">
      <a:sysClr val="windowText" lastClr="000000">
        <a:lumMod val="75000"/>
        <a:lumOff val="25000"/>
      </a:sysClr>
    </cs:fontRef>
    <cs:defRPr sz="1195"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1195"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spPr>
      <a:solidFill>
        <a:schemeClr val="phClr"/>
      </a:solidFill>
    </cs:spPr>
  </cs:dataPoint>
  <cs:dataPoint3D>
    <cs:lnRef idx="0"/>
    <cs:fillRef idx="1">
      <cs:styleClr val="auto"/>
    </cs:fillRef>
    <cs:effectRef idx="0"/>
    <cs:fontRef idx="minor">
      <a:sysClr val="windowText" lastClr="000000"/>
    </cs:fontRef>
    <cs:spPr>
      <a:solidFill>
        <a:schemeClr val="phClr"/>
      </a:solidFill>
    </cs:spPr>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1195"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1195"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1195"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86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1195"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1195" kern="1200"/>
  </cs:valueAxis>
  <cs:wall>
    <cs:lnRef idx="0"/>
    <cs:fillRef idx="0"/>
    <cs:effectRef idx="0"/>
    <cs:fontRef idx="minor">
      <a:sysClr val="windowText" lastClr="000000"/>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spPr>
      <a:solidFill>
        <a:schemeClr val="phClr"/>
      </a:solidFill>
    </cs:spPr>
  </cs:dataPoint>
  <cs:dataPoint3D>
    <cs:lnRef idx="0"/>
    <cs:fillRef idx="1">
      <cs:styleClr val="auto"/>
    </cs:fillRef>
    <cs:effectRef idx="0"/>
    <cs:fontRef idx="minor">
      <a:sysClr val="windowText" lastClr="000000"/>
    </cs:fontRef>
    <cs:spPr>
      <a:solidFill>
        <a:schemeClr val="phClr"/>
      </a:solidFill>
    </cs:spPr>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spPr>
      <a:solidFill>
        <a:schemeClr val="phClr"/>
      </a:solidFill>
    </cs:spPr>
  </cs:dataPoint>
  <cs:dataPoint3D>
    <cs:lnRef idx="0"/>
    <cs:fillRef idx="1">
      <cs:styleClr val="auto"/>
    </cs:fillRef>
    <cs:effectRef idx="0"/>
    <cs:fontRef idx="minor">
      <a:sysClr val="windowText" lastClr="000000"/>
    </cs:fontRef>
    <cs:spPr>
      <a:solidFill>
        <a:schemeClr val="phClr"/>
      </a:solidFill>
    </cs:spPr>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spPr>
      <a:ln w="19050">
        <a:solidFill>
          <a:sysClr val="window" lastClr="FFFFFF"/>
        </a:solidFill>
      </a:ln>
    </cs:spPr>
  </cs:dataPoint>
  <cs:dataPoint3D>
    <cs:lnRef idx="0"/>
    <cs:fillRef idx="1">
      <cs:styleClr val="auto"/>
    </cs:fillRef>
    <cs:effectRef idx="0"/>
    <cs:fontRef idx="minor">
      <a:sysClr val="windowText" lastClr="000000"/>
    </cs:fontRef>
    <cs:spPr>
      <a:ln w="25400">
        <a:solidFill>
          <a:sysClr val="window" lastClr="FFFFFF"/>
        </a:solidFill>
      </a:ln>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spPr>
      <a:ln w="19050">
        <a:solidFill>
          <a:sysClr val="window" lastClr="FFFFFF"/>
        </a:solidFill>
      </a:ln>
    </cs:spPr>
  </cs:dataPoint>
  <cs:dataPoint3D>
    <cs:lnRef idx="0"/>
    <cs:fillRef idx="1">
      <cs:styleClr val="auto"/>
    </cs:fillRef>
    <cs:effectRef idx="0"/>
    <cs:fontRef idx="minor">
      <a:sysClr val="windowText" lastClr="000000"/>
    </cs:fontRef>
    <cs:spPr>
      <a:ln w="25400">
        <a:solidFill>
          <a:sysClr val="window" lastClr="FFFFFF"/>
        </a:solidFill>
      </a:ln>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spPr>
      <a:ln w="19050">
        <a:solidFill>
          <a:sysClr val="window" lastClr="FFFFFF"/>
        </a:solidFill>
      </a:ln>
    </cs:spPr>
  </cs:dataPoint>
  <cs:dataPoint3D>
    <cs:lnRef idx="0"/>
    <cs:fillRef idx="1">
      <cs:styleClr val="auto"/>
    </cs:fillRef>
    <cs:effectRef idx="0"/>
    <cs:fontRef idx="minor">
      <a:sysClr val="windowText" lastClr="000000"/>
    </cs:fontRef>
    <cs:spPr>
      <a:ln w="25400">
        <a:solidFill>
          <a:sysClr val="window" lastClr="FFFFFF"/>
        </a:solidFill>
      </a:ln>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spPr>
      <a:solidFill>
        <a:schemeClr val="phClr"/>
      </a:solidFill>
    </cs:spPr>
  </cs:dataPoint>
  <cs:dataPoint3D>
    <cs:lnRef idx="0"/>
    <cs:fillRef idx="1">
      <cs:styleClr val="auto"/>
    </cs:fillRef>
    <cs:effectRef idx="0"/>
    <cs:fontRef idx="minor">
      <a:sysClr val="windowText" lastClr="000000"/>
    </cs:fontRef>
    <cs:spPr>
      <a:solidFill>
        <a:schemeClr val="phClr"/>
      </a:solidFill>
    </cs:spPr>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16.xml><?xml version="1.0" encoding="utf-8"?>
<cs:chartStyle xmlns:cs="http://schemas.microsoft.com/office/drawing/2012/chartStyle" xmlns:a="http://schemas.openxmlformats.org/drawingml/2006/main" id="276">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ln w="9525" cap="flat" cmpd="sng" algn="ctr">
        <a:solidFill>
          <a:sysClr val="windowText" lastClr="000000">
            <a:lumMod val="15000"/>
            <a:lumOff val="85000"/>
          </a:sysClr>
        </a:solidFill>
        <a:round/>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17.xml><?xml version="1.0" encoding="utf-8"?>
<cs:chartStyle xmlns:cs="http://schemas.microsoft.com/office/drawing/2012/chartStyle" xmlns:a="http://schemas.openxmlformats.org/drawingml/2006/main" id="276">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ln w="9525" cap="flat" cmpd="sng" algn="ctr">
        <a:solidFill>
          <a:sysClr val="windowText" lastClr="000000">
            <a:lumMod val="15000"/>
            <a:lumOff val="85000"/>
          </a:sysClr>
        </a:solidFill>
        <a:round/>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18.xml><?xml version="1.0" encoding="utf-8"?>
<cs:chartStyle xmlns:cs="http://schemas.microsoft.com/office/drawing/2012/chartStyle" xmlns:a="http://schemas.openxmlformats.org/drawingml/2006/main" id="227">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spPr>
      <a:solidFill>
        <a:schemeClr val="phClr"/>
      </a:solidFill>
    </cs:spPr>
  </cs:dataPoint>
  <cs:dataPoint3D>
    <cs:lnRef idx="0"/>
    <cs:fillRef idx="1">
      <cs:styleClr val="auto"/>
    </cs:fillRef>
    <cs:effectRef idx="0"/>
    <cs:fontRef idx="minor">
      <a:sysClr val="windowText" lastClr="000000"/>
    </cs:fontRef>
    <cs:spPr>
      <a:solidFill>
        <a:schemeClr val="phClr"/>
      </a:solidFill>
    </cs:spPr>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ysClr val="windowText" lastClr="000000">
        <a:lumMod val="65000"/>
        <a:lumOff val="35000"/>
      </a:sysClr>
    </cs:fontRef>
    <cs:defRPr sz="133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1195"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330" kern="1200"/>
  </cs:chartArea>
  <cs:dataLabel>
    <cs:lnRef idx="0"/>
    <cs:fillRef idx="0"/>
    <cs:effectRef idx="0"/>
    <cs:fontRef idx="minor">
      <a:sysClr val="windowText" lastClr="000000">
        <a:lumMod val="75000"/>
        <a:lumOff val="25000"/>
      </a:sysClr>
    </cs:fontRef>
    <cs:defRPr sz="1195"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1195"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1195"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1195"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1195"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86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1195"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1195" kern="1200"/>
  </cs:valueAxis>
  <cs:wall>
    <cs:lnRef idx="0"/>
    <cs:fillRef idx="0"/>
    <cs:effectRef idx="0"/>
    <cs:fontRef idx="minor">
      <a:sysClr val="windowText" lastClr="000000"/>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33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1195"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330" kern="1200"/>
  </cs:chartArea>
  <cs:dataLabel>
    <cs:lnRef idx="0"/>
    <cs:fillRef idx="0"/>
    <cs:effectRef idx="0"/>
    <cs:fontRef idx="minor">
      <a:sysClr val="windowText" lastClr="000000">
        <a:lumMod val="75000"/>
        <a:lumOff val="25000"/>
      </a:sysClr>
    </cs:fontRef>
    <cs:defRPr sz="1195"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1195"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1195"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1195"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1195"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86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1195"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1195" kern="1200"/>
  </cs:valueAxis>
  <cs:wall>
    <cs:lnRef idx="0"/>
    <cs:fillRef idx="0"/>
    <cs:effectRef idx="0"/>
    <cs:fontRef idx="minor">
      <a:sysClr val="windowText" lastClr="000000"/>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33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1195"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330" kern="1200"/>
  </cs:chartArea>
  <cs:dataLabel>
    <cs:lnRef idx="0"/>
    <cs:fillRef idx="0"/>
    <cs:effectRef idx="0"/>
    <cs:fontRef idx="minor">
      <a:sysClr val="windowText" lastClr="000000">
        <a:lumMod val="75000"/>
        <a:lumOff val="25000"/>
      </a:sysClr>
    </cs:fontRef>
    <cs:defRPr sz="1195"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1195"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1195"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1195"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1195"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86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1195"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1195" kern="1200"/>
  </cs:valueAxis>
  <cs:wall>
    <cs:lnRef idx="0"/>
    <cs:fillRef idx="0"/>
    <cs:effectRef idx="0"/>
    <cs:fontRef idx="minor">
      <a:sysClr val="windowText" lastClr="000000"/>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spPr>
      <a:solidFill>
        <a:schemeClr val="phClr"/>
      </a:solidFill>
    </cs:spPr>
  </cs:dataPoint>
  <cs:dataPoint3D>
    <cs:lnRef idx="0"/>
    <cs:fillRef idx="1">
      <cs:styleClr val="auto"/>
    </cs:fillRef>
    <cs:effectRef idx="0"/>
    <cs:fontRef idx="minor">
      <a:sysClr val="windowText" lastClr="000000"/>
    </cs:fontRef>
    <cs:spPr>
      <a:solidFill>
        <a:schemeClr val="phClr"/>
      </a:solidFill>
    </cs:spPr>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spPr>
      <a:solidFill>
        <a:schemeClr val="phClr"/>
      </a:solidFill>
    </cs:spPr>
  </cs:dataPoint>
  <cs:dataPoint3D>
    <cs:lnRef idx="0"/>
    <cs:fillRef idx="1">
      <cs:styleClr val="auto"/>
    </cs:fillRef>
    <cs:effectRef idx="0"/>
    <cs:fontRef idx="minor">
      <a:sysClr val="windowText" lastClr="000000"/>
    </cs:fontRef>
    <cs:spPr>
      <a:solidFill>
        <a:schemeClr val="phClr"/>
      </a:solidFill>
    </cs:spPr>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0.27325</cdr:x>
      <cdr:y>0.45611</cdr:y>
    </cdr:from>
    <cdr:to>
      <cdr:x>0.35712</cdr:x>
      <cdr:y>0.52369</cdr:y>
    </cdr:to>
    <cdr:sp macro="" textlink="">
      <cdr:nvSpPr>
        <cdr:cNvPr id="2" name="矩形 1"/>
        <cdr:cNvSpPr/>
      </cdr:nvSpPr>
      <cdr:spPr>
        <a:xfrm xmlns:a="http://schemas.openxmlformats.org/drawingml/2006/main">
          <a:off x="1021457" y="930836"/>
          <a:ext cx="313508" cy="137907"/>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endParaRPr lang="zh-CN" altLang="en-US" sz="1100" dirty="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extobjs>
    <extobj name="334E55B0-647D-440b-865C-3EC943EB4CBC-1">
      <extobjdata type="334E55B0-647D-440b-865C-3EC943EB4CBC" data="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"/>
    </extobj>
    <extobj name="334E55B0-647D-440b-865C-3EC943EB4CBC-2">
      <extobjdata type="334E55B0-647D-440b-865C-3EC943EB4CBC" data="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"/>
    </extobj>
    <extobj name="334E55B0-647D-440b-865C-3EC943EB4CBC-3">
      <extobjdata type="334E55B0-647D-440b-865C-3EC943EB4CBC" data="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"/>
    </extobj>
    <extobj name="334E55B0-647D-440b-865C-3EC943EB4CBC-4">
      <extobjdata type="334E55B0-647D-440b-865C-3EC943EB4CBC" data="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"/>
    </extobj>
    <extobj name="334E55B0-647D-440b-865C-3EC943EB4CBC-5">
      <extobjdata type="334E55B0-647D-440b-865C-3EC943EB4CBC" data="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"/>
    </extobj>
    <extobj name="334E55B0-647D-440b-865C-3EC943EB4CBC-6">
      <extobjdata type="334E55B0-647D-440b-865C-3EC943EB4CBC" data="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"/>
    </extobj>
    <extobj name="334E55B0-647D-440b-865C-3EC943EB4CBC-7">
      <extobjdata type="334E55B0-647D-440b-865C-3EC943EB4CBC" data="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"/>
    </extobj>
    <extobj name="334E55B0-647D-440b-865C-3EC943EB4CBC-8">
      <extobjdata type="334E55B0-647D-440b-865C-3EC943EB4CBC" data="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"/>
    </extobj>
    <extobj name="334E55B0-647D-440b-865C-3EC943EB4CBC-9">
      <extobjdata type="334E55B0-647D-440b-865C-3EC943EB4CBC" data="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"/>
    </extobj>
    <extobj name="334E55B0-647D-440b-865C-3EC943EB4CBC-10">
      <extobjdata type="334E55B0-647D-440b-865C-3EC943EB4CBC" data="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"/>
    </extobj>
    <extobj name="334E55B0-647D-440b-865C-3EC943EB4CBC-11">
      <extobjdata type="334E55B0-647D-440b-865C-3EC943EB4CBC" data="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"/>
    </extobj>
    <extobj name="334E55B0-647D-440b-865C-3EC943EB4CBC-12">
      <extobjdata type="334E55B0-647D-440b-865C-3EC943EB4CBC" data="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"/>
    </extobj>
    <extobj name="334E55B0-647D-440b-865C-3EC943EB4CBC-13">
      <extobjdata type="334E55B0-647D-440b-865C-3EC943EB4CBC" data="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"/>
    </extobj>
    <extobj name="334E55B0-647D-440b-865C-3EC943EB4CBC-14">
      <extobjdata type="334E55B0-647D-440b-865C-3EC943EB4CBC" data="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"/>
    </extobj>
    <extobj name="334E55B0-647D-440b-865C-3EC943EB4CBC-15">
      <extobjdata type="334E55B0-647D-440b-865C-3EC943EB4CBC" data="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"/>
    </extobj>
    <extobj name="334E55B0-647D-440b-865C-3EC943EB4CBC-16">
      <extobjdata type="334E55B0-647D-440b-865C-3EC943EB4CBC" data="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"/>
    </extobj>
    <extobj name="334E55B0-647D-440b-865C-3EC943EB4CBC-17">
      <extobjdata type="334E55B0-647D-440b-865C-3EC943EB4CBC" data="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"/>
    </extobj>
    <extobj name="334E55B0-647D-440b-865C-3EC943EB4CBC-18">
      <extobjdata type="334E55B0-647D-440b-865C-3EC943EB4CBC" data="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"/>
    </extobj>
    <extobj name="334E55B0-647D-440b-865C-3EC943EB4CBC-19">
      <extobjdata type="334E55B0-647D-440b-865C-3EC943EB4CBC" data="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"/>
    </extobj>
    <extobj name="334E55B0-647D-440b-865C-3EC943EB4CBC-20">
      <extobjdata type="334E55B0-647D-440b-865C-3EC943EB4CBC" data="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"/>
    </extobj>
    <extobj name="334E55B0-647D-440b-865C-3EC943EB4CBC-21">
      <extobjdata type="334E55B0-647D-440b-865C-3EC943EB4CBC" data="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"/>
    </extobj>
    <extobj name="334E55B0-647D-440b-865C-3EC943EB4CBC-22">
      <extobjdata type="334E55B0-647D-440b-865C-3EC943EB4CBC" data="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"/>
    </extobj>
    <extobj name="334E55B0-647D-440b-865C-3EC943EB4CBC-23">
      <extobjdata type="334E55B0-647D-440b-865C-3EC943EB4CBC" data="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"/>
    </extobj>
  </extobj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0351DA-8AFB-49EE-85D8-1F889F473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Pages>
  <Words>3687</Words>
  <Characters>21021</Characters>
  <Application>Microsoft Office Word</Application>
  <DocSecurity>0</DocSecurity>
  <Lines>175</Lines>
  <Paragraphs>49</Paragraphs>
  <ScaleCrop>false</ScaleCrop>
  <Company>Home</Company>
  <LinksUpToDate>false</LinksUpToDate>
  <CharactersWithSpaces>24659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幼迟</dc:creator>
  <cp:lastModifiedBy>Administrator</cp:lastModifiedBy>
  <cp:revision>179</cp:revision>
  <cp:lastPrinted>2022-01-23T10:46:00Z</cp:lastPrinted>
  <dcterms:created xsi:type="dcterms:W3CDTF">2022-01-17T02:25:00Z</dcterms:created>
  <dcterms:modified xsi:type="dcterms:W3CDTF">2022-01-29T00:48:00Z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682463830AD24A22AA2559755F3BB05F</vt:lpwstr>
  </property>
</Properties>
</file>