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8C91A" w14:textId="5A040280" w:rsidR="00F8274D" w:rsidRDefault="00F12441" w:rsidP="00F8274D">
      <w:pPr>
        <w:adjustRightInd w:val="0"/>
        <w:spacing w:line="360" w:lineRule="auto"/>
        <w:ind w:firstLineChars="0" w:firstLine="0"/>
        <w:jc w:val="left"/>
        <w:textAlignment w:val="baseline"/>
        <w:rPr>
          <w:rFonts w:eastAsia="仿宋"/>
          <w:snapToGrid w:val="0"/>
          <w:sz w:val="24"/>
          <w:szCs w:val="24"/>
        </w:rPr>
      </w:pPr>
      <w:bookmarkStart w:id="0" w:name="_Hlk94043612"/>
      <w:bookmarkStart w:id="1" w:name="_GoBack"/>
      <w:bookmarkEnd w:id="1"/>
      <w:r>
        <w:rPr>
          <w:rFonts w:eastAsia="仿宋" w:hint="eastAsia"/>
          <w:snapToGrid w:val="0"/>
          <w:sz w:val="24"/>
          <w:szCs w:val="24"/>
        </w:rPr>
        <w:t>编号：</w:t>
      </w:r>
      <w:r>
        <w:rPr>
          <w:rFonts w:eastAsia="仿宋" w:hint="eastAsia"/>
          <w:snapToGrid w:val="0"/>
          <w:sz w:val="24"/>
          <w:szCs w:val="24"/>
        </w:rPr>
        <w:t>0</w:t>
      </w:r>
      <w:r w:rsidR="007254EF">
        <w:rPr>
          <w:rFonts w:eastAsia="仿宋"/>
          <w:snapToGrid w:val="0"/>
          <w:sz w:val="24"/>
          <w:szCs w:val="24"/>
        </w:rPr>
        <w:t>4</w:t>
      </w:r>
      <w:r>
        <w:rPr>
          <w:rFonts w:eastAsia="仿宋"/>
          <w:snapToGrid w:val="0"/>
          <w:sz w:val="24"/>
          <w:szCs w:val="24"/>
        </w:rPr>
        <w:t xml:space="preserve">                                              </w:t>
      </w:r>
      <w:r w:rsidRPr="004074D8">
        <w:rPr>
          <w:rFonts w:eastAsia="仿宋" w:hint="eastAsia"/>
          <w:snapToGrid w:val="0"/>
          <w:sz w:val="24"/>
          <w:szCs w:val="24"/>
        </w:rPr>
        <w:t>未经许可不得它用</w:t>
      </w:r>
      <w:bookmarkEnd w:id="0"/>
    </w:p>
    <w:p w14:paraId="10DEE337" w14:textId="77777777" w:rsidR="00F12441" w:rsidRPr="00F12441" w:rsidRDefault="00F12441" w:rsidP="00F12441">
      <w:pPr>
        <w:pStyle w:val="a1"/>
        <w:ind w:firstLine="600"/>
      </w:pPr>
    </w:p>
    <w:p w14:paraId="43E7A7E3" w14:textId="77777777" w:rsidR="00F8274D" w:rsidRPr="00F8274D" w:rsidRDefault="00F8274D" w:rsidP="00F8274D">
      <w:pPr>
        <w:adjustRightInd w:val="0"/>
        <w:spacing w:line="360" w:lineRule="auto"/>
        <w:ind w:firstLineChars="0" w:firstLine="0"/>
        <w:jc w:val="left"/>
        <w:textAlignment w:val="baseline"/>
        <w:rPr>
          <w:rFonts w:eastAsia="黑体" w:cs="Times New Roman"/>
          <w:snapToGrid w:val="0"/>
          <w:kern w:val="0"/>
          <w:sz w:val="28"/>
        </w:rPr>
      </w:pPr>
      <w:r w:rsidRPr="00F8274D">
        <w:rPr>
          <w:rFonts w:eastAsia="黑体" w:cs="Times New Roman"/>
          <w:snapToGrid w:val="0"/>
          <w:kern w:val="0"/>
          <w:sz w:val="28"/>
        </w:rPr>
        <w:t>国家信息中心</w:t>
      </w:r>
      <w:r w:rsidRPr="00F8274D">
        <w:rPr>
          <w:rFonts w:eastAsia="黑体" w:cs="Times New Roman"/>
          <w:snapToGrid w:val="0"/>
          <w:kern w:val="0"/>
          <w:sz w:val="28"/>
        </w:rPr>
        <w:t>2021</w:t>
      </w:r>
      <w:r w:rsidRPr="00F8274D">
        <w:rPr>
          <w:rFonts w:eastAsia="黑体" w:cs="Times New Roman"/>
          <w:snapToGrid w:val="0"/>
          <w:kern w:val="0"/>
          <w:sz w:val="28"/>
        </w:rPr>
        <w:t>年度青年人才基础研究项目</w:t>
      </w:r>
    </w:p>
    <w:p w14:paraId="29208735"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5FEFCAA1" w14:textId="77777777" w:rsidR="00F8274D" w:rsidRPr="00E90B9F"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0D3D5C2E"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06061473"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324B3B0C"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0B2508D7" w14:textId="77777777" w:rsidR="00F8274D" w:rsidRPr="00F8274D" w:rsidRDefault="00F8274D" w:rsidP="008408DB">
      <w:pPr>
        <w:pStyle w:val="1"/>
      </w:pPr>
      <w:bookmarkStart w:id="2" w:name="_Toc93841266"/>
      <w:bookmarkStart w:id="3" w:name="_Toc93924212"/>
      <w:r w:rsidRPr="00F8274D">
        <w:rPr>
          <w:rFonts w:hint="eastAsia"/>
        </w:rPr>
        <w:t xml:space="preserve">拓展安全大纵深 </w:t>
      </w:r>
      <w:r w:rsidRPr="00F8274D">
        <w:t xml:space="preserve"> </w:t>
      </w:r>
      <w:r w:rsidRPr="00F8274D">
        <w:rPr>
          <w:rFonts w:hint="eastAsia"/>
        </w:rPr>
        <w:t>畅通国内大循环</w:t>
      </w:r>
      <w:bookmarkEnd w:id="2"/>
      <w:bookmarkEnd w:id="3"/>
    </w:p>
    <w:p w14:paraId="26D0CC8A" w14:textId="77777777" w:rsidR="00F8274D" w:rsidRPr="00F8274D" w:rsidRDefault="00F8274D" w:rsidP="00F8274D">
      <w:pPr>
        <w:tabs>
          <w:tab w:val="left" w:pos="1041"/>
        </w:tabs>
        <w:adjustRightInd w:val="0"/>
        <w:spacing w:line="360" w:lineRule="auto"/>
        <w:ind w:firstLineChars="0" w:firstLine="0"/>
        <w:jc w:val="center"/>
        <w:textAlignment w:val="baseline"/>
        <w:rPr>
          <w:rFonts w:eastAsia="黑体" w:cs="Times New Roman"/>
          <w:kern w:val="0"/>
          <w:szCs w:val="24"/>
        </w:rPr>
      </w:pPr>
      <w:r w:rsidRPr="00F8274D">
        <w:rPr>
          <w:rFonts w:eastAsia="黑体" w:cs="Times New Roman" w:hint="eastAsia"/>
          <w:kern w:val="0"/>
          <w:szCs w:val="24"/>
        </w:rPr>
        <w:t>——以现代化强国建设的国家意志加快推动重大生产力布局调整</w:t>
      </w:r>
    </w:p>
    <w:p w14:paraId="334398F5"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434FCC24"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67575273"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1C02E9A9"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36CAB0BE"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18EB3348" w14:textId="77777777" w:rsidR="00F8274D" w:rsidRPr="00F8274D" w:rsidRDefault="00F8274D" w:rsidP="00F8274D">
      <w:pPr>
        <w:tabs>
          <w:tab w:val="left" w:pos="1041"/>
        </w:tabs>
        <w:adjustRightInd w:val="0"/>
        <w:spacing w:line="360" w:lineRule="auto"/>
        <w:ind w:firstLineChars="0" w:firstLine="0"/>
        <w:jc w:val="left"/>
        <w:textAlignment w:val="baseline"/>
        <w:rPr>
          <w:rFonts w:eastAsia="仿宋" w:cs="Times New Roman"/>
          <w:kern w:val="0"/>
          <w:sz w:val="24"/>
          <w:szCs w:val="24"/>
        </w:rPr>
      </w:pPr>
    </w:p>
    <w:p w14:paraId="121B04DC" w14:textId="77777777" w:rsidR="00F8274D" w:rsidRPr="00F8274D" w:rsidRDefault="00F8274D" w:rsidP="00F8274D">
      <w:pPr>
        <w:spacing w:line="360" w:lineRule="auto"/>
        <w:ind w:firstLineChars="0" w:firstLine="0"/>
        <w:jc w:val="left"/>
        <w:rPr>
          <w:rFonts w:eastAsia="仿宋" w:cs="Times New Roman"/>
          <w:snapToGrid w:val="0"/>
          <w:sz w:val="24"/>
          <w:szCs w:val="24"/>
        </w:rPr>
      </w:pPr>
    </w:p>
    <w:p w14:paraId="31962C23" w14:textId="77777777" w:rsidR="00F8274D" w:rsidRPr="00F8274D" w:rsidRDefault="00F8274D" w:rsidP="00F8274D">
      <w:pPr>
        <w:spacing w:line="360" w:lineRule="auto"/>
        <w:ind w:firstLineChars="0" w:firstLine="0"/>
        <w:jc w:val="left"/>
        <w:rPr>
          <w:rFonts w:eastAsia="仿宋" w:cs="Times New Roman"/>
          <w:snapToGrid w:val="0"/>
          <w:sz w:val="24"/>
          <w:szCs w:val="24"/>
        </w:rPr>
      </w:pPr>
    </w:p>
    <w:p w14:paraId="692807BD" w14:textId="77777777" w:rsidR="00F8274D" w:rsidRPr="00F8274D" w:rsidRDefault="00F8274D" w:rsidP="00F8274D">
      <w:pPr>
        <w:spacing w:line="360" w:lineRule="auto"/>
        <w:ind w:firstLineChars="0" w:firstLine="0"/>
        <w:jc w:val="left"/>
        <w:rPr>
          <w:rFonts w:eastAsia="仿宋" w:cs="Times New Roman"/>
          <w:snapToGrid w:val="0"/>
          <w:sz w:val="24"/>
          <w:szCs w:val="24"/>
        </w:rPr>
      </w:pPr>
    </w:p>
    <w:p w14:paraId="3FBDD35F" w14:textId="77777777" w:rsidR="00F8274D" w:rsidRPr="00F8274D" w:rsidRDefault="00F8274D" w:rsidP="00F8274D">
      <w:pPr>
        <w:spacing w:line="360" w:lineRule="auto"/>
        <w:ind w:firstLineChars="0" w:firstLine="0"/>
        <w:jc w:val="left"/>
        <w:rPr>
          <w:rFonts w:eastAsia="仿宋" w:cs="Times New Roman"/>
          <w:snapToGrid w:val="0"/>
          <w:sz w:val="24"/>
          <w:szCs w:val="24"/>
        </w:rPr>
      </w:pPr>
    </w:p>
    <w:p w14:paraId="7062CB0F" w14:textId="77777777" w:rsidR="00F8274D" w:rsidRPr="00F8274D" w:rsidRDefault="00F8274D" w:rsidP="00F8274D">
      <w:pPr>
        <w:spacing w:line="360" w:lineRule="auto"/>
        <w:ind w:firstLineChars="0" w:firstLine="0"/>
        <w:jc w:val="left"/>
        <w:rPr>
          <w:rFonts w:eastAsia="仿宋" w:cs="Times New Roman"/>
          <w:snapToGrid w:val="0"/>
          <w:sz w:val="24"/>
          <w:szCs w:val="24"/>
        </w:rPr>
      </w:pPr>
    </w:p>
    <w:p w14:paraId="1914FFB4" w14:textId="77777777" w:rsidR="00F8274D" w:rsidRPr="00F8274D" w:rsidRDefault="00F8274D" w:rsidP="00F8274D">
      <w:pPr>
        <w:spacing w:line="360" w:lineRule="auto"/>
        <w:ind w:firstLineChars="0" w:firstLine="0"/>
        <w:jc w:val="left"/>
        <w:rPr>
          <w:rFonts w:eastAsia="仿宋" w:cs="Times New Roman"/>
          <w:snapToGrid w:val="0"/>
          <w:sz w:val="24"/>
          <w:szCs w:val="24"/>
        </w:rPr>
      </w:pPr>
    </w:p>
    <w:p w14:paraId="55A25C9A" w14:textId="77777777" w:rsidR="00F8274D" w:rsidRPr="00F8274D" w:rsidRDefault="00F8274D" w:rsidP="00F8274D">
      <w:pPr>
        <w:spacing w:line="360" w:lineRule="auto"/>
        <w:ind w:firstLineChars="0" w:firstLine="0"/>
        <w:jc w:val="left"/>
        <w:rPr>
          <w:rFonts w:eastAsia="仿宋" w:cs="Times New Roman"/>
          <w:snapToGrid w:val="0"/>
          <w:sz w:val="24"/>
          <w:szCs w:val="24"/>
        </w:rPr>
      </w:pPr>
    </w:p>
    <w:p w14:paraId="50C77356" w14:textId="77777777" w:rsidR="00F8274D" w:rsidRPr="00F8274D" w:rsidRDefault="00F8274D" w:rsidP="00F8274D">
      <w:pPr>
        <w:spacing w:line="360" w:lineRule="auto"/>
        <w:ind w:leftChars="500" w:left="1500" w:firstLineChars="0" w:firstLine="0"/>
        <w:jc w:val="left"/>
        <w:rPr>
          <w:rFonts w:ascii="楷体_GB2312" w:eastAsia="楷体_GB2312" w:cs="Times New Roman"/>
          <w:snapToGrid w:val="0"/>
          <w:sz w:val="32"/>
          <w:szCs w:val="32"/>
        </w:rPr>
      </w:pPr>
      <w:r w:rsidRPr="00F8274D">
        <w:rPr>
          <w:rFonts w:ascii="楷体_GB2312" w:eastAsia="楷体_GB2312" w:cs="Times New Roman" w:hint="eastAsia"/>
          <w:snapToGrid w:val="0"/>
          <w:sz w:val="32"/>
          <w:szCs w:val="32"/>
        </w:rPr>
        <w:t>部      门：经济预测部</w:t>
      </w:r>
    </w:p>
    <w:p w14:paraId="0EA07998" w14:textId="77777777" w:rsidR="00F8274D" w:rsidRPr="00F8274D" w:rsidRDefault="00F8274D" w:rsidP="00F8274D">
      <w:pPr>
        <w:spacing w:line="360" w:lineRule="auto"/>
        <w:ind w:leftChars="500" w:left="1500" w:firstLineChars="0" w:firstLine="0"/>
        <w:jc w:val="left"/>
        <w:rPr>
          <w:rFonts w:ascii="楷体_GB2312" w:eastAsia="楷体_GB2312" w:cs="Times New Roman"/>
          <w:snapToGrid w:val="0"/>
          <w:sz w:val="32"/>
          <w:szCs w:val="32"/>
        </w:rPr>
      </w:pPr>
      <w:r w:rsidRPr="00F8274D">
        <w:rPr>
          <w:rFonts w:ascii="楷体_GB2312" w:eastAsia="楷体_GB2312" w:cs="Times New Roman" w:hint="eastAsia"/>
          <w:snapToGrid w:val="0"/>
          <w:sz w:val="32"/>
          <w:szCs w:val="32"/>
        </w:rPr>
        <w:t>项目负责人：魏琪嘉</w:t>
      </w:r>
    </w:p>
    <w:p w14:paraId="3D657D68" w14:textId="77777777" w:rsidR="00F8274D" w:rsidRPr="00F8274D" w:rsidRDefault="00F8274D" w:rsidP="00F8274D">
      <w:pPr>
        <w:widowControl/>
        <w:spacing w:line="360" w:lineRule="auto"/>
        <w:ind w:firstLineChars="0" w:firstLine="0"/>
        <w:jc w:val="left"/>
        <w:rPr>
          <w:rFonts w:eastAsia="仿宋"/>
          <w:b/>
          <w:bCs/>
          <w:sz w:val="24"/>
          <w:szCs w:val="24"/>
        </w:rPr>
      </w:pPr>
      <w:r w:rsidRPr="00F8274D">
        <w:rPr>
          <w:rFonts w:eastAsia="仿宋"/>
          <w:sz w:val="24"/>
          <w:szCs w:val="24"/>
        </w:rPr>
        <w:br w:type="page"/>
      </w:r>
    </w:p>
    <w:p w14:paraId="7988D9AB" w14:textId="77777777" w:rsidR="00F8274D" w:rsidRPr="00F8274D" w:rsidRDefault="00F8274D" w:rsidP="00F8274D">
      <w:pPr>
        <w:widowControl/>
        <w:spacing w:line="360" w:lineRule="auto"/>
        <w:ind w:firstLine="480"/>
        <w:jc w:val="left"/>
        <w:rPr>
          <w:rFonts w:eastAsia="仿宋" w:cs="Times New Roman"/>
          <w:sz w:val="24"/>
          <w:szCs w:val="24"/>
        </w:rPr>
        <w:sectPr w:rsidR="00F8274D" w:rsidRPr="00F8274D" w:rsidSect="00523AFF">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code="9"/>
          <w:pgMar w:top="1554" w:right="1588" w:bottom="1440" w:left="1588" w:header="1021" w:footer="992" w:gutter="0"/>
          <w:pgNumType w:start="657"/>
          <w:cols w:space="720"/>
          <w:docGrid w:linePitch="312"/>
        </w:sectPr>
      </w:pPr>
    </w:p>
    <w:sdt>
      <w:sdtPr>
        <w:rPr>
          <w:rFonts w:ascii="Times New Roman" w:eastAsia="方正仿宋_GBK" w:hAnsi="Times New Roman" w:cs="宋体"/>
          <w:color w:val="auto"/>
          <w:kern w:val="2"/>
          <w:sz w:val="30"/>
          <w:szCs w:val="28"/>
          <w:lang w:val="zh-CN"/>
        </w:rPr>
        <w:id w:val="1733808679"/>
        <w:docPartObj>
          <w:docPartGallery w:val="Table of Contents"/>
          <w:docPartUnique/>
        </w:docPartObj>
      </w:sdtPr>
      <w:sdtEndPr>
        <w:rPr>
          <w:rFonts w:ascii="黑体" w:eastAsia="黑体" w:hAnsi="黑体"/>
          <w:b/>
          <w:bCs/>
          <w:sz w:val="24"/>
          <w:szCs w:val="24"/>
        </w:rPr>
      </w:sdtEndPr>
      <w:sdtContent>
        <w:p w14:paraId="59D15E32" w14:textId="2CB3ADDC" w:rsidR="00CA0621" w:rsidRPr="00CA0621" w:rsidRDefault="00CA0621" w:rsidP="00CA0621">
          <w:pPr>
            <w:pStyle w:val="TOC"/>
            <w:spacing w:before="120" w:after="120"/>
            <w:ind w:firstLine="562"/>
            <w:jc w:val="center"/>
            <w:rPr>
              <w:rFonts w:eastAsia="仿宋" w:cs="Times New Roman"/>
              <w:sz w:val="24"/>
              <w:szCs w:val="24"/>
            </w:rPr>
          </w:pPr>
          <w:r w:rsidRPr="00CA0621">
            <w:rPr>
              <w:rFonts w:ascii="黑体" w:eastAsia="黑体" w:hAnsi="黑体"/>
              <w:color w:val="auto"/>
              <w:sz w:val="28"/>
              <w:szCs w:val="28"/>
              <w:lang w:val="zh-CN"/>
            </w:rPr>
            <w:t>目</w:t>
          </w:r>
          <w:r>
            <w:rPr>
              <w:rFonts w:ascii="黑体" w:eastAsia="黑体" w:hAnsi="黑体" w:hint="eastAsia"/>
              <w:color w:val="auto"/>
              <w:sz w:val="28"/>
              <w:szCs w:val="28"/>
              <w:lang w:val="zh-CN"/>
            </w:rPr>
            <w:t xml:space="preserve"> </w:t>
          </w:r>
          <w:r>
            <w:rPr>
              <w:rFonts w:ascii="黑体" w:eastAsia="黑体" w:hAnsi="黑体"/>
              <w:color w:val="auto"/>
              <w:sz w:val="28"/>
              <w:szCs w:val="28"/>
              <w:lang w:val="zh-CN"/>
            </w:rPr>
            <w:t xml:space="preserve"> </w:t>
          </w:r>
          <w:r w:rsidRPr="00CA0621">
            <w:rPr>
              <w:rFonts w:ascii="黑体" w:eastAsia="黑体" w:hAnsi="黑体"/>
              <w:color w:val="auto"/>
              <w:sz w:val="28"/>
              <w:szCs w:val="28"/>
              <w:lang w:val="zh-CN"/>
            </w:rPr>
            <w:t>录</w:t>
          </w:r>
        </w:p>
        <w:p w14:paraId="26911E2A" w14:textId="205169E9" w:rsidR="00CA0621" w:rsidRPr="00CA0621" w:rsidRDefault="00CA0621" w:rsidP="00CA0621">
          <w:pPr>
            <w:pStyle w:val="TOC1"/>
            <w:tabs>
              <w:tab w:val="right" w:leader="dot" w:pos="8720"/>
            </w:tabs>
            <w:spacing w:line="440" w:lineRule="exact"/>
            <w:rPr>
              <w:rFonts w:ascii="黑体" w:eastAsia="黑体" w:hAnsi="黑体" w:cstheme="minorBidi"/>
              <w:b w:val="0"/>
              <w:noProof/>
              <w:kern w:val="2"/>
              <w:szCs w:val="24"/>
            </w:rPr>
          </w:pPr>
          <w:r w:rsidRPr="00CA0621">
            <w:rPr>
              <w:rFonts w:ascii="黑体" w:eastAsia="黑体" w:hAnsi="黑体"/>
              <w:szCs w:val="24"/>
            </w:rPr>
            <w:fldChar w:fldCharType="begin"/>
          </w:r>
          <w:r w:rsidRPr="00CA0621">
            <w:rPr>
              <w:rFonts w:ascii="黑体" w:eastAsia="黑体" w:hAnsi="黑体"/>
              <w:szCs w:val="24"/>
            </w:rPr>
            <w:instrText xml:space="preserve"> TOC \o "1-3" \h \z \u </w:instrText>
          </w:r>
          <w:r w:rsidRPr="00CA0621">
            <w:rPr>
              <w:rFonts w:ascii="黑体" w:eastAsia="黑体" w:hAnsi="黑体"/>
              <w:szCs w:val="24"/>
            </w:rPr>
            <w:fldChar w:fldCharType="separate"/>
          </w:r>
        </w:p>
        <w:p w14:paraId="283EFCF0" w14:textId="35B1E3B0" w:rsidR="00CA0621" w:rsidRPr="00CA0621" w:rsidRDefault="007C2F1C" w:rsidP="00CA0621">
          <w:pPr>
            <w:pStyle w:val="TOC2"/>
            <w:tabs>
              <w:tab w:val="right" w:leader="dot" w:pos="8720"/>
            </w:tabs>
            <w:spacing w:line="440" w:lineRule="exact"/>
            <w:ind w:left="600"/>
            <w:rPr>
              <w:rFonts w:ascii="黑体" w:eastAsia="黑体" w:hAnsi="黑体" w:cstheme="minorBidi"/>
              <w:smallCaps w:val="0"/>
              <w:noProof/>
              <w:kern w:val="2"/>
            </w:rPr>
          </w:pPr>
          <w:hyperlink w:anchor="_Toc93924213" w:history="1">
            <w:r w:rsidR="00CA0621" w:rsidRPr="00CA0621">
              <w:rPr>
                <w:rStyle w:val="aff3"/>
                <w:rFonts w:ascii="黑体" w:eastAsia="黑体" w:hAnsi="黑体"/>
                <w:noProof/>
              </w:rPr>
              <w:t>一、推动国家重大生产力布局战略性调整是新发展阶段背景下的必然要求和必经之路</w:t>
            </w:r>
            <w:r w:rsidR="00CA0621" w:rsidRPr="00CA0621">
              <w:rPr>
                <w:rFonts w:ascii="黑体" w:eastAsia="黑体" w:hAnsi="黑体"/>
                <w:noProof/>
                <w:webHidden/>
              </w:rPr>
              <w:tab/>
            </w:r>
            <w:r w:rsidR="00CA0621" w:rsidRPr="00CA0621">
              <w:rPr>
                <w:rFonts w:ascii="黑体" w:eastAsia="黑体" w:hAnsi="黑体"/>
                <w:noProof/>
                <w:webHidden/>
              </w:rPr>
              <w:fldChar w:fldCharType="begin"/>
            </w:r>
            <w:r w:rsidR="00CA0621" w:rsidRPr="00CA0621">
              <w:rPr>
                <w:rFonts w:ascii="黑体" w:eastAsia="黑体" w:hAnsi="黑体"/>
                <w:noProof/>
                <w:webHidden/>
              </w:rPr>
              <w:instrText xml:space="preserve"> PAGEREF _Toc93924213 \h </w:instrText>
            </w:r>
            <w:r w:rsidR="00CA0621" w:rsidRPr="00CA0621">
              <w:rPr>
                <w:rFonts w:ascii="黑体" w:eastAsia="黑体" w:hAnsi="黑体"/>
                <w:noProof/>
                <w:webHidden/>
              </w:rPr>
            </w:r>
            <w:r w:rsidR="00CA0621" w:rsidRPr="00CA0621">
              <w:rPr>
                <w:rFonts w:ascii="黑体" w:eastAsia="黑体" w:hAnsi="黑体"/>
                <w:noProof/>
                <w:webHidden/>
              </w:rPr>
              <w:fldChar w:fldCharType="separate"/>
            </w:r>
            <w:r w:rsidR="0047712C">
              <w:rPr>
                <w:rFonts w:ascii="黑体" w:eastAsia="黑体" w:hAnsi="黑体"/>
                <w:noProof/>
                <w:webHidden/>
              </w:rPr>
              <w:t>3</w:t>
            </w:r>
            <w:r w:rsidR="00CA0621" w:rsidRPr="00CA0621">
              <w:rPr>
                <w:rFonts w:ascii="黑体" w:eastAsia="黑体" w:hAnsi="黑体"/>
                <w:noProof/>
                <w:webHidden/>
              </w:rPr>
              <w:fldChar w:fldCharType="end"/>
            </w:r>
          </w:hyperlink>
        </w:p>
        <w:p w14:paraId="137A4833" w14:textId="07E8F765"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14" w:history="1">
            <w:r w:rsidR="00CA0621" w:rsidRPr="00CA0621">
              <w:rPr>
                <w:rStyle w:val="aff3"/>
                <w:rFonts w:ascii="楷体" w:eastAsia="楷体" w:hAnsi="楷体"/>
                <w:noProof/>
                <w:sz w:val="24"/>
                <w:szCs w:val="24"/>
              </w:rPr>
              <w:t>（一）构建新发展格局倒逼重大生产力</w:t>
            </w:r>
            <w:r w:rsidR="00CA0621" w:rsidRPr="00CA0621">
              <w:rPr>
                <w:rStyle w:val="aff3"/>
                <w:rFonts w:ascii="楷体" w:eastAsia="楷体" w:hAnsi="楷体"/>
                <w:noProof/>
                <w:sz w:val="24"/>
                <w:szCs w:val="24"/>
                <w:vertAlign w:val="superscript"/>
              </w:rPr>
              <w:t>[]</w:t>
            </w:r>
            <w:r w:rsidR="00CA0621" w:rsidRPr="00CA0621">
              <w:rPr>
                <w:rStyle w:val="aff3"/>
                <w:rFonts w:ascii="楷体" w:eastAsia="楷体" w:hAnsi="楷体"/>
                <w:noProof/>
                <w:sz w:val="24"/>
                <w:szCs w:val="24"/>
              </w:rPr>
              <w:t>布局调整</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_Toc93924214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4</w:t>
            </w:r>
            <w:r w:rsidR="00CA0621" w:rsidRPr="00CA0621">
              <w:rPr>
                <w:rFonts w:ascii="楷体" w:eastAsia="楷体" w:hAnsi="楷体"/>
                <w:noProof/>
                <w:webHidden/>
                <w:sz w:val="24"/>
                <w:szCs w:val="24"/>
              </w:rPr>
              <w:fldChar w:fldCharType="end"/>
            </w:r>
          </w:hyperlink>
        </w:p>
        <w:p w14:paraId="55308B2B" w14:textId="6EED01FE"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15" w:history="1">
            <w:r w:rsidR="00CA0621" w:rsidRPr="00CA0621">
              <w:rPr>
                <w:rStyle w:val="aff3"/>
                <w:rFonts w:ascii="楷体" w:eastAsia="楷体" w:hAnsi="楷体"/>
                <w:noProof/>
                <w:sz w:val="24"/>
                <w:szCs w:val="24"/>
              </w:rPr>
              <w:t>（二）我国已具备实现生产力布局动态调整优化的诸多有利条件</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_Toc93924215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5</w:t>
            </w:r>
            <w:r w:rsidR="00CA0621" w:rsidRPr="00CA0621">
              <w:rPr>
                <w:rFonts w:ascii="楷体" w:eastAsia="楷体" w:hAnsi="楷体"/>
                <w:noProof/>
                <w:webHidden/>
                <w:sz w:val="24"/>
                <w:szCs w:val="24"/>
              </w:rPr>
              <w:fldChar w:fldCharType="end"/>
            </w:r>
          </w:hyperlink>
        </w:p>
        <w:p w14:paraId="4257C4C4" w14:textId="6982FF44" w:rsidR="00CA0621" w:rsidRPr="00CA0621" w:rsidRDefault="007C2F1C" w:rsidP="00CA0621">
          <w:pPr>
            <w:pStyle w:val="TOC2"/>
            <w:tabs>
              <w:tab w:val="right" w:leader="dot" w:pos="8720"/>
            </w:tabs>
            <w:spacing w:line="440" w:lineRule="exact"/>
            <w:ind w:left="600"/>
            <w:rPr>
              <w:rFonts w:ascii="黑体" w:eastAsia="黑体" w:hAnsi="黑体" w:cstheme="minorBidi"/>
              <w:smallCaps w:val="0"/>
              <w:noProof/>
              <w:kern w:val="2"/>
            </w:rPr>
          </w:pPr>
          <w:hyperlink w:anchor="_Toc93924216" w:history="1">
            <w:r w:rsidR="00CA0621" w:rsidRPr="00CA0621">
              <w:rPr>
                <w:rStyle w:val="aff3"/>
                <w:rFonts w:ascii="黑体" w:eastAsia="黑体" w:hAnsi="黑体"/>
                <w:noProof/>
              </w:rPr>
              <w:t>二、生产力布局调整的理论演进和中国实践</w:t>
            </w:r>
            <w:r w:rsidR="00CA0621" w:rsidRPr="00CA0621">
              <w:rPr>
                <w:rFonts w:ascii="黑体" w:eastAsia="黑体" w:hAnsi="黑体"/>
                <w:noProof/>
                <w:webHidden/>
              </w:rPr>
              <w:tab/>
            </w:r>
            <w:r w:rsidR="00CA0621" w:rsidRPr="00CA0621">
              <w:rPr>
                <w:rFonts w:ascii="黑体" w:eastAsia="黑体" w:hAnsi="黑体"/>
                <w:noProof/>
                <w:webHidden/>
              </w:rPr>
              <w:fldChar w:fldCharType="begin"/>
            </w:r>
            <w:r w:rsidR="00CA0621" w:rsidRPr="00CA0621">
              <w:rPr>
                <w:rFonts w:ascii="黑体" w:eastAsia="黑体" w:hAnsi="黑体"/>
                <w:noProof/>
                <w:webHidden/>
              </w:rPr>
              <w:instrText xml:space="preserve"> PAGEREF _Toc93924216 \h </w:instrText>
            </w:r>
            <w:r w:rsidR="00CA0621" w:rsidRPr="00CA0621">
              <w:rPr>
                <w:rFonts w:ascii="黑体" w:eastAsia="黑体" w:hAnsi="黑体"/>
                <w:noProof/>
                <w:webHidden/>
              </w:rPr>
            </w:r>
            <w:r w:rsidR="00CA0621" w:rsidRPr="00CA0621">
              <w:rPr>
                <w:rFonts w:ascii="黑体" w:eastAsia="黑体" w:hAnsi="黑体"/>
                <w:noProof/>
                <w:webHidden/>
              </w:rPr>
              <w:fldChar w:fldCharType="separate"/>
            </w:r>
            <w:r w:rsidR="0047712C">
              <w:rPr>
                <w:rFonts w:ascii="黑体" w:eastAsia="黑体" w:hAnsi="黑体"/>
                <w:noProof/>
                <w:webHidden/>
              </w:rPr>
              <w:t>6</w:t>
            </w:r>
            <w:r w:rsidR="00CA0621" w:rsidRPr="00CA0621">
              <w:rPr>
                <w:rFonts w:ascii="黑体" w:eastAsia="黑体" w:hAnsi="黑体"/>
                <w:noProof/>
                <w:webHidden/>
              </w:rPr>
              <w:fldChar w:fldCharType="end"/>
            </w:r>
          </w:hyperlink>
        </w:p>
        <w:p w14:paraId="3C246C5E" w14:textId="0A7533BF"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17" w:history="1">
            <w:r w:rsidR="00CA0621" w:rsidRPr="00CA0621">
              <w:rPr>
                <w:rStyle w:val="aff3"/>
                <w:rFonts w:ascii="楷体" w:eastAsia="楷体" w:hAnsi="楷体"/>
                <w:noProof/>
                <w:sz w:val="24"/>
                <w:szCs w:val="24"/>
              </w:rPr>
              <w:t>（一）相关重要理论和学术观点综述</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_Toc93924217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9</w:t>
            </w:r>
            <w:r w:rsidR="00CA0621" w:rsidRPr="00CA0621">
              <w:rPr>
                <w:rFonts w:ascii="楷体" w:eastAsia="楷体" w:hAnsi="楷体"/>
                <w:noProof/>
                <w:webHidden/>
                <w:sz w:val="24"/>
                <w:szCs w:val="24"/>
              </w:rPr>
              <w:fldChar w:fldCharType="end"/>
            </w:r>
          </w:hyperlink>
        </w:p>
        <w:p w14:paraId="55292F5B" w14:textId="06B32BF2"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21" w:history="1">
            <w:r w:rsidR="00CA0621" w:rsidRPr="00CA0621">
              <w:rPr>
                <w:rStyle w:val="aff3"/>
                <w:rFonts w:ascii="楷体" w:eastAsia="楷体" w:hAnsi="楷体"/>
                <w:noProof/>
                <w:sz w:val="24"/>
                <w:szCs w:val="24"/>
              </w:rPr>
              <w:t>（二）我国重大生产力布局的历史沿革</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_Toc93924221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13</w:t>
            </w:r>
            <w:r w:rsidR="00CA0621" w:rsidRPr="00CA0621">
              <w:rPr>
                <w:rFonts w:ascii="楷体" w:eastAsia="楷体" w:hAnsi="楷体"/>
                <w:noProof/>
                <w:webHidden/>
                <w:sz w:val="24"/>
                <w:szCs w:val="24"/>
              </w:rPr>
              <w:fldChar w:fldCharType="end"/>
            </w:r>
          </w:hyperlink>
        </w:p>
        <w:p w14:paraId="280AA208" w14:textId="38215E15"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22" w:history="1">
            <w:r w:rsidR="00CA0621" w:rsidRPr="00CA0621">
              <w:rPr>
                <w:rStyle w:val="aff3"/>
                <w:rFonts w:ascii="楷体" w:eastAsia="楷体" w:hAnsi="楷体"/>
                <w:noProof/>
                <w:sz w:val="24"/>
                <w:szCs w:val="24"/>
              </w:rPr>
              <w:t>（三）中国实践的经验和启示</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_Toc93924222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15</w:t>
            </w:r>
            <w:r w:rsidR="00CA0621" w:rsidRPr="00CA0621">
              <w:rPr>
                <w:rFonts w:ascii="楷体" w:eastAsia="楷体" w:hAnsi="楷体"/>
                <w:noProof/>
                <w:webHidden/>
                <w:sz w:val="24"/>
                <w:szCs w:val="24"/>
              </w:rPr>
              <w:fldChar w:fldCharType="end"/>
            </w:r>
          </w:hyperlink>
        </w:p>
        <w:p w14:paraId="3AF6DCEE" w14:textId="32B2368F" w:rsidR="00CA0621" w:rsidRPr="00CA0621" w:rsidRDefault="007C2F1C" w:rsidP="00CA0621">
          <w:pPr>
            <w:pStyle w:val="TOC2"/>
            <w:tabs>
              <w:tab w:val="right" w:leader="dot" w:pos="8720"/>
            </w:tabs>
            <w:spacing w:line="440" w:lineRule="exact"/>
            <w:ind w:left="600"/>
            <w:rPr>
              <w:rFonts w:ascii="黑体" w:eastAsia="黑体" w:hAnsi="黑体" w:cstheme="minorBidi"/>
              <w:smallCaps w:val="0"/>
              <w:noProof/>
              <w:kern w:val="2"/>
            </w:rPr>
          </w:pPr>
          <w:hyperlink w:anchor="_Toc93924223" w:history="1">
            <w:r w:rsidR="00CA0621" w:rsidRPr="00CA0621">
              <w:rPr>
                <w:rStyle w:val="aff3"/>
                <w:rFonts w:ascii="黑体" w:eastAsia="黑体" w:hAnsi="黑体"/>
                <w:noProof/>
              </w:rPr>
              <w:t>三、生产力布局调整的国际经验比较分析</w:t>
            </w:r>
            <w:r w:rsidR="00CA0621" w:rsidRPr="00CA0621">
              <w:rPr>
                <w:rFonts w:ascii="黑体" w:eastAsia="黑体" w:hAnsi="黑体"/>
                <w:noProof/>
                <w:webHidden/>
              </w:rPr>
              <w:tab/>
            </w:r>
            <w:r w:rsidR="00CA0621" w:rsidRPr="00CA0621">
              <w:rPr>
                <w:rFonts w:ascii="黑体" w:eastAsia="黑体" w:hAnsi="黑体"/>
                <w:noProof/>
                <w:webHidden/>
              </w:rPr>
              <w:fldChar w:fldCharType="begin"/>
            </w:r>
            <w:r w:rsidR="00CA0621" w:rsidRPr="00CA0621">
              <w:rPr>
                <w:rFonts w:ascii="黑体" w:eastAsia="黑体" w:hAnsi="黑体"/>
                <w:noProof/>
                <w:webHidden/>
              </w:rPr>
              <w:instrText xml:space="preserve"> PAGEREF _Toc93924223 \h </w:instrText>
            </w:r>
            <w:r w:rsidR="00CA0621" w:rsidRPr="00CA0621">
              <w:rPr>
                <w:rFonts w:ascii="黑体" w:eastAsia="黑体" w:hAnsi="黑体"/>
                <w:noProof/>
                <w:webHidden/>
              </w:rPr>
            </w:r>
            <w:r w:rsidR="00CA0621" w:rsidRPr="00CA0621">
              <w:rPr>
                <w:rFonts w:ascii="黑体" w:eastAsia="黑体" w:hAnsi="黑体"/>
                <w:noProof/>
                <w:webHidden/>
              </w:rPr>
              <w:fldChar w:fldCharType="separate"/>
            </w:r>
            <w:r w:rsidR="0047712C">
              <w:rPr>
                <w:rFonts w:ascii="黑体" w:eastAsia="黑体" w:hAnsi="黑体"/>
                <w:noProof/>
                <w:webHidden/>
              </w:rPr>
              <w:t>16</w:t>
            </w:r>
            <w:r w:rsidR="00CA0621" w:rsidRPr="00CA0621">
              <w:rPr>
                <w:rFonts w:ascii="黑体" w:eastAsia="黑体" w:hAnsi="黑体"/>
                <w:noProof/>
                <w:webHidden/>
              </w:rPr>
              <w:fldChar w:fldCharType="end"/>
            </w:r>
          </w:hyperlink>
        </w:p>
        <w:p w14:paraId="2B867000" w14:textId="0C74B54B"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24" w:history="1">
            <w:r w:rsidR="00CA0621" w:rsidRPr="00CA0621">
              <w:rPr>
                <w:rStyle w:val="aff3"/>
                <w:rFonts w:ascii="楷体" w:eastAsia="楷体" w:hAnsi="楷体"/>
                <w:noProof/>
                <w:sz w:val="24"/>
                <w:szCs w:val="24"/>
              </w:rPr>
              <w:t>（一）德国鲁尔工业区的经验</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_Toc93924224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16</w:t>
            </w:r>
            <w:r w:rsidR="00CA0621" w:rsidRPr="00CA0621">
              <w:rPr>
                <w:rFonts w:ascii="楷体" w:eastAsia="楷体" w:hAnsi="楷体"/>
                <w:noProof/>
                <w:webHidden/>
                <w:sz w:val="24"/>
                <w:szCs w:val="24"/>
              </w:rPr>
              <w:fldChar w:fldCharType="end"/>
            </w:r>
          </w:hyperlink>
        </w:p>
        <w:p w14:paraId="0DE19B17" w14:textId="2FD544A8"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28" w:history="1">
            <w:r w:rsidR="00CA0621" w:rsidRPr="00CA0621">
              <w:rPr>
                <w:rStyle w:val="aff3"/>
                <w:rFonts w:ascii="楷体" w:eastAsia="楷体" w:hAnsi="楷体"/>
                <w:noProof/>
                <w:sz w:val="24"/>
                <w:szCs w:val="24"/>
              </w:rPr>
              <w:t>（二）美国底特律工业区的经验</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_Toc93924228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18</w:t>
            </w:r>
            <w:r w:rsidR="00CA0621" w:rsidRPr="00CA0621">
              <w:rPr>
                <w:rFonts w:ascii="楷体" w:eastAsia="楷体" w:hAnsi="楷体"/>
                <w:noProof/>
                <w:webHidden/>
                <w:sz w:val="24"/>
                <w:szCs w:val="24"/>
              </w:rPr>
              <w:fldChar w:fldCharType="end"/>
            </w:r>
          </w:hyperlink>
        </w:p>
        <w:p w14:paraId="23076CAB" w14:textId="7382A7E3"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29" w:history="1">
            <w:r w:rsidR="00CA0621" w:rsidRPr="00CA0621">
              <w:rPr>
                <w:rStyle w:val="aff3"/>
                <w:rFonts w:ascii="楷体" w:eastAsia="楷体" w:hAnsi="楷体"/>
                <w:noProof/>
                <w:sz w:val="24"/>
                <w:szCs w:val="24"/>
              </w:rPr>
              <w:t>（三）日本战后工业布局调整的经验</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_Toc93924229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20</w:t>
            </w:r>
            <w:r w:rsidR="00CA0621" w:rsidRPr="00CA0621">
              <w:rPr>
                <w:rFonts w:ascii="楷体" w:eastAsia="楷体" w:hAnsi="楷体"/>
                <w:noProof/>
                <w:webHidden/>
                <w:sz w:val="24"/>
                <w:szCs w:val="24"/>
              </w:rPr>
              <w:fldChar w:fldCharType="end"/>
            </w:r>
          </w:hyperlink>
        </w:p>
        <w:p w14:paraId="186DDD43" w14:textId="500CAED6" w:rsidR="00CA0621" w:rsidRPr="00CA0621" w:rsidRDefault="007C2F1C" w:rsidP="00CA0621">
          <w:pPr>
            <w:pStyle w:val="TOC2"/>
            <w:tabs>
              <w:tab w:val="right" w:leader="dot" w:pos="8720"/>
            </w:tabs>
            <w:spacing w:line="440" w:lineRule="exact"/>
            <w:ind w:left="600"/>
            <w:rPr>
              <w:rFonts w:ascii="黑体" w:eastAsia="黑体" w:hAnsi="黑体" w:cstheme="minorBidi"/>
              <w:smallCaps w:val="0"/>
              <w:noProof/>
              <w:kern w:val="2"/>
            </w:rPr>
          </w:pPr>
          <w:hyperlink w:anchor="_Toc93924236" w:history="1">
            <w:r w:rsidR="00CA0621" w:rsidRPr="00CA0621">
              <w:rPr>
                <w:rStyle w:val="aff3"/>
                <w:rFonts w:ascii="黑体" w:eastAsia="黑体" w:hAnsi="黑体"/>
                <w:noProof/>
              </w:rPr>
              <w:t>四、区域生产力布局的数量测算以及产业图谱研究</w:t>
            </w:r>
            <w:r w:rsidR="00CA0621" w:rsidRPr="00CA0621">
              <w:rPr>
                <w:rFonts w:ascii="黑体" w:eastAsia="黑体" w:hAnsi="黑体"/>
                <w:noProof/>
                <w:webHidden/>
              </w:rPr>
              <w:tab/>
            </w:r>
            <w:r w:rsidR="00CA0621" w:rsidRPr="00CA0621">
              <w:rPr>
                <w:rFonts w:ascii="黑体" w:eastAsia="黑体" w:hAnsi="黑体"/>
                <w:noProof/>
                <w:webHidden/>
              </w:rPr>
              <w:fldChar w:fldCharType="begin"/>
            </w:r>
            <w:r w:rsidR="00CA0621" w:rsidRPr="00CA0621">
              <w:rPr>
                <w:rFonts w:ascii="黑体" w:eastAsia="黑体" w:hAnsi="黑体"/>
                <w:noProof/>
                <w:webHidden/>
              </w:rPr>
              <w:instrText xml:space="preserve"> PAGEREF _Toc93924236 \h </w:instrText>
            </w:r>
            <w:r w:rsidR="00CA0621" w:rsidRPr="00CA0621">
              <w:rPr>
                <w:rFonts w:ascii="黑体" w:eastAsia="黑体" w:hAnsi="黑体"/>
                <w:noProof/>
                <w:webHidden/>
              </w:rPr>
            </w:r>
            <w:r w:rsidR="00CA0621" w:rsidRPr="00CA0621">
              <w:rPr>
                <w:rFonts w:ascii="黑体" w:eastAsia="黑体" w:hAnsi="黑体"/>
                <w:noProof/>
                <w:webHidden/>
              </w:rPr>
              <w:fldChar w:fldCharType="separate"/>
            </w:r>
            <w:r w:rsidR="0047712C">
              <w:rPr>
                <w:rFonts w:ascii="黑体" w:eastAsia="黑体" w:hAnsi="黑体"/>
                <w:noProof/>
                <w:webHidden/>
              </w:rPr>
              <w:t>22</w:t>
            </w:r>
            <w:r w:rsidR="00CA0621" w:rsidRPr="00CA0621">
              <w:rPr>
                <w:rFonts w:ascii="黑体" w:eastAsia="黑体" w:hAnsi="黑体"/>
                <w:noProof/>
                <w:webHidden/>
              </w:rPr>
              <w:fldChar w:fldCharType="end"/>
            </w:r>
          </w:hyperlink>
        </w:p>
        <w:p w14:paraId="61E2FE7E" w14:textId="04E732DA"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37" w:history="1">
            <w:r w:rsidR="00CA0621" w:rsidRPr="00CA0621">
              <w:rPr>
                <w:rStyle w:val="aff3"/>
                <w:rFonts w:ascii="楷体" w:eastAsia="楷体" w:hAnsi="楷体"/>
                <w:noProof/>
                <w:sz w:val="24"/>
                <w:szCs w:val="24"/>
              </w:rPr>
              <w:t>（一）省级主导产业测算——以中原大省河南为例</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_Toc93924237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22</w:t>
            </w:r>
            <w:r w:rsidR="00CA0621" w:rsidRPr="00CA0621">
              <w:rPr>
                <w:rFonts w:ascii="楷体" w:eastAsia="楷体" w:hAnsi="楷体"/>
                <w:noProof/>
                <w:webHidden/>
                <w:sz w:val="24"/>
                <w:szCs w:val="24"/>
              </w:rPr>
              <w:fldChar w:fldCharType="end"/>
            </w:r>
          </w:hyperlink>
        </w:p>
        <w:p w14:paraId="5C4A117F" w14:textId="703E1DC9"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48" w:history="1">
            <w:r w:rsidR="00CA0621" w:rsidRPr="00CA0621">
              <w:rPr>
                <w:rStyle w:val="aff3"/>
                <w:rFonts w:ascii="楷体" w:eastAsia="楷体" w:hAnsi="楷体"/>
                <w:noProof/>
                <w:sz w:val="24"/>
                <w:szCs w:val="24"/>
              </w:rPr>
              <w:t>（二）中国各省产业发展全景图</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_Toc93924248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30</w:t>
            </w:r>
            <w:r w:rsidR="00CA0621" w:rsidRPr="00CA0621">
              <w:rPr>
                <w:rFonts w:ascii="楷体" w:eastAsia="楷体" w:hAnsi="楷体"/>
                <w:noProof/>
                <w:webHidden/>
                <w:sz w:val="24"/>
                <w:szCs w:val="24"/>
              </w:rPr>
              <w:fldChar w:fldCharType="end"/>
            </w:r>
          </w:hyperlink>
        </w:p>
        <w:p w14:paraId="208E1A4B" w14:textId="1A1A86F4"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49" w:history="1">
            <w:r w:rsidR="00CA0621" w:rsidRPr="00CA0621">
              <w:rPr>
                <w:rStyle w:val="aff3"/>
                <w:rFonts w:ascii="楷体" w:eastAsia="楷体" w:hAnsi="楷体"/>
                <w:noProof/>
                <w:sz w:val="24"/>
                <w:szCs w:val="24"/>
              </w:rPr>
              <w:t>（三）产业链供应链空间分布图</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_Toc93924249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52</w:t>
            </w:r>
            <w:r w:rsidR="00CA0621" w:rsidRPr="00CA0621">
              <w:rPr>
                <w:rFonts w:ascii="楷体" w:eastAsia="楷体" w:hAnsi="楷体"/>
                <w:noProof/>
                <w:webHidden/>
                <w:sz w:val="24"/>
                <w:szCs w:val="24"/>
              </w:rPr>
              <w:fldChar w:fldCharType="end"/>
            </w:r>
          </w:hyperlink>
        </w:p>
        <w:p w14:paraId="06936AF8" w14:textId="2FCD24D0" w:rsidR="00CA0621" w:rsidRPr="00CA0621" w:rsidRDefault="007C2F1C" w:rsidP="00CA0621">
          <w:pPr>
            <w:pStyle w:val="TOC2"/>
            <w:tabs>
              <w:tab w:val="right" w:leader="dot" w:pos="8720"/>
            </w:tabs>
            <w:spacing w:line="440" w:lineRule="exact"/>
            <w:ind w:left="600"/>
            <w:rPr>
              <w:rFonts w:ascii="黑体" w:eastAsia="黑体" w:hAnsi="黑体" w:cstheme="minorBidi"/>
              <w:smallCaps w:val="0"/>
              <w:noProof/>
              <w:kern w:val="2"/>
            </w:rPr>
          </w:pPr>
          <w:hyperlink w:anchor="_Toc93924250" w:history="1">
            <w:r w:rsidR="00CA0621" w:rsidRPr="00CA0621">
              <w:rPr>
                <w:rStyle w:val="aff3"/>
                <w:rFonts w:ascii="黑体" w:eastAsia="黑体" w:hAnsi="黑体"/>
                <w:noProof/>
              </w:rPr>
              <w:t>五、新发展阶段推进重大生产力布局调整的思路</w:t>
            </w:r>
            <w:r w:rsidR="00CA0621" w:rsidRPr="00CA0621">
              <w:rPr>
                <w:rFonts w:ascii="黑体" w:eastAsia="黑体" w:hAnsi="黑体"/>
                <w:noProof/>
                <w:webHidden/>
              </w:rPr>
              <w:tab/>
            </w:r>
            <w:r w:rsidR="00CA0621" w:rsidRPr="00CA0621">
              <w:rPr>
                <w:rFonts w:ascii="黑体" w:eastAsia="黑体" w:hAnsi="黑体"/>
                <w:noProof/>
                <w:webHidden/>
              </w:rPr>
              <w:fldChar w:fldCharType="begin"/>
            </w:r>
            <w:r w:rsidR="00CA0621" w:rsidRPr="00CA0621">
              <w:rPr>
                <w:rFonts w:ascii="黑体" w:eastAsia="黑体" w:hAnsi="黑体"/>
                <w:noProof/>
                <w:webHidden/>
              </w:rPr>
              <w:instrText xml:space="preserve"> PAGEREF _Toc93924250 \h </w:instrText>
            </w:r>
            <w:r w:rsidR="00CA0621" w:rsidRPr="00CA0621">
              <w:rPr>
                <w:rFonts w:ascii="黑体" w:eastAsia="黑体" w:hAnsi="黑体"/>
                <w:noProof/>
                <w:webHidden/>
              </w:rPr>
            </w:r>
            <w:r w:rsidR="00CA0621" w:rsidRPr="00CA0621">
              <w:rPr>
                <w:rFonts w:ascii="黑体" w:eastAsia="黑体" w:hAnsi="黑体"/>
                <w:noProof/>
                <w:webHidden/>
              </w:rPr>
              <w:fldChar w:fldCharType="separate"/>
            </w:r>
            <w:r w:rsidR="0047712C">
              <w:rPr>
                <w:rFonts w:ascii="黑体" w:eastAsia="黑体" w:hAnsi="黑体"/>
                <w:noProof/>
                <w:webHidden/>
              </w:rPr>
              <w:t>58</w:t>
            </w:r>
            <w:r w:rsidR="00CA0621" w:rsidRPr="00CA0621">
              <w:rPr>
                <w:rFonts w:ascii="黑体" w:eastAsia="黑体" w:hAnsi="黑体"/>
                <w:noProof/>
                <w:webHidden/>
              </w:rPr>
              <w:fldChar w:fldCharType="end"/>
            </w:r>
          </w:hyperlink>
        </w:p>
        <w:p w14:paraId="607B56A7" w14:textId="702196A4"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51" w:history="1">
            <w:r w:rsidR="00CA0621" w:rsidRPr="00CA0621">
              <w:rPr>
                <w:rStyle w:val="aff3"/>
                <w:rFonts w:ascii="楷体" w:eastAsia="楷体" w:hAnsi="楷体"/>
                <w:noProof/>
                <w:sz w:val="24"/>
                <w:szCs w:val="24"/>
              </w:rPr>
              <w:t>（一）“1”个总的原则</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_Toc93924251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58</w:t>
            </w:r>
            <w:r w:rsidR="00CA0621" w:rsidRPr="00CA0621">
              <w:rPr>
                <w:rFonts w:ascii="楷体" w:eastAsia="楷体" w:hAnsi="楷体"/>
                <w:noProof/>
                <w:webHidden/>
                <w:sz w:val="24"/>
                <w:szCs w:val="24"/>
              </w:rPr>
              <w:fldChar w:fldCharType="end"/>
            </w:r>
          </w:hyperlink>
        </w:p>
        <w:p w14:paraId="76B82519" w14:textId="3C254D91"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52" w:history="1">
            <w:r w:rsidR="00CA0621" w:rsidRPr="00CA0621">
              <w:rPr>
                <w:rStyle w:val="aff3"/>
                <w:rFonts w:ascii="楷体" w:eastAsia="楷体" w:hAnsi="楷体"/>
                <w:noProof/>
                <w:sz w:val="24"/>
                <w:szCs w:val="24"/>
              </w:rPr>
              <w:t>（二）“2”个重要路径</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_Toc93924252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58</w:t>
            </w:r>
            <w:r w:rsidR="00CA0621" w:rsidRPr="00CA0621">
              <w:rPr>
                <w:rFonts w:ascii="楷体" w:eastAsia="楷体" w:hAnsi="楷体"/>
                <w:noProof/>
                <w:webHidden/>
                <w:sz w:val="24"/>
                <w:szCs w:val="24"/>
              </w:rPr>
              <w:fldChar w:fldCharType="end"/>
            </w:r>
          </w:hyperlink>
        </w:p>
        <w:p w14:paraId="11742785" w14:textId="500C371C"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53" w:history="1">
            <w:r w:rsidR="00CA0621" w:rsidRPr="00CA0621">
              <w:rPr>
                <w:rStyle w:val="aff3"/>
                <w:rFonts w:ascii="楷体" w:eastAsia="楷体" w:hAnsi="楷体"/>
                <w:noProof/>
                <w:sz w:val="24"/>
                <w:szCs w:val="24"/>
              </w:rPr>
              <w:t>（三）“3”个战略导向</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_Toc93924253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59</w:t>
            </w:r>
            <w:r w:rsidR="00CA0621" w:rsidRPr="00CA0621">
              <w:rPr>
                <w:rFonts w:ascii="楷体" w:eastAsia="楷体" w:hAnsi="楷体"/>
                <w:noProof/>
                <w:webHidden/>
                <w:sz w:val="24"/>
                <w:szCs w:val="24"/>
              </w:rPr>
              <w:fldChar w:fldCharType="end"/>
            </w:r>
          </w:hyperlink>
        </w:p>
        <w:p w14:paraId="301CE179" w14:textId="3F26A83A"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54" w:history="1">
            <w:r w:rsidR="00CA0621" w:rsidRPr="00CA0621">
              <w:rPr>
                <w:rStyle w:val="aff3"/>
                <w:rFonts w:ascii="楷体" w:eastAsia="楷体" w:hAnsi="楷体"/>
                <w:noProof/>
                <w:sz w:val="24"/>
                <w:szCs w:val="24"/>
              </w:rPr>
              <w:t>（四）“4”个重要理念</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_Toc93924254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60</w:t>
            </w:r>
            <w:r w:rsidR="00CA0621" w:rsidRPr="00CA0621">
              <w:rPr>
                <w:rFonts w:ascii="楷体" w:eastAsia="楷体" w:hAnsi="楷体"/>
                <w:noProof/>
                <w:webHidden/>
                <w:sz w:val="24"/>
                <w:szCs w:val="24"/>
              </w:rPr>
              <w:fldChar w:fldCharType="end"/>
            </w:r>
          </w:hyperlink>
        </w:p>
        <w:p w14:paraId="5F02B5B9" w14:textId="78343431" w:rsidR="00CA0621" w:rsidRPr="00CA0621" w:rsidRDefault="007C2F1C" w:rsidP="00CA0621">
          <w:pPr>
            <w:pStyle w:val="TOC3"/>
            <w:tabs>
              <w:tab w:val="right" w:leader="dot" w:pos="8720"/>
            </w:tabs>
            <w:spacing w:line="440" w:lineRule="exact"/>
            <w:ind w:left="1200"/>
            <w:rPr>
              <w:rFonts w:ascii="楷体" w:eastAsia="楷体" w:hAnsi="楷体" w:cstheme="minorBidi"/>
              <w:noProof/>
              <w:kern w:val="2"/>
              <w:sz w:val="24"/>
              <w:szCs w:val="24"/>
            </w:rPr>
          </w:pPr>
          <w:hyperlink w:anchor="_Toc93924255" w:history="1">
            <w:r w:rsidR="00CA0621" w:rsidRPr="00CA0621">
              <w:rPr>
                <w:rStyle w:val="aff3"/>
                <w:rFonts w:ascii="楷体" w:eastAsia="楷体" w:hAnsi="楷体"/>
                <w:noProof/>
                <w:sz w:val="24"/>
                <w:szCs w:val="24"/>
              </w:rPr>
              <w:t>（五）“5”个强化举措</w:t>
            </w:r>
            <w:r w:rsidR="00CA0621" w:rsidRPr="00CA0621">
              <w:rPr>
                <w:rFonts w:ascii="楷体" w:eastAsia="楷体" w:hAnsi="楷体"/>
                <w:noProof/>
                <w:webHidden/>
                <w:sz w:val="24"/>
                <w:szCs w:val="24"/>
              </w:rPr>
              <w:tab/>
            </w:r>
            <w:r w:rsidR="00CA0621" w:rsidRPr="00CA0621">
              <w:rPr>
                <w:rFonts w:ascii="楷体" w:eastAsia="楷体" w:hAnsi="楷体"/>
                <w:noProof/>
                <w:webHidden/>
                <w:sz w:val="24"/>
                <w:szCs w:val="24"/>
              </w:rPr>
              <w:fldChar w:fldCharType="begin"/>
            </w:r>
            <w:r w:rsidR="00CA0621" w:rsidRPr="00CA0621">
              <w:rPr>
                <w:rFonts w:ascii="楷体" w:eastAsia="楷体" w:hAnsi="楷体"/>
                <w:noProof/>
                <w:webHidden/>
                <w:sz w:val="24"/>
                <w:szCs w:val="24"/>
              </w:rPr>
              <w:instrText xml:space="preserve"> PAGEREF _Toc93924255 \h </w:instrText>
            </w:r>
            <w:r w:rsidR="00CA0621" w:rsidRPr="00CA0621">
              <w:rPr>
                <w:rFonts w:ascii="楷体" w:eastAsia="楷体" w:hAnsi="楷体"/>
                <w:noProof/>
                <w:webHidden/>
                <w:sz w:val="24"/>
                <w:szCs w:val="24"/>
              </w:rPr>
            </w:r>
            <w:r w:rsidR="00CA0621" w:rsidRPr="00CA0621">
              <w:rPr>
                <w:rFonts w:ascii="楷体" w:eastAsia="楷体" w:hAnsi="楷体"/>
                <w:noProof/>
                <w:webHidden/>
                <w:sz w:val="24"/>
                <w:szCs w:val="24"/>
              </w:rPr>
              <w:fldChar w:fldCharType="separate"/>
            </w:r>
            <w:r w:rsidR="0047712C">
              <w:rPr>
                <w:rFonts w:ascii="楷体" w:eastAsia="楷体" w:hAnsi="楷体"/>
                <w:noProof/>
                <w:webHidden/>
                <w:sz w:val="24"/>
                <w:szCs w:val="24"/>
              </w:rPr>
              <w:t>60</w:t>
            </w:r>
            <w:r w:rsidR="00CA0621" w:rsidRPr="00CA0621">
              <w:rPr>
                <w:rFonts w:ascii="楷体" w:eastAsia="楷体" w:hAnsi="楷体"/>
                <w:noProof/>
                <w:webHidden/>
                <w:sz w:val="24"/>
                <w:szCs w:val="24"/>
              </w:rPr>
              <w:fldChar w:fldCharType="end"/>
            </w:r>
          </w:hyperlink>
        </w:p>
        <w:p w14:paraId="06026116" w14:textId="0652F070" w:rsidR="00CA0621" w:rsidRPr="00CA0621" w:rsidRDefault="007C2F1C" w:rsidP="00CA0621">
          <w:pPr>
            <w:pStyle w:val="TOC2"/>
            <w:tabs>
              <w:tab w:val="right" w:leader="dot" w:pos="8720"/>
            </w:tabs>
            <w:spacing w:line="440" w:lineRule="exact"/>
            <w:ind w:left="600"/>
            <w:rPr>
              <w:rFonts w:ascii="黑体" w:eastAsia="黑体" w:hAnsi="黑体" w:cstheme="minorBidi"/>
              <w:smallCaps w:val="0"/>
              <w:noProof/>
              <w:kern w:val="2"/>
            </w:rPr>
          </w:pPr>
          <w:hyperlink w:anchor="_Toc93924256" w:history="1">
            <w:r w:rsidR="00CA0621" w:rsidRPr="00CA0621">
              <w:rPr>
                <w:rStyle w:val="aff3"/>
                <w:rFonts w:ascii="黑体" w:eastAsia="黑体" w:hAnsi="黑体"/>
                <w:noProof/>
              </w:rPr>
              <w:t>六、拓展安全纵深、畅通国内循环，推动重大生产力布局调整的政策建议</w:t>
            </w:r>
            <w:r w:rsidR="00CA0621" w:rsidRPr="00CA0621">
              <w:rPr>
                <w:rFonts w:ascii="黑体" w:eastAsia="黑体" w:hAnsi="黑体"/>
                <w:noProof/>
                <w:webHidden/>
              </w:rPr>
              <w:tab/>
            </w:r>
            <w:r w:rsidR="00CA0621" w:rsidRPr="00CA0621">
              <w:rPr>
                <w:rFonts w:ascii="黑体" w:eastAsia="黑体" w:hAnsi="黑体"/>
                <w:noProof/>
                <w:webHidden/>
              </w:rPr>
              <w:fldChar w:fldCharType="begin"/>
            </w:r>
            <w:r w:rsidR="00CA0621" w:rsidRPr="00CA0621">
              <w:rPr>
                <w:rFonts w:ascii="黑体" w:eastAsia="黑体" w:hAnsi="黑体"/>
                <w:noProof/>
                <w:webHidden/>
              </w:rPr>
              <w:instrText xml:space="preserve"> PAGEREF _Toc93924256 \h </w:instrText>
            </w:r>
            <w:r w:rsidR="00CA0621" w:rsidRPr="00CA0621">
              <w:rPr>
                <w:rFonts w:ascii="黑体" w:eastAsia="黑体" w:hAnsi="黑体"/>
                <w:noProof/>
                <w:webHidden/>
              </w:rPr>
            </w:r>
            <w:r w:rsidR="00CA0621" w:rsidRPr="00CA0621">
              <w:rPr>
                <w:rFonts w:ascii="黑体" w:eastAsia="黑体" w:hAnsi="黑体"/>
                <w:noProof/>
                <w:webHidden/>
              </w:rPr>
              <w:fldChar w:fldCharType="separate"/>
            </w:r>
            <w:r w:rsidR="0047712C">
              <w:rPr>
                <w:rFonts w:ascii="黑体" w:eastAsia="黑体" w:hAnsi="黑体"/>
                <w:noProof/>
                <w:webHidden/>
              </w:rPr>
              <w:t>61</w:t>
            </w:r>
            <w:r w:rsidR="00CA0621" w:rsidRPr="00CA0621">
              <w:rPr>
                <w:rFonts w:ascii="黑体" w:eastAsia="黑体" w:hAnsi="黑体"/>
                <w:noProof/>
                <w:webHidden/>
              </w:rPr>
              <w:fldChar w:fldCharType="end"/>
            </w:r>
          </w:hyperlink>
        </w:p>
        <w:p w14:paraId="24534B88" w14:textId="5DE7F85A" w:rsidR="00CA0621" w:rsidRPr="00CA0621" w:rsidRDefault="007C2F1C" w:rsidP="00CA0621">
          <w:pPr>
            <w:pStyle w:val="TOC2"/>
            <w:tabs>
              <w:tab w:val="right" w:leader="dot" w:pos="8720"/>
            </w:tabs>
            <w:spacing w:line="440" w:lineRule="exact"/>
            <w:ind w:left="600"/>
            <w:rPr>
              <w:rFonts w:ascii="黑体" w:eastAsia="黑体" w:hAnsi="黑体" w:cstheme="minorBidi"/>
              <w:smallCaps w:val="0"/>
              <w:noProof/>
              <w:kern w:val="2"/>
            </w:rPr>
          </w:pPr>
          <w:hyperlink w:anchor="_Toc93924257" w:history="1">
            <w:r w:rsidR="00CA0621" w:rsidRPr="00CA0621">
              <w:rPr>
                <w:rStyle w:val="aff3"/>
                <w:rFonts w:ascii="黑体" w:eastAsia="黑体" w:hAnsi="黑体"/>
                <w:noProof/>
              </w:rPr>
              <w:t>参考文献</w:t>
            </w:r>
            <w:r w:rsidR="00CA0621" w:rsidRPr="00CA0621">
              <w:rPr>
                <w:rFonts w:ascii="黑体" w:eastAsia="黑体" w:hAnsi="黑体"/>
                <w:noProof/>
                <w:webHidden/>
              </w:rPr>
              <w:tab/>
            </w:r>
            <w:r w:rsidR="00CA0621" w:rsidRPr="00CA0621">
              <w:rPr>
                <w:rFonts w:ascii="黑体" w:eastAsia="黑体" w:hAnsi="黑体"/>
                <w:noProof/>
                <w:webHidden/>
              </w:rPr>
              <w:fldChar w:fldCharType="begin"/>
            </w:r>
            <w:r w:rsidR="00CA0621" w:rsidRPr="00CA0621">
              <w:rPr>
                <w:rFonts w:ascii="黑体" w:eastAsia="黑体" w:hAnsi="黑体"/>
                <w:noProof/>
                <w:webHidden/>
              </w:rPr>
              <w:instrText xml:space="preserve"> PAGEREF _Toc93924257 \h </w:instrText>
            </w:r>
            <w:r w:rsidR="00CA0621" w:rsidRPr="00CA0621">
              <w:rPr>
                <w:rFonts w:ascii="黑体" w:eastAsia="黑体" w:hAnsi="黑体"/>
                <w:noProof/>
                <w:webHidden/>
              </w:rPr>
            </w:r>
            <w:r w:rsidR="00CA0621" w:rsidRPr="00CA0621">
              <w:rPr>
                <w:rFonts w:ascii="黑体" w:eastAsia="黑体" w:hAnsi="黑体"/>
                <w:noProof/>
                <w:webHidden/>
              </w:rPr>
              <w:fldChar w:fldCharType="separate"/>
            </w:r>
            <w:r w:rsidR="0047712C">
              <w:rPr>
                <w:rFonts w:ascii="黑体" w:eastAsia="黑体" w:hAnsi="黑体"/>
                <w:noProof/>
                <w:webHidden/>
              </w:rPr>
              <w:t>64</w:t>
            </w:r>
            <w:r w:rsidR="00CA0621" w:rsidRPr="00CA0621">
              <w:rPr>
                <w:rFonts w:ascii="黑体" w:eastAsia="黑体" w:hAnsi="黑体"/>
                <w:noProof/>
                <w:webHidden/>
              </w:rPr>
              <w:fldChar w:fldCharType="end"/>
            </w:r>
          </w:hyperlink>
        </w:p>
        <w:p w14:paraId="50178891" w14:textId="0668E2EC" w:rsidR="00CA0621" w:rsidRPr="00CA0621" w:rsidRDefault="00CA0621" w:rsidP="00CA0621">
          <w:pPr>
            <w:spacing w:line="440" w:lineRule="exact"/>
            <w:ind w:firstLine="482"/>
            <w:rPr>
              <w:rFonts w:ascii="黑体" w:eastAsia="黑体" w:hAnsi="黑体"/>
              <w:sz w:val="24"/>
              <w:szCs w:val="24"/>
            </w:rPr>
          </w:pPr>
          <w:r w:rsidRPr="00CA0621">
            <w:rPr>
              <w:rFonts w:ascii="黑体" w:eastAsia="黑体" w:hAnsi="黑体"/>
              <w:b/>
              <w:bCs/>
              <w:sz w:val="24"/>
              <w:szCs w:val="24"/>
              <w:lang w:val="zh-CN"/>
            </w:rPr>
            <w:fldChar w:fldCharType="end"/>
          </w:r>
        </w:p>
      </w:sdtContent>
    </w:sdt>
    <w:p w14:paraId="0394A756" w14:textId="77777777" w:rsidR="00F8274D" w:rsidRPr="00523AFF" w:rsidRDefault="00F8274D" w:rsidP="00523AFF">
      <w:pPr>
        <w:ind w:firstLine="480"/>
        <w:rPr>
          <w:rFonts w:eastAsia="仿宋" w:cs="Times New Roman"/>
          <w:sz w:val="24"/>
          <w:szCs w:val="24"/>
        </w:rPr>
        <w:sectPr w:rsidR="00F8274D" w:rsidRPr="00523AFF" w:rsidSect="00AC36FD">
          <w:footerReference w:type="default" r:id="rId15"/>
          <w:footnotePr>
            <w:numRestart w:val="eachPage"/>
          </w:footnotePr>
          <w:pgSz w:w="11906" w:h="16838" w:code="9"/>
          <w:pgMar w:top="1554" w:right="1588" w:bottom="1440" w:left="1588" w:header="1021" w:footer="992" w:gutter="0"/>
          <w:cols w:space="425"/>
          <w:docGrid w:linePitch="312"/>
        </w:sectPr>
      </w:pPr>
    </w:p>
    <w:p w14:paraId="0A187E18" w14:textId="77777777" w:rsidR="00F8274D" w:rsidRPr="00F8274D" w:rsidRDefault="00F8274D" w:rsidP="00F8274D">
      <w:pPr>
        <w:snapToGrid w:val="0"/>
        <w:spacing w:line="240" w:lineRule="auto"/>
        <w:ind w:firstLineChars="0" w:firstLine="0"/>
        <w:rPr>
          <w:rFonts w:eastAsia="宋体" w:cs="Times New Roman"/>
          <w:sz w:val="24"/>
          <w:szCs w:val="24"/>
        </w:rPr>
      </w:pPr>
    </w:p>
    <w:p w14:paraId="68AA0EF8" w14:textId="77777777" w:rsidR="00F8274D" w:rsidRPr="008408DB" w:rsidRDefault="00F8274D" w:rsidP="008408DB">
      <w:pPr>
        <w:spacing w:line="360" w:lineRule="auto"/>
        <w:ind w:firstLineChars="0" w:firstLine="0"/>
        <w:jc w:val="center"/>
        <w:rPr>
          <w:rFonts w:ascii="黑体" w:eastAsia="黑体" w:hAnsi="黑体"/>
          <w:sz w:val="36"/>
          <w:szCs w:val="36"/>
        </w:rPr>
      </w:pPr>
      <w:bookmarkStart w:id="4" w:name="_Toc93689214"/>
      <w:r w:rsidRPr="008408DB">
        <w:rPr>
          <w:rFonts w:ascii="黑体" w:eastAsia="黑体" w:hAnsi="黑体" w:hint="eastAsia"/>
          <w:sz w:val="36"/>
          <w:szCs w:val="36"/>
        </w:rPr>
        <w:t>拓展安全大纵深 畅通国内大循环</w:t>
      </w:r>
      <w:bookmarkEnd w:id="4"/>
    </w:p>
    <w:p w14:paraId="5F0D3F65" w14:textId="77777777" w:rsidR="00F8274D" w:rsidRPr="00F8274D" w:rsidRDefault="00F8274D" w:rsidP="00F8274D">
      <w:pPr>
        <w:tabs>
          <w:tab w:val="left" w:pos="1041"/>
        </w:tabs>
        <w:adjustRightInd w:val="0"/>
        <w:spacing w:line="360" w:lineRule="auto"/>
        <w:ind w:firstLine="520"/>
        <w:jc w:val="center"/>
        <w:textAlignment w:val="baseline"/>
        <w:rPr>
          <w:rFonts w:eastAsia="黑体" w:cs="Times New Roman"/>
          <w:kern w:val="0"/>
          <w:sz w:val="26"/>
          <w:szCs w:val="24"/>
        </w:rPr>
      </w:pPr>
      <w:r w:rsidRPr="00F8274D">
        <w:rPr>
          <w:rFonts w:eastAsia="黑体" w:cs="Times New Roman" w:hint="eastAsia"/>
          <w:kern w:val="0"/>
          <w:sz w:val="26"/>
          <w:szCs w:val="24"/>
        </w:rPr>
        <w:t>——以现代化强国建设的国家意志加快推动重大生产力布局调整</w:t>
      </w:r>
    </w:p>
    <w:p w14:paraId="1A45F6D6" w14:textId="77777777" w:rsidR="00F8274D" w:rsidRPr="00F8274D" w:rsidRDefault="00F8274D" w:rsidP="00F8274D">
      <w:pPr>
        <w:adjustRightInd w:val="0"/>
        <w:spacing w:line="360" w:lineRule="auto"/>
        <w:ind w:firstLine="482"/>
        <w:jc w:val="center"/>
        <w:rPr>
          <w:rFonts w:eastAsia="仿宋" w:cs="Times New Roman"/>
          <w:b/>
          <w:bCs/>
          <w:kern w:val="0"/>
          <w:sz w:val="24"/>
          <w:szCs w:val="24"/>
        </w:rPr>
      </w:pPr>
    </w:p>
    <w:p w14:paraId="091B2DDD" w14:textId="77777777" w:rsidR="00F8274D" w:rsidRPr="00F8274D" w:rsidRDefault="00F8274D" w:rsidP="00F8274D">
      <w:pPr>
        <w:spacing w:afterLines="50" w:after="120" w:line="360" w:lineRule="auto"/>
        <w:ind w:firstLineChars="0" w:firstLine="0"/>
        <w:jc w:val="center"/>
        <w:rPr>
          <w:rFonts w:eastAsia="黑体"/>
          <w:bCs/>
          <w:sz w:val="24"/>
          <w:szCs w:val="24"/>
        </w:rPr>
      </w:pPr>
      <w:r w:rsidRPr="00F8274D">
        <w:rPr>
          <w:rFonts w:eastAsia="黑体" w:hint="eastAsia"/>
          <w:bCs/>
          <w:sz w:val="24"/>
          <w:szCs w:val="24"/>
        </w:rPr>
        <w:t>摘</w:t>
      </w:r>
      <w:r w:rsidRPr="00F8274D">
        <w:rPr>
          <w:rFonts w:eastAsia="黑体" w:hint="eastAsia"/>
          <w:bCs/>
          <w:sz w:val="24"/>
          <w:szCs w:val="24"/>
        </w:rPr>
        <w:t xml:space="preserve"> </w:t>
      </w:r>
      <w:r w:rsidRPr="00F8274D">
        <w:rPr>
          <w:rFonts w:eastAsia="黑体"/>
          <w:bCs/>
          <w:sz w:val="24"/>
          <w:szCs w:val="24"/>
        </w:rPr>
        <w:t xml:space="preserve"> </w:t>
      </w:r>
      <w:r w:rsidRPr="00F8274D">
        <w:rPr>
          <w:rFonts w:eastAsia="黑体" w:hint="eastAsia"/>
          <w:bCs/>
          <w:sz w:val="24"/>
          <w:szCs w:val="24"/>
        </w:rPr>
        <w:t>要</w:t>
      </w:r>
    </w:p>
    <w:p w14:paraId="72BB1AA6" w14:textId="77777777" w:rsidR="00F8274D" w:rsidRPr="00F8274D" w:rsidRDefault="00F8274D" w:rsidP="00F8274D">
      <w:pPr>
        <w:spacing w:line="360" w:lineRule="auto"/>
        <w:ind w:firstLine="480"/>
        <w:rPr>
          <w:rFonts w:eastAsia="楷体_GB2312" w:cs="Times New Roman"/>
          <w:sz w:val="24"/>
          <w:szCs w:val="24"/>
        </w:rPr>
      </w:pPr>
      <w:r w:rsidRPr="00F8274D">
        <w:rPr>
          <w:rFonts w:eastAsia="楷体_GB2312" w:cs="Times New Roman" w:hint="eastAsia"/>
          <w:sz w:val="24"/>
          <w:szCs w:val="24"/>
        </w:rPr>
        <w:t>党的十九届五中全会《建议》提出，要加快构建以国内大循环为主体、国内国际双循环相互促进的新发展格局。这是对“十四五”和未来更长时期我国经济发展战略、路径作出的重大调整完善。“双循环”新发展格局必须要有产业作为重要支撑。推动国家重大生产力布局战略性调整是新发展阶段背景下构建新发展格局的必然要求和必经之路，对于强化“双循环”发展格局支撑具有重大意义。本研究拟从重大生产力布局调整的视角，研究探索构建新发展格局的产业路径，提出新发展阶段推进重大生产力布局调整的思路。</w:t>
      </w:r>
    </w:p>
    <w:p w14:paraId="0EFA4852" w14:textId="77777777" w:rsidR="00F8274D" w:rsidRPr="00F8274D" w:rsidRDefault="00F8274D" w:rsidP="00F8274D">
      <w:pPr>
        <w:spacing w:line="360" w:lineRule="auto"/>
        <w:ind w:firstLine="480"/>
        <w:rPr>
          <w:rFonts w:eastAsia="楷体_GB2312" w:cs="Times New Roman"/>
          <w:sz w:val="24"/>
          <w:szCs w:val="24"/>
        </w:rPr>
      </w:pPr>
      <w:r w:rsidRPr="00F8274D">
        <w:rPr>
          <w:rFonts w:eastAsia="楷体_GB2312" w:cs="Times New Roman" w:hint="eastAsia"/>
          <w:sz w:val="24"/>
          <w:szCs w:val="24"/>
        </w:rPr>
        <w:t>本研究包含六部分内容：第一部分，讨论重大生产力布局调整与新发展格局的关系，新发展格局的重要路径和支撑，就是要不断优化生产力布局；第二部分，系统梳理生产力布局调整的理论、观点和具体实践，经济地理的有关研究为理清各类观点提供了很好的视角和借鉴；第三部分，开展生产力布局调整的国际经验比较分析，重点分析德国、美国、日本的有关经验，为提炼有关政策建议奠定基础；第四部分，区域生产力布局的数量测算以及产业图谱研究；第五部分，提出新发展格局背景下生产力战略布局调整的总体思路；第六部分，在前五部分的基础上，总结提炼有关政策建议。</w:t>
      </w:r>
    </w:p>
    <w:p w14:paraId="32B52890" w14:textId="77777777" w:rsidR="00F8274D" w:rsidRPr="00F8274D" w:rsidRDefault="00F8274D" w:rsidP="00CB39E7">
      <w:pPr>
        <w:pStyle w:val="afffc"/>
      </w:pPr>
    </w:p>
    <w:p w14:paraId="6AE1EDAF" w14:textId="77777777" w:rsidR="00F8274D" w:rsidRPr="00F8274D" w:rsidRDefault="00F8274D" w:rsidP="001B49B5">
      <w:pPr>
        <w:pStyle w:val="2"/>
        <w:ind w:firstLine="480"/>
      </w:pPr>
      <w:bookmarkStart w:id="5" w:name="_Toc93689215"/>
      <w:bookmarkStart w:id="6" w:name="_Toc93841267"/>
      <w:bookmarkStart w:id="7" w:name="_Toc93924213"/>
      <w:r w:rsidRPr="00F8274D">
        <w:rPr>
          <w:rFonts w:hint="eastAsia"/>
        </w:rPr>
        <w:t>一、</w:t>
      </w:r>
      <w:r w:rsidRPr="00F8274D">
        <w:t>推动国家重大生产力布局战略性调整是新发展阶段背景下的必然要求和必经之路</w:t>
      </w:r>
      <w:bookmarkEnd w:id="5"/>
      <w:bookmarkEnd w:id="6"/>
      <w:bookmarkEnd w:id="7"/>
    </w:p>
    <w:p w14:paraId="78683673" w14:textId="77777777" w:rsidR="00F8274D" w:rsidRPr="00F8274D" w:rsidRDefault="00F8274D" w:rsidP="00F8274D">
      <w:pPr>
        <w:spacing w:line="360" w:lineRule="auto"/>
        <w:ind w:firstLine="480"/>
        <w:rPr>
          <w:rFonts w:eastAsia="宋体" w:cs="方正楷体_GBK"/>
          <w:sz w:val="24"/>
          <w:szCs w:val="24"/>
        </w:rPr>
      </w:pPr>
      <w:r w:rsidRPr="00F8274D">
        <w:rPr>
          <w:rFonts w:eastAsia="宋体" w:cs="Times New Roman" w:hint="eastAsia"/>
          <w:sz w:val="24"/>
          <w:szCs w:val="24"/>
        </w:rPr>
        <w:t>本部分中心内容提要：</w:t>
      </w:r>
      <w:r w:rsidRPr="00F8274D">
        <w:rPr>
          <w:rFonts w:eastAsia="宋体" w:cs="方正楷体_GBK" w:hint="eastAsia"/>
          <w:sz w:val="24"/>
          <w:szCs w:val="24"/>
        </w:rPr>
        <w:t>新发展格局对生产力、生产关系的影响是全方位的。生产力布局虽然不是一蹴而就的事情，但也不是一成不变的，是动和静、快和慢、旧与新</w:t>
      </w:r>
      <w:r w:rsidRPr="00F8274D">
        <w:rPr>
          <w:rFonts w:eastAsia="宋体" w:cs="方正楷体_GBK" w:hint="eastAsia"/>
          <w:sz w:val="24"/>
          <w:szCs w:val="24"/>
        </w:rPr>
        <w:lastRenderedPageBreak/>
        <w:t>的统一。加快构建新发展格局，倒逼生产力布局要有调整，要求生产力要素、各种生产活动以及生产组织在特定空间进行更加优化的配置，使生产力的布局更能反映各个生产部门（产业）在地区的空间分布、组合形式以及区域间的经济联系。</w:t>
      </w:r>
    </w:p>
    <w:p w14:paraId="50FDDEED" w14:textId="77777777" w:rsidR="00F8274D" w:rsidRPr="00F8274D" w:rsidRDefault="00F8274D" w:rsidP="001B49B5">
      <w:pPr>
        <w:pStyle w:val="3"/>
        <w:spacing w:before="192" w:after="240"/>
        <w:ind w:firstLine="480"/>
      </w:pPr>
      <w:bookmarkStart w:id="8" w:name="_Toc93924214"/>
      <w:r w:rsidRPr="00F8274D">
        <w:t>（一）构建新发展格局倒逼重大生产力</w:t>
      </w:r>
      <w:r w:rsidRPr="00F8274D">
        <w:rPr>
          <w:vertAlign w:val="superscript"/>
        </w:rPr>
        <w:t>[</w:t>
      </w:r>
      <w:r w:rsidRPr="00F8274D">
        <w:rPr>
          <w:vertAlign w:val="superscript"/>
        </w:rPr>
        <w:footnoteReference w:id="1"/>
      </w:r>
      <w:r w:rsidRPr="00F8274D">
        <w:rPr>
          <w:vertAlign w:val="superscript"/>
        </w:rPr>
        <w:t>]</w:t>
      </w:r>
      <w:r w:rsidRPr="00F8274D">
        <w:t>布局调整</w:t>
      </w:r>
      <w:bookmarkEnd w:id="8"/>
    </w:p>
    <w:p w14:paraId="365DFB65"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以生产力布局调整促进国内大循环畅通，是我国经济发展到一定阶段的必然要求。</w:t>
      </w:r>
      <w:r w:rsidRPr="00F8274D">
        <w:rPr>
          <w:rFonts w:eastAsia="宋体" w:cs="Times New Roman"/>
          <w:sz w:val="24"/>
          <w:szCs w:val="24"/>
        </w:rPr>
        <w:t>经济循环是一个周而复始的过程，生产环节是起点，产业布局是</w:t>
      </w:r>
      <w:r w:rsidRPr="00F8274D">
        <w:rPr>
          <w:rFonts w:eastAsia="宋体" w:cs="Times New Roman" w:hint="eastAsia"/>
          <w:sz w:val="24"/>
          <w:szCs w:val="24"/>
        </w:rPr>
        <w:t>“</w:t>
      </w:r>
      <w:r w:rsidRPr="00F8274D">
        <w:rPr>
          <w:rFonts w:eastAsia="宋体" w:cs="Times New Roman"/>
          <w:sz w:val="24"/>
          <w:szCs w:val="24"/>
        </w:rPr>
        <w:t>最先一公里</w:t>
      </w:r>
      <w:r w:rsidRPr="00F8274D">
        <w:rPr>
          <w:rFonts w:eastAsia="宋体" w:cs="Times New Roman" w:hint="eastAsia"/>
          <w:sz w:val="24"/>
          <w:szCs w:val="24"/>
        </w:rPr>
        <w:t>”</w:t>
      </w:r>
      <w:r w:rsidRPr="00F8274D">
        <w:rPr>
          <w:rFonts w:eastAsia="宋体" w:cs="Times New Roman"/>
          <w:sz w:val="24"/>
          <w:szCs w:val="24"/>
        </w:rPr>
        <w:t>。改革开放以来，我们充分运用劳动力等要素低成本优势，牢牢把握全球化重要机遇，形成市场和资源</w:t>
      </w:r>
      <w:r w:rsidRPr="00F8274D">
        <w:rPr>
          <w:rFonts w:eastAsia="宋体" w:cs="Times New Roman" w:hint="eastAsia"/>
          <w:sz w:val="24"/>
          <w:szCs w:val="24"/>
        </w:rPr>
        <w:t>“</w:t>
      </w:r>
      <w:r w:rsidRPr="00F8274D">
        <w:rPr>
          <w:rFonts w:eastAsia="宋体" w:cs="Times New Roman"/>
          <w:sz w:val="24"/>
          <w:szCs w:val="24"/>
        </w:rPr>
        <w:t>两头在外</w:t>
      </w:r>
      <w:r w:rsidRPr="00F8274D">
        <w:rPr>
          <w:rFonts w:eastAsia="宋体" w:cs="Times New Roman" w:hint="eastAsia"/>
          <w:sz w:val="24"/>
          <w:szCs w:val="24"/>
        </w:rPr>
        <w:t>”</w:t>
      </w:r>
      <w:r w:rsidRPr="00F8274D">
        <w:rPr>
          <w:rFonts w:eastAsia="宋体" w:cs="Times New Roman"/>
          <w:sz w:val="24"/>
          <w:szCs w:val="24"/>
        </w:rPr>
        <w:t>发展模式。东南沿海地区成为参与国际经济大循环的</w:t>
      </w:r>
      <w:r w:rsidRPr="00F8274D">
        <w:rPr>
          <w:rFonts w:eastAsia="宋体" w:cs="Times New Roman" w:hint="eastAsia"/>
          <w:sz w:val="24"/>
          <w:szCs w:val="24"/>
        </w:rPr>
        <w:t>“</w:t>
      </w:r>
      <w:r w:rsidRPr="00F8274D">
        <w:rPr>
          <w:rFonts w:eastAsia="宋体" w:cs="Times New Roman"/>
          <w:sz w:val="24"/>
          <w:szCs w:val="24"/>
        </w:rPr>
        <w:t>排头兵</w:t>
      </w:r>
      <w:r w:rsidRPr="00F8274D">
        <w:rPr>
          <w:rFonts w:eastAsia="宋体" w:cs="Times New Roman" w:hint="eastAsia"/>
          <w:sz w:val="24"/>
          <w:szCs w:val="24"/>
        </w:rPr>
        <w:t>”</w:t>
      </w:r>
      <w:r w:rsidRPr="00F8274D">
        <w:rPr>
          <w:rFonts w:eastAsia="宋体" w:cs="Times New Roman"/>
          <w:sz w:val="24"/>
          <w:szCs w:val="24"/>
        </w:rPr>
        <w:t>，进而带动产业布局向东南沿海地区倾斜，对推动全国经济高速增长起到了重要作用。经过多年发展，我国的需求结构、要素投入结构发生变化，生产体系内部循环不畅的现象显现。解决这一矛盾，就要动态调整优化生产力布局，让产业布局更加适应构建新发展格局的需要，不断提高供给质量和水平。生产力布局调整，是新发展阶段准确识变的重大举措。</w:t>
      </w:r>
    </w:p>
    <w:p w14:paraId="4E822E9A"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以生产力布局调整促进国内大循环畅通，是应对外部各类风险冲击的必然选择。</w:t>
      </w:r>
      <w:r w:rsidRPr="00F8274D">
        <w:rPr>
          <w:rFonts w:eastAsia="宋体" w:cs="Times New Roman"/>
          <w:sz w:val="24"/>
          <w:szCs w:val="24"/>
        </w:rPr>
        <w:t>2008</w:t>
      </w:r>
      <w:r w:rsidRPr="00F8274D">
        <w:rPr>
          <w:rFonts w:eastAsia="宋体" w:cs="Times New Roman"/>
          <w:sz w:val="24"/>
          <w:szCs w:val="24"/>
        </w:rPr>
        <w:t>年国际金融危机后，世界经济陷入持续低迷，国际经济大循环动能弱化，逆全球化趋势明显。新冠肺炎疫情影响广泛深远，全球产业链、供应链面临重大冲击。面对外部环境变化带来的新矛盾新挑战，确保产业链稳定至关重要。解决这一矛盾，就要着力打造自主可控、安全可靠的产业链、供应链，力争重要产品和供应渠道都至少有一个替代来源，形成必要的产业备份系统。动态调整优化生产力布局，有利于提升经济发展的自主性和韧性，是新发展阶段科学应变的重大举措。</w:t>
      </w:r>
    </w:p>
    <w:p w14:paraId="7342ACC6"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以生产力布局调整促进国内大循环畅通，是新形势下促进区域协调发展的必经之路。</w:t>
      </w:r>
      <w:r w:rsidRPr="00F8274D">
        <w:rPr>
          <w:rFonts w:eastAsia="宋体" w:cs="Times New Roman"/>
          <w:sz w:val="24"/>
          <w:szCs w:val="24"/>
        </w:rPr>
        <w:t>经过多年努力，我国独有的超大规模市场优势已经形成。但也面临着一些北方省份增长放缓，全国经济重心进一步南移，经济和人口向大城市及城市群集聚的趋势比较明显，部分区域发展面临较大困难等问题。要使超大规模市场优势的规模效应和集聚效应充分发挥，必须按照客观经济规律调整完善区域政策体系，发挥各地区比较优势，促进各类要素合理流动和高效集聚，增强创新发展动力，加快构建高质量发展</w:t>
      </w:r>
      <w:r w:rsidRPr="00F8274D">
        <w:rPr>
          <w:rFonts w:eastAsia="宋体" w:cs="Times New Roman"/>
          <w:sz w:val="24"/>
          <w:szCs w:val="24"/>
        </w:rPr>
        <w:lastRenderedPageBreak/>
        <w:t>的动力系统。生产力布局的动态优化调整，叠加大国经济纵深广阔的优势，是新发展阶段主动求变的重大举措。</w:t>
      </w:r>
    </w:p>
    <w:p w14:paraId="5FEB182C" w14:textId="77777777" w:rsidR="00F8274D" w:rsidRPr="00F8274D" w:rsidRDefault="00F8274D" w:rsidP="001B49B5">
      <w:pPr>
        <w:pStyle w:val="3"/>
        <w:spacing w:before="192" w:after="240"/>
        <w:ind w:firstLine="480"/>
      </w:pPr>
      <w:bookmarkStart w:id="9" w:name="_Toc93924215"/>
      <w:r w:rsidRPr="00F8274D">
        <w:t>（二）我国已具备实现生产力布局动态调整优化的诸多有利条件</w:t>
      </w:r>
      <w:bookmarkEnd w:id="9"/>
    </w:p>
    <w:p w14:paraId="590B2DB8"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生产力布局调整是一项系统工程，要有要素、制度等各方面的支撑和保障才能顺利进行。从供需双方看，有利于促进生产力布局动态调整优化的条件和基础日益完善，不失时机推动这项工作，可以释放巨大而持久的动能。</w:t>
      </w:r>
    </w:p>
    <w:p w14:paraId="1CE5CE9A"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sz w:val="24"/>
          <w:szCs w:val="24"/>
        </w:rPr>
        <w:t>第一，要素提质增效有空间。</w:t>
      </w:r>
      <w:r w:rsidRPr="00F8274D">
        <w:rPr>
          <w:rFonts w:eastAsia="宋体" w:cs="Times New Roman"/>
          <w:sz w:val="24"/>
          <w:szCs w:val="24"/>
        </w:rPr>
        <w:t>从要素条件看，劳动、资本、技术未来发展仍然有大幅改善的潜力。我国人口素质仍将进一步提高，主要劳动年龄人口平均受教育年限预计到</w:t>
      </w:r>
      <w:r w:rsidRPr="00F8274D">
        <w:rPr>
          <w:rFonts w:eastAsia="宋体" w:cs="Times New Roman"/>
          <w:sz w:val="24"/>
          <w:szCs w:val="24"/>
        </w:rPr>
        <w:t>2020</w:t>
      </w:r>
      <w:r w:rsidRPr="00F8274D">
        <w:rPr>
          <w:rFonts w:eastAsia="宋体" w:cs="Times New Roman"/>
          <w:sz w:val="24"/>
          <w:szCs w:val="24"/>
        </w:rPr>
        <w:t>年有望达到</w:t>
      </w:r>
      <w:r w:rsidRPr="00F8274D">
        <w:rPr>
          <w:rFonts w:eastAsia="宋体" w:cs="Times New Roman"/>
          <w:sz w:val="24"/>
          <w:szCs w:val="24"/>
        </w:rPr>
        <w:t>11.2</w:t>
      </w:r>
      <w:r w:rsidRPr="00F8274D">
        <w:rPr>
          <w:rFonts w:eastAsia="宋体" w:cs="Times New Roman"/>
          <w:sz w:val="24"/>
          <w:szCs w:val="24"/>
        </w:rPr>
        <w:t>年，主要劳动年龄人口受过高等教育的比例有望达到</w:t>
      </w:r>
      <w:r w:rsidRPr="00F8274D">
        <w:rPr>
          <w:rFonts w:eastAsia="宋体" w:cs="Times New Roman"/>
          <w:sz w:val="24"/>
          <w:szCs w:val="24"/>
        </w:rPr>
        <w:t>20%</w:t>
      </w:r>
      <w:r w:rsidRPr="00F8274D">
        <w:rPr>
          <w:rFonts w:eastAsia="宋体" w:cs="Times New Roman"/>
          <w:sz w:val="24"/>
          <w:szCs w:val="24"/>
        </w:rPr>
        <w:t>。资本积累水平仍将保持世界前列，根据</w:t>
      </w:r>
      <w:r w:rsidRPr="00F8274D">
        <w:rPr>
          <w:rFonts w:eastAsia="宋体" w:cs="Times New Roman"/>
          <w:sz w:val="24"/>
          <w:szCs w:val="24"/>
        </w:rPr>
        <w:t>IMF</w:t>
      </w:r>
      <w:r w:rsidRPr="00F8274D">
        <w:rPr>
          <w:rFonts w:eastAsia="宋体" w:cs="Times New Roman"/>
          <w:sz w:val="24"/>
          <w:szCs w:val="24"/>
        </w:rPr>
        <w:t>的预测，到</w:t>
      </w:r>
      <w:r w:rsidRPr="00F8274D">
        <w:rPr>
          <w:rFonts w:eastAsia="宋体" w:cs="Times New Roman"/>
          <w:sz w:val="24"/>
          <w:szCs w:val="24"/>
        </w:rPr>
        <w:t>2024</w:t>
      </w:r>
      <w:r w:rsidRPr="00F8274D">
        <w:rPr>
          <w:rFonts w:eastAsia="宋体" w:cs="Times New Roman"/>
          <w:sz w:val="24"/>
          <w:szCs w:val="24"/>
        </w:rPr>
        <w:t>年我国国民储蓄率为仍将高达</w:t>
      </w:r>
      <w:r w:rsidRPr="00F8274D">
        <w:rPr>
          <w:rFonts w:eastAsia="宋体" w:cs="Times New Roman"/>
          <w:sz w:val="24"/>
          <w:szCs w:val="24"/>
        </w:rPr>
        <w:t>39.8%</w:t>
      </w:r>
      <w:r w:rsidRPr="00F8274D">
        <w:rPr>
          <w:rFonts w:eastAsia="宋体" w:cs="Times New Roman"/>
          <w:sz w:val="24"/>
          <w:szCs w:val="24"/>
        </w:rPr>
        <w:t>，远高于同期</w:t>
      </w:r>
      <w:r w:rsidRPr="00F8274D">
        <w:rPr>
          <w:rFonts w:eastAsia="宋体" w:cs="Times New Roman"/>
          <w:sz w:val="24"/>
          <w:szCs w:val="24"/>
        </w:rPr>
        <w:t>26.6%</w:t>
      </w:r>
      <w:r w:rsidRPr="00F8274D">
        <w:rPr>
          <w:rFonts w:eastAsia="宋体" w:cs="Times New Roman"/>
          <w:sz w:val="24"/>
          <w:szCs w:val="24"/>
        </w:rPr>
        <w:t>的世界平均储蓄率水平，也高于发展中经济体和发达经济体的平均水平。而且，随着技术水平的进步，资本的有机构成也将进一步提高。从技术创新角度看，目前我国在一些领域已接近或达到世界先进水平，某些领域正由</w:t>
      </w:r>
      <w:r w:rsidRPr="00F8274D">
        <w:rPr>
          <w:rFonts w:eastAsia="宋体" w:cs="Times New Roman" w:hint="eastAsia"/>
          <w:sz w:val="24"/>
          <w:szCs w:val="24"/>
        </w:rPr>
        <w:t>“</w:t>
      </w:r>
      <w:r w:rsidRPr="00F8274D">
        <w:rPr>
          <w:rFonts w:eastAsia="宋体" w:cs="Times New Roman"/>
          <w:sz w:val="24"/>
          <w:szCs w:val="24"/>
        </w:rPr>
        <w:t>跟跑者</w:t>
      </w:r>
      <w:r w:rsidRPr="00F8274D">
        <w:rPr>
          <w:rFonts w:eastAsia="宋体" w:cs="Times New Roman" w:hint="eastAsia"/>
          <w:sz w:val="24"/>
          <w:szCs w:val="24"/>
        </w:rPr>
        <w:t>”</w:t>
      </w:r>
      <w:r w:rsidRPr="00F8274D">
        <w:rPr>
          <w:rFonts w:eastAsia="宋体" w:cs="Times New Roman"/>
          <w:sz w:val="24"/>
          <w:szCs w:val="24"/>
        </w:rPr>
        <w:t>向</w:t>
      </w:r>
      <w:r w:rsidRPr="00F8274D">
        <w:rPr>
          <w:rFonts w:eastAsia="宋体" w:cs="Times New Roman" w:hint="eastAsia"/>
          <w:sz w:val="24"/>
          <w:szCs w:val="24"/>
        </w:rPr>
        <w:t>“</w:t>
      </w:r>
      <w:r w:rsidRPr="00F8274D">
        <w:rPr>
          <w:rFonts w:eastAsia="宋体" w:cs="Times New Roman"/>
          <w:sz w:val="24"/>
          <w:szCs w:val="24"/>
        </w:rPr>
        <w:t>并行者</w:t>
      </w:r>
      <w:r w:rsidRPr="00F8274D">
        <w:rPr>
          <w:rFonts w:eastAsia="宋体" w:cs="Times New Roman" w:hint="eastAsia"/>
          <w:sz w:val="24"/>
          <w:szCs w:val="24"/>
        </w:rPr>
        <w:t>”</w:t>
      </w:r>
      <w:r w:rsidRPr="00F8274D">
        <w:rPr>
          <w:rFonts w:eastAsia="宋体" w:cs="Times New Roman"/>
          <w:sz w:val="24"/>
          <w:szCs w:val="24"/>
        </w:rPr>
        <w:t>、</w:t>
      </w:r>
      <w:r w:rsidRPr="00F8274D">
        <w:rPr>
          <w:rFonts w:eastAsia="宋体" w:cs="Times New Roman" w:hint="eastAsia"/>
          <w:sz w:val="24"/>
          <w:szCs w:val="24"/>
        </w:rPr>
        <w:t>“</w:t>
      </w:r>
      <w:r w:rsidRPr="00F8274D">
        <w:rPr>
          <w:rFonts w:eastAsia="宋体" w:cs="Times New Roman"/>
          <w:sz w:val="24"/>
          <w:szCs w:val="24"/>
        </w:rPr>
        <w:t>领跑者</w:t>
      </w:r>
      <w:r w:rsidRPr="00F8274D">
        <w:rPr>
          <w:rFonts w:eastAsia="宋体" w:cs="Times New Roman" w:hint="eastAsia"/>
          <w:sz w:val="24"/>
          <w:szCs w:val="24"/>
        </w:rPr>
        <w:t>”</w:t>
      </w:r>
      <w:r w:rsidRPr="00F8274D">
        <w:rPr>
          <w:rFonts w:eastAsia="宋体" w:cs="Times New Roman"/>
          <w:sz w:val="24"/>
          <w:szCs w:val="24"/>
        </w:rPr>
        <w:t>转变。未来，传统产业升级改造带来的发展红利和增长助推力是显而易见的。新一轮科技革命日新月异，随着</w:t>
      </w:r>
      <w:r w:rsidRPr="00F8274D">
        <w:rPr>
          <w:rFonts w:eastAsia="宋体" w:cs="Times New Roman" w:hint="eastAsia"/>
          <w:sz w:val="24"/>
          <w:szCs w:val="24"/>
        </w:rPr>
        <w:t>“</w:t>
      </w:r>
      <w:r w:rsidRPr="00F8274D">
        <w:rPr>
          <w:rFonts w:eastAsia="宋体" w:cs="Times New Roman"/>
          <w:sz w:val="24"/>
          <w:szCs w:val="24"/>
        </w:rPr>
        <w:t>互联网</w:t>
      </w:r>
      <w:r w:rsidRPr="00F8274D">
        <w:rPr>
          <w:rFonts w:eastAsia="宋体" w:cs="Times New Roman"/>
          <w:sz w:val="24"/>
          <w:szCs w:val="24"/>
        </w:rPr>
        <w:t>+</w:t>
      </w:r>
      <w:r w:rsidRPr="00F8274D">
        <w:rPr>
          <w:rFonts w:eastAsia="宋体" w:cs="Times New Roman" w:hint="eastAsia"/>
          <w:sz w:val="24"/>
          <w:szCs w:val="24"/>
        </w:rPr>
        <w:t>”</w:t>
      </w:r>
      <w:r w:rsidRPr="00F8274D">
        <w:rPr>
          <w:rFonts w:eastAsia="宋体" w:cs="Times New Roman"/>
          <w:sz w:val="24"/>
          <w:szCs w:val="24"/>
        </w:rPr>
        <w:t>深入开展，基于移动互联、物联网的新产品、新业态、新模式蓬勃发展，将为改造提升传统产业、培育经济发展新动能提供有利契机。</w:t>
      </w:r>
    </w:p>
    <w:p w14:paraId="3733ACDB"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sz w:val="24"/>
          <w:szCs w:val="24"/>
        </w:rPr>
        <w:t>第二，经济纵深发展有支撑。</w:t>
      </w:r>
      <w:r w:rsidRPr="00F8274D">
        <w:rPr>
          <w:rFonts w:eastAsia="宋体" w:cs="Times New Roman"/>
          <w:sz w:val="24"/>
          <w:szCs w:val="24"/>
        </w:rPr>
        <w:t>正在形成的强大国内市场是未来中国经济发展的巨大动力和坚实支撑。没有哪一个国家可以拥有如此庞大的、正在进行需求升级的消费群体。我国拥有</w:t>
      </w:r>
      <w:r w:rsidRPr="00F8274D">
        <w:rPr>
          <w:rFonts w:eastAsia="宋体" w:cs="Times New Roman"/>
          <w:sz w:val="24"/>
          <w:szCs w:val="24"/>
        </w:rPr>
        <w:t>14</w:t>
      </w:r>
      <w:r w:rsidRPr="00F8274D">
        <w:rPr>
          <w:rFonts w:eastAsia="宋体" w:cs="Times New Roman"/>
          <w:sz w:val="24"/>
          <w:szCs w:val="24"/>
        </w:rPr>
        <w:t>亿消费人口，</w:t>
      </w:r>
      <w:r w:rsidRPr="00F8274D">
        <w:rPr>
          <w:rFonts w:eastAsia="宋体" w:cs="Times New Roman"/>
          <w:sz w:val="24"/>
          <w:szCs w:val="24"/>
        </w:rPr>
        <w:t xml:space="preserve"> 2017</w:t>
      </w:r>
      <w:r w:rsidRPr="00F8274D">
        <w:rPr>
          <w:rFonts w:eastAsia="宋体" w:cs="Times New Roman"/>
          <w:sz w:val="24"/>
          <w:szCs w:val="24"/>
        </w:rPr>
        <w:t>年中等收入群体已经超过</w:t>
      </w:r>
      <w:r w:rsidRPr="00F8274D">
        <w:rPr>
          <w:rFonts w:eastAsia="宋体" w:cs="Times New Roman"/>
          <w:sz w:val="24"/>
          <w:szCs w:val="24"/>
        </w:rPr>
        <w:t>4</w:t>
      </w:r>
      <w:r w:rsidRPr="00F8274D">
        <w:rPr>
          <w:rFonts w:eastAsia="宋体" w:cs="Times New Roman"/>
          <w:sz w:val="24"/>
          <w:szCs w:val="24"/>
        </w:rPr>
        <w:t>亿，世界最大规模的中等收入群体蕴含着巨大消费升级需求。</w:t>
      </w:r>
      <w:r w:rsidRPr="00F8274D">
        <w:rPr>
          <w:rFonts w:eastAsia="宋体" w:cs="Times New Roman"/>
          <w:sz w:val="24"/>
          <w:szCs w:val="24"/>
        </w:rPr>
        <w:t>960</w:t>
      </w:r>
      <w:r w:rsidRPr="00F8274D">
        <w:rPr>
          <w:rFonts w:eastAsia="宋体" w:cs="Times New Roman"/>
          <w:sz w:val="24"/>
          <w:szCs w:val="24"/>
        </w:rPr>
        <w:t>多万平方公里的广阔国土，差异化、多层次的四大区域板块组合，拓展了经济发展的巨大回旋空间，一旦统一大市场形成，所迸发出的经济活力将是无限的。</w:t>
      </w:r>
    </w:p>
    <w:p w14:paraId="547B2F44"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sz w:val="24"/>
          <w:szCs w:val="24"/>
        </w:rPr>
        <w:t>第三，制度红利发挥有潜力。</w:t>
      </w:r>
      <w:r w:rsidRPr="00F8274D">
        <w:rPr>
          <w:rFonts w:eastAsia="宋体" w:cs="Times New Roman"/>
          <w:sz w:val="24"/>
          <w:szCs w:val="24"/>
        </w:rPr>
        <w:t>在中国共产党的坚强领导下，我们形成了符合中国实际、具有中国特色的国家治理体系。相比于其他国家，我们有自己独特的制度优势。集中力量办大事，能够应对各类风险和挑战。当前，新发展理念已经深入人心，高质量发展正在引领行动，各地区各部门在中央统一决策部署下按照</w:t>
      </w:r>
      <w:r w:rsidRPr="00F8274D">
        <w:rPr>
          <w:rFonts w:eastAsia="宋体" w:cs="Times New Roman" w:hint="eastAsia"/>
          <w:sz w:val="24"/>
          <w:szCs w:val="24"/>
        </w:rPr>
        <w:t>“</w:t>
      </w:r>
      <w:r w:rsidRPr="00F8274D">
        <w:rPr>
          <w:rFonts w:eastAsia="宋体" w:cs="Times New Roman"/>
          <w:sz w:val="24"/>
          <w:szCs w:val="24"/>
        </w:rPr>
        <w:t>巩固、增强、提升、畅通</w:t>
      </w:r>
      <w:r w:rsidRPr="00F8274D">
        <w:rPr>
          <w:rFonts w:eastAsia="宋体" w:cs="Times New Roman" w:hint="eastAsia"/>
          <w:sz w:val="24"/>
          <w:szCs w:val="24"/>
        </w:rPr>
        <w:t>”</w:t>
      </w:r>
      <w:r w:rsidRPr="00F8274D">
        <w:rPr>
          <w:rFonts w:eastAsia="宋体" w:cs="Times New Roman"/>
          <w:sz w:val="24"/>
          <w:szCs w:val="24"/>
        </w:rPr>
        <w:t>八字方针，积极推动供给侧结构性改革，破解发展难题，转变发展方式，推动经济高质量发展。</w:t>
      </w:r>
    </w:p>
    <w:p w14:paraId="14D11826"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sz w:val="24"/>
          <w:szCs w:val="24"/>
        </w:rPr>
        <w:lastRenderedPageBreak/>
        <w:t>第四，抵御风险冲击有耐力。</w:t>
      </w:r>
      <w:r w:rsidRPr="00F8274D">
        <w:rPr>
          <w:rFonts w:eastAsia="宋体" w:cs="Times New Roman"/>
          <w:sz w:val="24"/>
          <w:szCs w:val="24"/>
        </w:rPr>
        <w:t>判断经济体的抗风险能力，关键看产业</w:t>
      </w:r>
      <w:r w:rsidRPr="00F8274D">
        <w:rPr>
          <w:rFonts w:eastAsia="宋体" w:cs="Times New Roman" w:hint="eastAsia"/>
          <w:sz w:val="24"/>
          <w:szCs w:val="24"/>
        </w:rPr>
        <w:t>“</w:t>
      </w:r>
      <w:r w:rsidRPr="00F8274D">
        <w:rPr>
          <w:rFonts w:eastAsia="宋体" w:cs="Times New Roman"/>
          <w:sz w:val="24"/>
          <w:szCs w:val="24"/>
        </w:rPr>
        <w:t>底盘</w:t>
      </w:r>
      <w:r w:rsidRPr="00F8274D">
        <w:rPr>
          <w:rFonts w:eastAsia="宋体" w:cs="Times New Roman" w:hint="eastAsia"/>
          <w:sz w:val="24"/>
          <w:szCs w:val="24"/>
        </w:rPr>
        <w:t>”</w:t>
      </w:r>
      <w:r w:rsidRPr="00F8274D">
        <w:rPr>
          <w:rFonts w:eastAsia="宋体" w:cs="Times New Roman"/>
          <w:sz w:val="24"/>
          <w:szCs w:val="24"/>
        </w:rPr>
        <w:t>。产业链基本盘的稳定，即便是遭遇极限施压，我们也能够凭借完备的产业链和工业门类确保国内维持基本盘的稳定，为蓄势待发赢得时间和机会。产业链的发展离不开完备的配套，特别是基础设施建设周期长，需要资金量大，也是其他新兴经济体在短期内难以超越的。这些基础设施红利将会永续释放，为经济平稳运行提供重要保障。</w:t>
      </w:r>
    </w:p>
    <w:p w14:paraId="3498387B"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但仍要清醒地看到，相比于高质量发展要求，当前生产力布局还存在较大提升空间，不平衡不充分的问题仍然存在：一是区域经济发展呈分化趋势。主要表现就是南北分化加大。</w:t>
      </w:r>
      <w:r w:rsidRPr="00F8274D">
        <w:rPr>
          <w:rFonts w:eastAsia="宋体" w:cs="Times New Roman"/>
          <w:sz w:val="24"/>
          <w:szCs w:val="24"/>
        </w:rPr>
        <w:t>2019</w:t>
      </w:r>
      <w:r w:rsidRPr="00F8274D">
        <w:rPr>
          <w:rFonts w:eastAsia="宋体" w:cs="Times New Roman"/>
          <w:sz w:val="24"/>
          <w:szCs w:val="24"/>
        </w:rPr>
        <w:t>年</w:t>
      </w:r>
      <w:r w:rsidRPr="00F8274D">
        <w:rPr>
          <w:rFonts w:eastAsia="宋体" w:cs="Times New Roman"/>
          <w:sz w:val="24"/>
          <w:szCs w:val="24"/>
          <w:vertAlign w:val="superscript"/>
        </w:rPr>
        <w:t>[</w:t>
      </w:r>
      <w:r w:rsidRPr="00F8274D">
        <w:rPr>
          <w:rFonts w:eastAsia="宋体" w:cs="Times New Roman"/>
          <w:sz w:val="24"/>
          <w:szCs w:val="24"/>
          <w:vertAlign w:val="superscript"/>
        </w:rPr>
        <w:footnoteReference w:id="2"/>
      </w:r>
      <w:r w:rsidRPr="00F8274D">
        <w:rPr>
          <w:rFonts w:eastAsia="宋体" w:cs="Times New Roman"/>
          <w:sz w:val="24"/>
          <w:szCs w:val="24"/>
          <w:vertAlign w:val="superscript"/>
        </w:rPr>
        <w:t>]</w:t>
      </w:r>
      <w:r w:rsidRPr="00F8274D">
        <w:rPr>
          <w:rFonts w:eastAsia="宋体" w:cs="Times New Roman"/>
          <w:sz w:val="24"/>
          <w:szCs w:val="24"/>
        </w:rPr>
        <w:t>，北方地区</w:t>
      </w:r>
      <w:r w:rsidRPr="00F8274D">
        <w:rPr>
          <w:rFonts w:eastAsia="宋体" w:cs="Times New Roman"/>
          <w:sz w:val="24"/>
          <w:szCs w:val="24"/>
        </w:rPr>
        <w:t>GDP</w:t>
      </w:r>
      <w:r w:rsidRPr="00F8274D">
        <w:rPr>
          <w:rFonts w:eastAsia="宋体" w:cs="Times New Roman"/>
          <w:sz w:val="24"/>
          <w:szCs w:val="24"/>
        </w:rPr>
        <w:t>占全国比重为</w:t>
      </w:r>
      <w:r w:rsidRPr="00F8274D">
        <w:rPr>
          <w:rFonts w:eastAsia="宋体" w:cs="Times New Roman"/>
          <w:sz w:val="24"/>
          <w:szCs w:val="24"/>
        </w:rPr>
        <w:t>35.4%</w:t>
      </w:r>
      <w:r w:rsidRPr="00F8274D">
        <w:rPr>
          <w:rFonts w:eastAsia="宋体" w:cs="Times New Roman"/>
          <w:sz w:val="24"/>
          <w:szCs w:val="24"/>
        </w:rPr>
        <w:t>，比</w:t>
      </w:r>
      <w:r w:rsidRPr="00F8274D">
        <w:rPr>
          <w:rFonts w:eastAsia="宋体" w:cs="Times New Roman"/>
          <w:sz w:val="24"/>
          <w:szCs w:val="24"/>
        </w:rPr>
        <w:t>2012</w:t>
      </w:r>
      <w:r w:rsidRPr="00F8274D">
        <w:rPr>
          <w:rFonts w:eastAsia="宋体" w:cs="Times New Roman"/>
          <w:sz w:val="24"/>
          <w:szCs w:val="24"/>
        </w:rPr>
        <w:t>年下降</w:t>
      </w:r>
      <w:r w:rsidRPr="00F8274D">
        <w:rPr>
          <w:rFonts w:eastAsia="宋体" w:cs="Times New Roman"/>
          <w:sz w:val="24"/>
          <w:szCs w:val="24"/>
        </w:rPr>
        <w:t>7.4</w:t>
      </w:r>
      <w:r w:rsidRPr="00F8274D">
        <w:rPr>
          <w:rFonts w:eastAsia="宋体" w:cs="Times New Roman"/>
          <w:sz w:val="24"/>
          <w:szCs w:val="24"/>
        </w:rPr>
        <w:t>个百分点，创</w:t>
      </w:r>
      <w:r w:rsidRPr="00F8274D">
        <w:rPr>
          <w:rFonts w:eastAsia="宋体" w:cs="Times New Roman"/>
          <w:sz w:val="24"/>
          <w:szCs w:val="24"/>
        </w:rPr>
        <w:t>1978</w:t>
      </w:r>
      <w:r w:rsidRPr="00F8274D">
        <w:rPr>
          <w:rFonts w:eastAsia="宋体" w:cs="Times New Roman"/>
          <w:sz w:val="24"/>
          <w:szCs w:val="24"/>
        </w:rPr>
        <w:t>年以来的新低。二是区域产业协同水平有待提高。相近地区发展思路和战略规划趋同，带来区域间的产业同构和产品同质，相近区域产业发展缺乏产业链的上下游配套，增加物流成本，不利于产业核心竞争力提升。三是部分地区发展任务依然艰巨繁重。西北、东北地区因产业结构以能源化工、资源加工为主，面临着亟待转型发展的压力。一些地区基础设施落后、产业发展能力不足、市场机制发育不够，发展困难较多。</w:t>
      </w:r>
    </w:p>
    <w:p w14:paraId="4EBB95E2" w14:textId="77777777" w:rsidR="00F8274D" w:rsidRPr="00F8274D" w:rsidRDefault="00F8274D" w:rsidP="001B49B5">
      <w:pPr>
        <w:pStyle w:val="2"/>
        <w:ind w:firstLine="480"/>
      </w:pPr>
      <w:bookmarkStart w:id="10" w:name="_Toc93689216"/>
      <w:bookmarkStart w:id="11" w:name="_Toc93841268"/>
      <w:bookmarkStart w:id="12" w:name="_Toc93924216"/>
      <w:r w:rsidRPr="00F8274D">
        <w:rPr>
          <w:rFonts w:hint="eastAsia"/>
        </w:rPr>
        <w:t>二、</w:t>
      </w:r>
      <w:r w:rsidRPr="00F8274D">
        <w:t>生产力布局调整的理论演进和中国实践</w:t>
      </w:r>
      <w:bookmarkEnd w:id="10"/>
      <w:bookmarkEnd w:id="11"/>
      <w:bookmarkEnd w:id="12"/>
    </w:p>
    <w:p w14:paraId="0D71D8B8"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hint="eastAsia"/>
          <w:sz w:val="24"/>
          <w:szCs w:val="24"/>
        </w:rPr>
        <w:t>本部分中心内容提要：着重梳理关于生产力布局调整的各类学术观点，并回顾总结新中国成立以来关于生产力布局调整的尝试和探索。中国生产力布局理论在“引进</w:t>
      </w:r>
      <w:r w:rsidRPr="00F8274D">
        <w:rPr>
          <w:rFonts w:eastAsia="宋体" w:cs="Times New Roman" w:hint="eastAsia"/>
          <w:sz w:val="24"/>
          <w:szCs w:val="24"/>
        </w:rPr>
        <w:t>-</w:t>
      </w:r>
      <w:r w:rsidRPr="00F8274D">
        <w:rPr>
          <w:rFonts w:eastAsia="宋体" w:cs="Times New Roman" w:hint="eastAsia"/>
          <w:sz w:val="24"/>
          <w:szCs w:val="24"/>
        </w:rPr>
        <w:t>消化</w:t>
      </w:r>
      <w:r w:rsidRPr="00F8274D">
        <w:rPr>
          <w:rFonts w:eastAsia="宋体" w:cs="Times New Roman" w:hint="eastAsia"/>
          <w:sz w:val="24"/>
          <w:szCs w:val="24"/>
        </w:rPr>
        <w:t>-</w:t>
      </w:r>
      <w:r w:rsidRPr="00F8274D">
        <w:rPr>
          <w:rFonts w:eastAsia="宋体" w:cs="Times New Roman" w:hint="eastAsia"/>
          <w:sz w:val="24"/>
          <w:szCs w:val="24"/>
        </w:rPr>
        <w:t>吸收</w:t>
      </w:r>
      <w:r w:rsidRPr="00F8274D">
        <w:rPr>
          <w:rFonts w:eastAsia="宋体" w:cs="Times New Roman" w:hint="eastAsia"/>
          <w:sz w:val="24"/>
          <w:szCs w:val="24"/>
        </w:rPr>
        <w:t>-</w:t>
      </w:r>
      <w:r w:rsidRPr="00F8274D">
        <w:rPr>
          <w:rFonts w:eastAsia="宋体" w:cs="Times New Roman" w:hint="eastAsia"/>
          <w:sz w:val="24"/>
          <w:szCs w:val="24"/>
        </w:rPr>
        <w:t>创新”的过程中不断完善发展。在理论演进的过程中，有很多重要的学术观点，为区域经济理论不断完善提供了强有力支撑。</w:t>
      </w:r>
    </w:p>
    <w:p w14:paraId="6393C79C" w14:textId="77777777" w:rsidR="00F8274D" w:rsidRPr="00F8274D" w:rsidRDefault="00F8274D" w:rsidP="00F8274D">
      <w:pPr>
        <w:adjustRightInd w:val="0"/>
        <w:snapToGrid w:val="0"/>
        <w:spacing w:beforeLines="50" w:before="120" w:afterLines="50" w:after="120" w:line="240" w:lineRule="auto"/>
        <w:ind w:firstLineChars="0" w:firstLine="0"/>
        <w:jc w:val="center"/>
        <w:rPr>
          <w:rFonts w:eastAsia="宋体" w:cs="Times New Roman"/>
          <w:b/>
          <w:bCs/>
          <w:kern w:val="0"/>
          <w:sz w:val="24"/>
          <w:szCs w:val="21"/>
          <w:lang w:val="zh-CN"/>
        </w:rPr>
      </w:pPr>
      <w:r w:rsidRPr="00F8274D">
        <w:rPr>
          <w:rFonts w:eastAsia="宋体" w:cs="Times New Roman" w:hint="eastAsia"/>
          <w:b/>
          <w:bCs/>
          <w:kern w:val="0"/>
          <w:sz w:val="24"/>
          <w:szCs w:val="21"/>
          <w:lang w:val="zh-CN"/>
        </w:rPr>
        <w:t>表</w:t>
      </w:r>
      <w:r w:rsidRPr="00F8274D">
        <w:rPr>
          <w:rFonts w:eastAsia="宋体" w:cs="Times New Roman" w:hint="eastAsia"/>
          <w:b/>
          <w:bCs/>
          <w:kern w:val="0"/>
          <w:sz w:val="24"/>
          <w:szCs w:val="21"/>
          <w:lang w:val="zh-CN"/>
        </w:rPr>
        <w:t>2</w:t>
      </w:r>
      <w:r w:rsidRPr="00F8274D">
        <w:rPr>
          <w:rFonts w:eastAsia="宋体" w:cs="Times New Roman"/>
          <w:b/>
          <w:bCs/>
          <w:kern w:val="0"/>
          <w:sz w:val="24"/>
          <w:szCs w:val="21"/>
          <w:lang w:val="zh-CN"/>
        </w:rPr>
        <w:t>-</w:t>
      </w:r>
      <w:r w:rsidRPr="00F8274D">
        <w:rPr>
          <w:rFonts w:eastAsia="宋体" w:cs="Times New Roman" w:hint="eastAsia"/>
          <w:b/>
          <w:bCs/>
          <w:kern w:val="0"/>
          <w:sz w:val="24"/>
          <w:szCs w:val="21"/>
          <w:lang w:val="zh-CN"/>
        </w:rPr>
        <w:t xml:space="preserve">1 </w:t>
      </w:r>
      <w:r w:rsidRPr="00F8274D">
        <w:rPr>
          <w:rFonts w:eastAsia="宋体" w:cs="Times New Roman"/>
          <w:b/>
          <w:bCs/>
          <w:kern w:val="0"/>
          <w:sz w:val="24"/>
          <w:szCs w:val="21"/>
          <w:lang w:val="zh-CN"/>
        </w:rPr>
        <w:t xml:space="preserve"> </w:t>
      </w:r>
      <w:r w:rsidRPr="00F8274D">
        <w:rPr>
          <w:rFonts w:eastAsia="宋体" w:cs="Times New Roman" w:hint="eastAsia"/>
          <w:b/>
          <w:bCs/>
          <w:kern w:val="0"/>
          <w:sz w:val="24"/>
          <w:szCs w:val="21"/>
          <w:lang w:val="zh-CN"/>
        </w:rPr>
        <w:t>西方区域经济理论融入主流经济学的发展过程</w:t>
      </w:r>
    </w:p>
    <w:tbl>
      <w:tblPr>
        <w:tblW w:w="9107" w:type="dxa"/>
        <w:jc w:val="center"/>
        <w:tblLook w:val="04A0" w:firstRow="1" w:lastRow="0" w:firstColumn="1" w:lastColumn="0" w:noHBand="0" w:noVBand="1"/>
      </w:tblPr>
      <w:tblGrid>
        <w:gridCol w:w="841"/>
        <w:gridCol w:w="1417"/>
        <w:gridCol w:w="1433"/>
        <w:gridCol w:w="1828"/>
        <w:gridCol w:w="1552"/>
        <w:gridCol w:w="2036"/>
      </w:tblGrid>
      <w:tr w:rsidR="00F8274D" w:rsidRPr="00CB39E7" w14:paraId="46D452E5" w14:textId="77777777" w:rsidTr="00CB39E7">
        <w:trPr>
          <w:trHeight w:val="278"/>
          <w:tblHeader/>
          <w:jc w:val="center"/>
        </w:trPr>
        <w:tc>
          <w:tcPr>
            <w:tcW w:w="841" w:type="dxa"/>
            <w:tcBorders>
              <w:top w:val="single" w:sz="8" w:space="0" w:color="474747"/>
              <w:left w:val="single" w:sz="8" w:space="0" w:color="474747"/>
              <w:bottom w:val="single" w:sz="8" w:space="0" w:color="888E93"/>
              <w:right w:val="single" w:sz="8" w:space="0" w:color="888E93"/>
            </w:tcBorders>
            <w:shd w:val="clear" w:color="000000" w:fill="FFFFFF"/>
            <w:vAlign w:val="center"/>
          </w:tcPr>
          <w:p w14:paraId="375D916D"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r w:rsidRPr="00CB39E7">
              <w:rPr>
                <w:rFonts w:eastAsia="宋体" w:hint="eastAsia"/>
                <w:b/>
                <w:kern w:val="0"/>
                <w:sz w:val="21"/>
                <w:szCs w:val="21"/>
              </w:rPr>
              <w:t>理论发展</w:t>
            </w:r>
          </w:p>
        </w:tc>
        <w:tc>
          <w:tcPr>
            <w:tcW w:w="1417" w:type="dxa"/>
            <w:tcBorders>
              <w:top w:val="single" w:sz="8" w:space="0" w:color="474747"/>
              <w:left w:val="nil"/>
              <w:bottom w:val="single" w:sz="8" w:space="0" w:color="888E93"/>
              <w:right w:val="single" w:sz="8" w:space="0" w:color="888E93"/>
            </w:tcBorders>
            <w:shd w:val="clear" w:color="000000" w:fill="FFFFFF"/>
            <w:vAlign w:val="center"/>
          </w:tcPr>
          <w:p w14:paraId="1BA0CFB4" w14:textId="77777777" w:rsidR="00F8274D" w:rsidRPr="00CB39E7" w:rsidRDefault="00F8274D" w:rsidP="00CB39E7">
            <w:pPr>
              <w:widowControl/>
              <w:snapToGrid w:val="0"/>
              <w:spacing w:line="288" w:lineRule="auto"/>
              <w:ind w:firstLineChars="0" w:firstLine="0"/>
              <w:jc w:val="center"/>
              <w:rPr>
                <w:rFonts w:eastAsia="宋体"/>
                <w:b/>
                <w:kern w:val="0"/>
                <w:sz w:val="21"/>
                <w:szCs w:val="21"/>
              </w:rPr>
            </w:pPr>
            <w:r w:rsidRPr="00CB39E7">
              <w:rPr>
                <w:rFonts w:eastAsia="宋体" w:hint="eastAsia"/>
                <w:b/>
                <w:kern w:val="0"/>
                <w:sz w:val="21"/>
                <w:szCs w:val="21"/>
              </w:rPr>
              <w:t>区域科学理论</w:t>
            </w:r>
          </w:p>
        </w:tc>
        <w:tc>
          <w:tcPr>
            <w:tcW w:w="1433" w:type="dxa"/>
            <w:tcBorders>
              <w:top w:val="single" w:sz="8" w:space="0" w:color="474747"/>
              <w:left w:val="nil"/>
              <w:bottom w:val="single" w:sz="8" w:space="0" w:color="888E93"/>
              <w:right w:val="single" w:sz="8" w:space="0" w:color="888E93"/>
            </w:tcBorders>
            <w:shd w:val="clear" w:color="000000" w:fill="FFFFFF"/>
            <w:vAlign w:val="center"/>
          </w:tcPr>
          <w:p w14:paraId="034CDC59" w14:textId="77777777" w:rsidR="00F8274D" w:rsidRPr="00CB39E7" w:rsidRDefault="00F8274D" w:rsidP="00CB39E7">
            <w:pPr>
              <w:widowControl/>
              <w:snapToGrid w:val="0"/>
              <w:spacing w:line="288" w:lineRule="auto"/>
              <w:ind w:firstLineChars="0" w:firstLine="0"/>
              <w:jc w:val="center"/>
              <w:rPr>
                <w:rFonts w:eastAsia="宋体"/>
                <w:b/>
                <w:kern w:val="0"/>
                <w:sz w:val="21"/>
                <w:szCs w:val="21"/>
              </w:rPr>
            </w:pPr>
            <w:r w:rsidRPr="00CB39E7">
              <w:rPr>
                <w:rFonts w:eastAsia="宋体" w:hint="eastAsia"/>
                <w:b/>
                <w:kern w:val="0"/>
                <w:sz w:val="21"/>
                <w:szCs w:val="21"/>
              </w:rPr>
              <w:t>新经济增长理论</w:t>
            </w:r>
          </w:p>
        </w:tc>
        <w:tc>
          <w:tcPr>
            <w:tcW w:w="1828" w:type="dxa"/>
            <w:tcBorders>
              <w:top w:val="single" w:sz="8" w:space="0" w:color="474747"/>
              <w:left w:val="nil"/>
              <w:bottom w:val="single" w:sz="8" w:space="0" w:color="888E93"/>
              <w:right w:val="single" w:sz="8" w:space="0" w:color="888E93"/>
            </w:tcBorders>
            <w:shd w:val="clear" w:color="000000" w:fill="FFFFFF"/>
            <w:vAlign w:val="center"/>
          </w:tcPr>
          <w:p w14:paraId="36ADFF66" w14:textId="77777777" w:rsidR="00F8274D" w:rsidRPr="00CB39E7" w:rsidRDefault="00F8274D" w:rsidP="00CB39E7">
            <w:pPr>
              <w:widowControl/>
              <w:snapToGrid w:val="0"/>
              <w:spacing w:line="288" w:lineRule="auto"/>
              <w:ind w:firstLineChars="0" w:firstLine="0"/>
              <w:jc w:val="center"/>
              <w:rPr>
                <w:rFonts w:eastAsia="宋体"/>
                <w:b/>
                <w:kern w:val="0"/>
                <w:sz w:val="21"/>
                <w:szCs w:val="21"/>
              </w:rPr>
            </w:pPr>
            <w:r w:rsidRPr="00CB39E7">
              <w:rPr>
                <w:rFonts w:eastAsia="宋体" w:hint="eastAsia"/>
                <w:b/>
                <w:kern w:val="0"/>
                <w:sz w:val="21"/>
                <w:szCs w:val="21"/>
              </w:rPr>
              <w:t>新经济地理学</w:t>
            </w:r>
          </w:p>
        </w:tc>
        <w:tc>
          <w:tcPr>
            <w:tcW w:w="1552" w:type="dxa"/>
            <w:tcBorders>
              <w:top w:val="single" w:sz="8" w:space="0" w:color="474747"/>
              <w:left w:val="nil"/>
              <w:bottom w:val="single" w:sz="8" w:space="0" w:color="888E93"/>
              <w:right w:val="single" w:sz="8" w:space="0" w:color="888E93"/>
            </w:tcBorders>
            <w:shd w:val="clear" w:color="000000" w:fill="FFFFFF"/>
            <w:vAlign w:val="center"/>
          </w:tcPr>
          <w:p w14:paraId="4C2BC752" w14:textId="77777777" w:rsidR="00F8274D" w:rsidRPr="00CB39E7" w:rsidRDefault="00F8274D" w:rsidP="00CB39E7">
            <w:pPr>
              <w:widowControl/>
              <w:snapToGrid w:val="0"/>
              <w:spacing w:line="288" w:lineRule="auto"/>
              <w:ind w:firstLineChars="0" w:firstLine="0"/>
              <w:jc w:val="center"/>
              <w:rPr>
                <w:rFonts w:eastAsia="宋体"/>
                <w:b/>
                <w:kern w:val="0"/>
                <w:sz w:val="21"/>
                <w:szCs w:val="21"/>
              </w:rPr>
            </w:pPr>
            <w:r w:rsidRPr="00CB39E7">
              <w:rPr>
                <w:rFonts w:eastAsia="宋体" w:hint="eastAsia"/>
                <w:b/>
                <w:kern w:val="0"/>
                <w:sz w:val="21"/>
                <w:szCs w:val="21"/>
              </w:rPr>
              <w:t>新新经济地理学</w:t>
            </w:r>
          </w:p>
        </w:tc>
        <w:tc>
          <w:tcPr>
            <w:tcW w:w="2036" w:type="dxa"/>
            <w:tcBorders>
              <w:top w:val="single" w:sz="8" w:space="0" w:color="474747"/>
              <w:left w:val="nil"/>
              <w:bottom w:val="single" w:sz="8" w:space="0" w:color="888E93"/>
              <w:right w:val="single" w:sz="8" w:space="0" w:color="474747"/>
            </w:tcBorders>
            <w:shd w:val="clear" w:color="000000" w:fill="FFFFFF"/>
            <w:vAlign w:val="center"/>
          </w:tcPr>
          <w:p w14:paraId="468A6869" w14:textId="77777777" w:rsidR="00F8274D" w:rsidRPr="00CB39E7" w:rsidRDefault="00F8274D" w:rsidP="00CB39E7">
            <w:pPr>
              <w:widowControl/>
              <w:snapToGrid w:val="0"/>
              <w:spacing w:line="288" w:lineRule="auto"/>
              <w:ind w:firstLineChars="0" w:firstLine="0"/>
              <w:jc w:val="center"/>
              <w:rPr>
                <w:rFonts w:eastAsia="宋体"/>
                <w:b/>
                <w:kern w:val="0"/>
                <w:sz w:val="21"/>
                <w:szCs w:val="21"/>
              </w:rPr>
            </w:pPr>
            <w:r w:rsidRPr="00CB39E7">
              <w:rPr>
                <w:rFonts w:eastAsia="宋体" w:hint="eastAsia"/>
                <w:b/>
                <w:kern w:val="0"/>
                <w:sz w:val="21"/>
                <w:szCs w:val="21"/>
              </w:rPr>
              <w:t>区域一体化理论</w:t>
            </w:r>
          </w:p>
        </w:tc>
      </w:tr>
      <w:tr w:rsidR="00F8274D" w:rsidRPr="00CB39E7" w14:paraId="297495A1" w14:textId="77777777" w:rsidTr="00CB39E7">
        <w:trPr>
          <w:trHeight w:val="624"/>
          <w:jc w:val="center"/>
        </w:trPr>
        <w:tc>
          <w:tcPr>
            <w:tcW w:w="841" w:type="dxa"/>
            <w:vMerge w:val="restart"/>
            <w:tcBorders>
              <w:top w:val="nil"/>
              <w:left w:val="single" w:sz="8" w:space="0" w:color="474747"/>
              <w:bottom w:val="single" w:sz="8" w:space="0" w:color="888E93"/>
              <w:right w:val="single" w:sz="8" w:space="0" w:color="888E93"/>
            </w:tcBorders>
            <w:shd w:val="clear" w:color="000000" w:fill="FFFFFF"/>
            <w:vAlign w:val="center"/>
          </w:tcPr>
          <w:p w14:paraId="5A7CF15C"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r w:rsidRPr="00CB39E7">
              <w:rPr>
                <w:rFonts w:eastAsia="宋体" w:hint="eastAsia"/>
                <w:b/>
                <w:kern w:val="0"/>
                <w:sz w:val="21"/>
                <w:szCs w:val="21"/>
              </w:rPr>
              <w:t>代表人物</w:t>
            </w:r>
          </w:p>
        </w:tc>
        <w:tc>
          <w:tcPr>
            <w:tcW w:w="1417" w:type="dxa"/>
            <w:vMerge w:val="restart"/>
            <w:tcBorders>
              <w:top w:val="nil"/>
              <w:left w:val="single" w:sz="8" w:space="0" w:color="888E93"/>
              <w:bottom w:val="single" w:sz="8" w:space="0" w:color="888E93"/>
              <w:right w:val="single" w:sz="8" w:space="0" w:color="888E93"/>
            </w:tcBorders>
            <w:shd w:val="clear" w:color="000000" w:fill="FFFFFF"/>
            <w:vAlign w:val="center"/>
          </w:tcPr>
          <w:p w14:paraId="06442BEB"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艾萨德</w:t>
            </w:r>
            <w:r w:rsidRPr="00CB39E7">
              <w:rPr>
                <w:rFonts w:eastAsia="宋体" w:cs="Times New Roman"/>
                <w:kern w:val="0"/>
                <w:sz w:val="21"/>
                <w:szCs w:val="21"/>
              </w:rPr>
              <w:t>(W.Isard)</w:t>
            </w:r>
            <w:r w:rsidRPr="00CB39E7">
              <w:rPr>
                <w:rFonts w:eastAsia="宋体" w:cs="Times New Roman"/>
                <w:kern w:val="0"/>
                <w:sz w:val="21"/>
                <w:szCs w:val="21"/>
              </w:rPr>
              <w:t>等</w:t>
            </w:r>
          </w:p>
        </w:tc>
        <w:tc>
          <w:tcPr>
            <w:tcW w:w="1433" w:type="dxa"/>
            <w:vMerge w:val="restart"/>
            <w:tcBorders>
              <w:top w:val="nil"/>
              <w:left w:val="single" w:sz="8" w:space="0" w:color="888E93"/>
              <w:bottom w:val="single" w:sz="8" w:space="0" w:color="888E93"/>
              <w:right w:val="single" w:sz="8" w:space="0" w:color="888E93"/>
            </w:tcBorders>
            <w:shd w:val="clear" w:color="000000" w:fill="FFFFFF"/>
            <w:vAlign w:val="center"/>
          </w:tcPr>
          <w:p w14:paraId="00559384"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罗默</w:t>
            </w:r>
            <w:r w:rsidRPr="00CB39E7">
              <w:rPr>
                <w:rFonts w:eastAsia="宋体" w:cs="Times New Roman"/>
                <w:kern w:val="0"/>
                <w:sz w:val="21"/>
                <w:szCs w:val="21"/>
              </w:rPr>
              <w:t>(Romer)</w:t>
            </w:r>
            <w:r w:rsidRPr="00CB39E7">
              <w:rPr>
                <w:rFonts w:eastAsia="宋体" w:cs="Times New Roman"/>
                <w:kern w:val="0"/>
                <w:sz w:val="21"/>
                <w:szCs w:val="21"/>
              </w:rPr>
              <w:t>、卢卡斯</w:t>
            </w:r>
            <w:r w:rsidRPr="00CB39E7">
              <w:rPr>
                <w:rFonts w:eastAsia="宋体" w:cs="Times New Roman"/>
                <w:kern w:val="0"/>
                <w:sz w:val="21"/>
                <w:szCs w:val="21"/>
              </w:rPr>
              <w:t>(Lucas)</w:t>
            </w:r>
            <w:r w:rsidRPr="00CB39E7">
              <w:rPr>
                <w:rFonts w:eastAsia="宋体" w:cs="Times New Roman"/>
                <w:kern w:val="0"/>
                <w:sz w:val="21"/>
                <w:szCs w:val="21"/>
              </w:rPr>
              <w:t>等</w:t>
            </w:r>
          </w:p>
        </w:tc>
        <w:tc>
          <w:tcPr>
            <w:tcW w:w="1828" w:type="dxa"/>
            <w:vMerge w:val="restart"/>
            <w:tcBorders>
              <w:top w:val="nil"/>
              <w:left w:val="single" w:sz="8" w:space="0" w:color="888E93"/>
              <w:bottom w:val="single" w:sz="8" w:space="0" w:color="888E93"/>
              <w:right w:val="single" w:sz="8" w:space="0" w:color="888E93"/>
            </w:tcBorders>
            <w:shd w:val="clear" w:color="000000" w:fill="FFFFFF"/>
            <w:vAlign w:val="center"/>
          </w:tcPr>
          <w:p w14:paraId="6E08EAD1"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克鲁格曼</w:t>
            </w:r>
            <w:r w:rsidRPr="00CB39E7">
              <w:rPr>
                <w:rFonts w:eastAsia="宋体" w:cs="Times New Roman"/>
                <w:kern w:val="0"/>
                <w:sz w:val="21"/>
                <w:szCs w:val="21"/>
              </w:rPr>
              <w:t>(P.Krugman)</w:t>
            </w:r>
            <w:r w:rsidRPr="00CB39E7">
              <w:rPr>
                <w:rFonts w:eastAsia="宋体" w:cs="Times New Roman"/>
                <w:kern w:val="0"/>
                <w:sz w:val="21"/>
                <w:szCs w:val="21"/>
              </w:rPr>
              <w:t>、藤田</w:t>
            </w:r>
            <w:r w:rsidRPr="00CB39E7">
              <w:rPr>
                <w:rFonts w:eastAsia="宋体" w:cs="Times New Roman"/>
                <w:kern w:val="0"/>
                <w:sz w:val="21"/>
                <w:szCs w:val="21"/>
              </w:rPr>
              <w:t>(Fujita)</w:t>
            </w:r>
            <w:r w:rsidRPr="00CB39E7">
              <w:rPr>
                <w:rFonts w:eastAsia="宋体" w:cs="Times New Roman"/>
                <w:kern w:val="0"/>
                <w:sz w:val="21"/>
                <w:szCs w:val="21"/>
              </w:rPr>
              <w:t>等</w:t>
            </w:r>
          </w:p>
        </w:tc>
        <w:tc>
          <w:tcPr>
            <w:tcW w:w="1552" w:type="dxa"/>
            <w:vMerge w:val="restart"/>
            <w:tcBorders>
              <w:top w:val="nil"/>
              <w:left w:val="single" w:sz="8" w:space="0" w:color="888E93"/>
              <w:bottom w:val="single" w:sz="8" w:space="0" w:color="888E93"/>
              <w:right w:val="single" w:sz="8" w:space="0" w:color="888E93"/>
            </w:tcBorders>
            <w:shd w:val="clear" w:color="000000" w:fill="FFFFFF"/>
            <w:vAlign w:val="center"/>
          </w:tcPr>
          <w:p w14:paraId="67255926"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莫里茨（</w:t>
            </w:r>
            <w:r w:rsidRPr="00CB39E7">
              <w:rPr>
                <w:rFonts w:eastAsia="宋体" w:cs="Times New Roman"/>
                <w:kern w:val="0"/>
                <w:sz w:val="21"/>
                <w:szCs w:val="21"/>
              </w:rPr>
              <w:t>Melitz</w:t>
            </w:r>
            <w:r w:rsidRPr="00CB39E7">
              <w:rPr>
                <w:rFonts w:eastAsia="宋体" w:cs="Times New Roman"/>
                <w:kern w:val="0"/>
                <w:sz w:val="21"/>
                <w:szCs w:val="21"/>
              </w:rPr>
              <w:t>）等</w:t>
            </w:r>
          </w:p>
        </w:tc>
        <w:tc>
          <w:tcPr>
            <w:tcW w:w="2036" w:type="dxa"/>
            <w:vMerge w:val="restart"/>
            <w:tcBorders>
              <w:top w:val="nil"/>
              <w:left w:val="single" w:sz="8" w:space="0" w:color="888E93"/>
              <w:bottom w:val="single" w:sz="8" w:space="0" w:color="888E93"/>
              <w:right w:val="single" w:sz="8" w:space="0" w:color="474747"/>
            </w:tcBorders>
            <w:shd w:val="clear" w:color="000000" w:fill="FFFFFF"/>
            <w:vAlign w:val="center"/>
          </w:tcPr>
          <w:p w14:paraId="1ED9ED62"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克鲁格曼（</w:t>
            </w:r>
            <w:r w:rsidRPr="00CB39E7">
              <w:rPr>
                <w:rFonts w:eastAsia="宋体" w:cs="Times New Roman"/>
                <w:kern w:val="0"/>
                <w:sz w:val="21"/>
                <w:szCs w:val="21"/>
              </w:rPr>
              <w:t>P.Krugman</w:t>
            </w:r>
            <w:r w:rsidRPr="00CB39E7">
              <w:rPr>
                <w:rFonts w:eastAsia="宋体" w:cs="Times New Roman"/>
                <w:kern w:val="0"/>
                <w:sz w:val="21"/>
                <w:szCs w:val="21"/>
              </w:rPr>
              <w:t>）、麦克劳德（</w:t>
            </w:r>
            <w:r w:rsidRPr="00CB39E7">
              <w:rPr>
                <w:rFonts w:eastAsia="宋体" w:cs="Times New Roman"/>
                <w:kern w:val="0"/>
                <w:sz w:val="21"/>
                <w:szCs w:val="21"/>
              </w:rPr>
              <w:t>Macleod</w:t>
            </w:r>
            <w:r w:rsidRPr="00CB39E7">
              <w:rPr>
                <w:rFonts w:eastAsia="宋体" w:cs="Times New Roman"/>
                <w:kern w:val="0"/>
                <w:sz w:val="21"/>
                <w:szCs w:val="21"/>
              </w:rPr>
              <w:t>）等</w:t>
            </w:r>
          </w:p>
        </w:tc>
      </w:tr>
      <w:tr w:rsidR="00F8274D" w:rsidRPr="00CB39E7" w14:paraId="79EB8C8F" w14:textId="77777777" w:rsidTr="00CB39E7">
        <w:trPr>
          <w:trHeight w:val="624"/>
          <w:jc w:val="center"/>
        </w:trPr>
        <w:tc>
          <w:tcPr>
            <w:tcW w:w="841" w:type="dxa"/>
            <w:vMerge/>
            <w:tcBorders>
              <w:top w:val="nil"/>
              <w:left w:val="single" w:sz="8" w:space="0" w:color="474747"/>
              <w:bottom w:val="single" w:sz="8" w:space="0" w:color="888E93"/>
              <w:right w:val="single" w:sz="8" w:space="0" w:color="888E93"/>
            </w:tcBorders>
            <w:vAlign w:val="center"/>
          </w:tcPr>
          <w:p w14:paraId="789D10D6"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p>
        </w:tc>
        <w:tc>
          <w:tcPr>
            <w:tcW w:w="1417" w:type="dxa"/>
            <w:vMerge/>
            <w:tcBorders>
              <w:top w:val="nil"/>
              <w:left w:val="single" w:sz="8" w:space="0" w:color="888E93"/>
              <w:bottom w:val="single" w:sz="8" w:space="0" w:color="888E93"/>
              <w:right w:val="single" w:sz="8" w:space="0" w:color="888E93"/>
            </w:tcBorders>
            <w:vAlign w:val="center"/>
          </w:tcPr>
          <w:p w14:paraId="3C9BC94B"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433" w:type="dxa"/>
            <w:vMerge/>
            <w:tcBorders>
              <w:top w:val="nil"/>
              <w:left w:val="single" w:sz="8" w:space="0" w:color="888E93"/>
              <w:bottom w:val="single" w:sz="8" w:space="0" w:color="888E93"/>
              <w:right w:val="single" w:sz="8" w:space="0" w:color="888E93"/>
            </w:tcBorders>
            <w:vAlign w:val="center"/>
          </w:tcPr>
          <w:p w14:paraId="3F861D49"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828" w:type="dxa"/>
            <w:vMerge/>
            <w:tcBorders>
              <w:top w:val="nil"/>
              <w:left w:val="single" w:sz="8" w:space="0" w:color="888E93"/>
              <w:bottom w:val="single" w:sz="8" w:space="0" w:color="888E93"/>
              <w:right w:val="single" w:sz="8" w:space="0" w:color="888E93"/>
            </w:tcBorders>
            <w:vAlign w:val="center"/>
          </w:tcPr>
          <w:p w14:paraId="171E4799"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552" w:type="dxa"/>
            <w:vMerge/>
            <w:tcBorders>
              <w:top w:val="nil"/>
              <w:left w:val="single" w:sz="8" w:space="0" w:color="888E93"/>
              <w:bottom w:val="single" w:sz="8" w:space="0" w:color="888E93"/>
              <w:right w:val="single" w:sz="8" w:space="0" w:color="888E93"/>
            </w:tcBorders>
            <w:vAlign w:val="center"/>
          </w:tcPr>
          <w:p w14:paraId="7FAD7665"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2036" w:type="dxa"/>
            <w:vMerge/>
            <w:tcBorders>
              <w:top w:val="nil"/>
              <w:left w:val="single" w:sz="8" w:space="0" w:color="888E93"/>
              <w:bottom w:val="single" w:sz="8" w:space="0" w:color="888E93"/>
              <w:right w:val="single" w:sz="8" w:space="0" w:color="474747"/>
            </w:tcBorders>
            <w:vAlign w:val="center"/>
          </w:tcPr>
          <w:p w14:paraId="3CA3FB46"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r>
      <w:tr w:rsidR="00F8274D" w:rsidRPr="00CB39E7" w14:paraId="6A22BF6B" w14:textId="77777777" w:rsidTr="00CB39E7">
        <w:trPr>
          <w:trHeight w:val="624"/>
          <w:jc w:val="center"/>
        </w:trPr>
        <w:tc>
          <w:tcPr>
            <w:tcW w:w="841" w:type="dxa"/>
            <w:vMerge w:val="restart"/>
            <w:tcBorders>
              <w:top w:val="nil"/>
              <w:left w:val="single" w:sz="8" w:space="0" w:color="474747"/>
              <w:bottom w:val="single" w:sz="8" w:space="0" w:color="888E93"/>
              <w:right w:val="single" w:sz="8" w:space="0" w:color="888E93"/>
            </w:tcBorders>
            <w:shd w:val="clear" w:color="000000" w:fill="FFFFFF"/>
            <w:vAlign w:val="center"/>
          </w:tcPr>
          <w:p w14:paraId="5C7C4BE0"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r w:rsidRPr="00CB39E7">
              <w:rPr>
                <w:rFonts w:eastAsia="宋体" w:hint="eastAsia"/>
                <w:b/>
                <w:kern w:val="0"/>
                <w:sz w:val="21"/>
                <w:szCs w:val="21"/>
              </w:rPr>
              <w:t>主要特点</w:t>
            </w:r>
          </w:p>
        </w:tc>
        <w:tc>
          <w:tcPr>
            <w:tcW w:w="1417" w:type="dxa"/>
            <w:vMerge w:val="restart"/>
            <w:tcBorders>
              <w:top w:val="nil"/>
              <w:left w:val="single" w:sz="8" w:space="0" w:color="888E93"/>
              <w:bottom w:val="single" w:sz="8" w:space="0" w:color="888E93"/>
              <w:right w:val="single" w:sz="8" w:space="0" w:color="888E93"/>
            </w:tcBorders>
            <w:shd w:val="clear" w:color="000000" w:fill="FFFFFF"/>
            <w:vAlign w:val="center"/>
          </w:tcPr>
          <w:p w14:paraId="2777A904"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运用多学科的概念、理论与方法，研究特定区域中的问题</w:t>
            </w:r>
          </w:p>
        </w:tc>
        <w:tc>
          <w:tcPr>
            <w:tcW w:w="1433" w:type="dxa"/>
            <w:vMerge w:val="restart"/>
            <w:tcBorders>
              <w:top w:val="nil"/>
              <w:left w:val="single" w:sz="8" w:space="0" w:color="888E93"/>
              <w:bottom w:val="single" w:sz="8" w:space="0" w:color="888E93"/>
              <w:right w:val="single" w:sz="8" w:space="0" w:color="888E93"/>
            </w:tcBorders>
            <w:shd w:val="clear" w:color="000000" w:fill="FFFFFF"/>
            <w:vAlign w:val="center"/>
          </w:tcPr>
          <w:p w14:paraId="349BD3B9"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将知识纳入生产函数之中，说明知识对经济增长的作用</w:t>
            </w:r>
          </w:p>
        </w:tc>
        <w:tc>
          <w:tcPr>
            <w:tcW w:w="1828" w:type="dxa"/>
            <w:vMerge w:val="restart"/>
            <w:tcBorders>
              <w:top w:val="nil"/>
              <w:left w:val="single" w:sz="8" w:space="0" w:color="888E93"/>
              <w:bottom w:val="single" w:sz="8" w:space="0" w:color="888E93"/>
              <w:right w:val="single" w:sz="8" w:space="0" w:color="888E93"/>
            </w:tcBorders>
            <w:shd w:val="clear" w:color="000000" w:fill="FFFFFF"/>
            <w:vAlign w:val="center"/>
          </w:tcPr>
          <w:p w14:paraId="59162ECE"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以垄断竞争模型为基础，纳入空间因素</w:t>
            </w:r>
          </w:p>
        </w:tc>
        <w:tc>
          <w:tcPr>
            <w:tcW w:w="1552" w:type="dxa"/>
            <w:vMerge w:val="restart"/>
            <w:tcBorders>
              <w:top w:val="nil"/>
              <w:left w:val="single" w:sz="8" w:space="0" w:color="888E93"/>
              <w:bottom w:val="single" w:sz="8" w:space="0" w:color="888E93"/>
              <w:right w:val="single" w:sz="8" w:space="0" w:color="888E93"/>
            </w:tcBorders>
            <w:shd w:val="clear" w:color="000000" w:fill="FFFFFF"/>
            <w:vAlign w:val="center"/>
          </w:tcPr>
          <w:p w14:paraId="430E836E"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将异质性企业纳入到新经济地理学理论</w:t>
            </w:r>
          </w:p>
        </w:tc>
        <w:tc>
          <w:tcPr>
            <w:tcW w:w="2036" w:type="dxa"/>
            <w:vMerge w:val="restart"/>
            <w:tcBorders>
              <w:top w:val="nil"/>
              <w:left w:val="single" w:sz="8" w:space="0" w:color="888E93"/>
              <w:bottom w:val="single" w:sz="8" w:space="0" w:color="888E93"/>
              <w:right w:val="single" w:sz="8" w:space="0" w:color="474747"/>
            </w:tcBorders>
            <w:shd w:val="clear" w:color="000000" w:fill="FFFFFF"/>
            <w:vAlign w:val="center"/>
          </w:tcPr>
          <w:p w14:paraId="1ED4F0B3"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扩大了空间研究范围，分析了区域经济一体化所带来的经济效应</w:t>
            </w:r>
          </w:p>
        </w:tc>
      </w:tr>
      <w:tr w:rsidR="00F8274D" w:rsidRPr="00CB39E7" w14:paraId="12E736B6" w14:textId="77777777" w:rsidTr="00CB39E7">
        <w:trPr>
          <w:trHeight w:val="624"/>
          <w:jc w:val="center"/>
        </w:trPr>
        <w:tc>
          <w:tcPr>
            <w:tcW w:w="841" w:type="dxa"/>
            <w:vMerge/>
            <w:tcBorders>
              <w:top w:val="nil"/>
              <w:left w:val="single" w:sz="8" w:space="0" w:color="474747"/>
              <w:bottom w:val="single" w:sz="8" w:space="0" w:color="888E93"/>
              <w:right w:val="single" w:sz="8" w:space="0" w:color="888E93"/>
            </w:tcBorders>
            <w:shd w:val="clear" w:color="000000" w:fill="FFFFFF"/>
            <w:vAlign w:val="center"/>
          </w:tcPr>
          <w:p w14:paraId="52165525"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p>
        </w:tc>
        <w:tc>
          <w:tcPr>
            <w:tcW w:w="1417" w:type="dxa"/>
            <w:vMerge/>
            <w:tcBorders>
              <w:top w:val="nil"/>
              <w:left w:val="single" w:sz="8" w:space="0" w:color="888E93"/>
              <w:bottom w:val="single" w:sz="8" w:space="0" w:color="888E93"/>
              <w:right w:val="single" w:sz="8" w:space="0" w:color="888E93"/>
            </w:tcBorders>
            <w:shd w:val="clear" w:color="000000" w:fill="FFFFFF"/>
            <w:vAlign w:val="center"/>
          </w:tcPr>
          <w:p w14:paraId="3DCD4E26"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433" w:type="dxa"/>
            <w:vMerge/>
            <w:tcBorders>
              <w:top w:val="nil"/>
              <w:left w:val="single" w:sz="8" w:space="0" w:color="888E93"/>
              <w:bottom w:val="single" w:sz="8" w:space="0" w:color="888E93"/>
              <w:right w:val="single" w:sz="8" w:space="0" w:color="888E93"/>
            </w:tcBorders>
            <w:shd w:val="clear" w:color="000000" w:fill="FFFFFF"/>
            <w:vAlign w:val="center"/>
          </w:tcPr>
          <w:p w14:paraId="083BDC41"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828" w:type="dxa"/>
            <w:vMerge/>
            <w:tcBorders>
              <w:top w:val="nil"/>
              <w:left w:val="single" w:sz="8" w:space="0" w:color="888E93"/>
              <w:bottom w:val="single" w:sz="8" w:space="0" w:color="888E93"/>
              <w:right w:val="single" w:sz="8" w:space="0" w:color="888E93"/>
            </w:tcBorders>
            <w:shd w:val="clear" w:color="000000" w:fill="FFFFFF"/>
            <w:vAlign w:val="center"/>
          </w:tcPr>
          <w:p w14:paraId="7B7D51EC"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552" w:type="dxa"/>
            <w:vMerge/>
            <w:tcBorders>
              <w:top w:val="nil"/>
              <w:left w:val="single" w:sz="8" w:space="0" w:color="888E93"/>
              <w:bottom w:val="single" w:sz="8" w:space="0" w:color="888E93"/>
              <w:right w:val="single" w:sz="8" w:space="0" w:color="888E93"/>
            </w:tcBorders>
            <w:shd w:val="clear" w:color="000000" w:fill="FFFFFF"/>
            <w:vAlign w:val="center"/>
          </w:tcPr>
          <w:p w14:paraId="11BCC04D"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2036" w:type="dxa"/>
            <w:vMerge/>
            <w:tcBorders>
              <w:top w:val="nil"/>
              <w:left w:val="single" w:sz="8" w:space="0" w:color="888E93"/>
              <w:bottom w:val="single" w:sz="8" w:space="0" w:color="888E93"/>
              <w:right w:val="single" w:sz="8" w:space="0" w:color="474747"/>
            </w:tcBorders>
            <w:shd w:val="clear" w:color="000000" w:fill="FFFFFF"/>
            <w:vAlign w:val="center"/>
          </w:tcPr>
          <w:p w14:paraId="1129FD4D"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r>
      <w:tr w:rsidR="00F8274D" w:rsidRPr="00CB39E7" w14:paraId="00904607" w14:textId="77777777" w:rsidTr="00CB39E7">
        <w:trPr>
          <w:trHeight w:val="624"/>
          <w:jc w:val="center"/>
        </w:trPr>
        <w:tc>
          <w:tcPr>
            <w:tcW w:w="841" w:type="dxa"/>
            <w:vMerge/>
            <w:tcBorders>
              <w:top w:val="nil"/>
              <w:left w:val="single" w:sz="8" w:space="0" w:color="474747"/>
              <w:bottom w:val="single" w:sz="8" w:space="0" w:color="888E93"/>
              <w:right w:val="single" w:sz="8" w:space="0" w:color="888E93"/>
            </w:tcBorders>
            <w:vAlign w:val="center"/>
          </w:tcPr>
          <w:p w14:paraId="4B2A9F63"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p>
        </w:tc>
        <w:tc>
          <w:tcPr>
            <w:tcW w:w="1417" w:type="dxa"/>
            <w:vMerge/>
            <w:tcBorders>
              <w:top w:val="nil"/>
              <w:left w:val="single" w:sz="8" w:space="0" w:color="888E93"/>
              <w:bottom w:val="single" w:sz="8" w:space="0" w:color="888E93"/>
              <w:right w:val="single" w:sz="8" w:space="0" w:color="888E93"/>
            </w:tcBorders>
            <w:vAlign w:val="center"/>
          </w:tcPr>
          <w:p w14:paraId="3D316671"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433" w:type="dxa"/>
            <w:vMerge/>
            <w:tcBorders>
              <w:top w:val="nil"/>
              <w:left w:val="single" w:sz="8" w:space="0" w:color="888E93"/>
              <w:bottom w:val="single" w:sz="8" w:space="0" w:color="888E93"/>
              <w:right w:val="single" w:sz="8" w:space="0" w:color="888E93"/>
            </w:tcBorders>
            <w:vAlign w:val="center"/>
          </w:tcPr>
          <w:p w14:paraId="2B33CFD9"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828" w:type="dxa"/>
            <w:vMerge/>
            <w:tcBorders>
              <w:top w:val="nil"/>
              <w:left w:val="single" w:sz="8" w:space="0" w:color="888E93"/>
              <w:bottom w:val="single" w:sz="8" w:space="0" w:color="888E93"/>
              <w:right w:val="single" w:sz="8" w:space="0" w:color="888E93"/>
            </w:tcBorders>
            <w:vAlign w:val="center"/>
          </w:tcPr>
          <w:p w14:paraId="7DB986A7"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552" w:type="dxa"/>
            <w:vMerge/>
            <w:tcBorders>
              <w:top w:val="nil"/>
              <w:left w:val="single" w:sz="8" w:space="0" w:color="888E93"/>
              <w:bottom w:val="single" w:sz="8" w:space="0" w:color="888E93"/>
              <w:right w:val="single" w:sz="8" w:space="0" w:color="888E93"/>
            </w:tcBorders>
            <w:vAlign w:val="center"/>
          </w:tcPr>
          <w:p w14:paraId="516FB82B"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2036" w:type="dxa"/>
            <w:vMerge/>
            <w:tcBorders>
              <w:top w:val="nil"/>
              <w:left w:val="single" w:sz="8" w:space="0" w:color="888E93"/>
              <w:bottom w:val="single" w:sz="8" w:space="0" w:color="888E93"/>
              <w:right w:val="single" w:sz="8" w:space="0" w:color="474747"/>
            </w:tcBorders>
            <w:vAlign w:val="center"/>
          </w:tcPr>
          <w:p w14:paraId="45F91B11"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r>
      <w:tr w:rsidR="00F8274D" w:rsidRPr="00CB39E7" w14:paraId="1127DE33" w14:textId="77777777" w:rsidTr="00CB39E7">
        <w:trPr>
          <w:trHeight w:val="624"/>
          <w:jc w:val="center"/>
        </w:trPr>
        <w:tc>
          <w:tcPr>
            <w:tcW w:w="841" w:type="dxa"/>
            <w:vMerge w:val="restart"/>
            <w:tcBorders>
              <w:top w:val="nil"/>
              <w:left w:val="single" w:sz="8" w:space="0" w:color="474747"/>
              <w:bottom w:val="single" w:sz="8" w:space="0" w:color="888E93"/>
              <w:right w:val="single" w:sz="8" w:space="0" w:color="888E93"/>
            </w:tcBorders>
            <w:shd w:val="clear" w:color="000000" w:fill="FFFFFF"/>
            <w:vAlign w:val="center"/>
          </w:tcPr>
          <w:p w14:paraId="39DB2EC5"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r w:rsidRPr="00CB39E7">
              <w:rPr>
                <w:rFonts w:eastAsia="宋体" w:hint="eastAsia"/>
                <w:b/>
                <w:kern w:val="0"/>
                <w:sz w:val="21"/>
                <w:szCs w:val="21"/>
              </w:rPr>
              <w:t>主要贡献</w:t>
            </w:r>
          </w:p>
        </w:tc>
        <w:tc>
          <w:tcPr>
            <w:tcW w:w="1417" w:type="dxa"/>
            <w:vMerge w:val="restart"/>
            <w:tcBorders>
              <w:top w:val="nil"/>
              <w:left w:val="single" w:sz="8" w:space="0" w:color="888E93"/>
              <w:bottom w:val="single" w:sz="8" w:space="0" w:color="888E93"/>
              <w:right w:val="single" w:sz="8" w:space="0" w:color="888E93"/>
            </w:tcBorders>
            <w:shd w:val="clear" w:color="000000" w:fill="FFFFFF"/>
            <w:vAlign w:val="center"/>
          </w:tcPr>
          <w:p w14:paraId="289E0633"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奠定了区域经济学作为一门独立学科的基础</w:t>
            </w:r>
          </w:p>
        </w:tc>
        <w:tc>
          <w:tcPr>
            <w:tcW w:w="1433" w:type="dxa"/>
            <w:vMerge w:val="restart"/>
            <w:tcBorders>
              <w:top w:val="nil"/>
              <w:left w:val="single" w:sz="8" w:space="0" w:color="888E93"/>
              <w:bottom w:val="single" w:sz="8" w:space="0" w:color="888E93"/>
              <w:right w:val="single" w:sz="8" w:space="0" w:color="888E93"/>
            </w:tcBorders>
            <w:shd w:val="clear" w:color="000000" w:fill="FFFFFF"/>
            <w:vAlign w:val="center"/>
          </w:tcPr>
          <w:p w14:paraId="51608E2B"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通过技术进步内生化为区域经济增长理论奠定了微观经济学基础</w:t>
            </w:r>
          </w:p>
        </w:tc>
        <w:tc>
          <w:tcPr>
            <w:tcW w:w="1828" w:type="dxa"/>
            <w:vMerge w:val="restart"/>
            <w:tcBorders>
              <w:top w:val="nil"/>
              <w:left w:val="single" w:sz="8" w:space="0" w:color="888E93"/>
              <w:bottom w:val="single" w:sz="8" w:space="0" w:color="888E93"/>
              <w:right w:val="single" w:sz="8" w:space="0" w:color="888E93"/>
            </w:tcBorders>
            <w:shd w:val="clear" w:color="000000" w:fill="FFFFFF"/>
            <w:vAlign w:val="center"/>
          </w:tcPr>
          <w:p w14:paraId="003AF7F1"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把区域经济理论研究纳入主流经济学</w:t>
            </w:r>
          </w:p>
        </w:tc>
        <w:tc>
          <w:tcPr>
            <w:tcW w:w="1552" w:type="dxa"/>
            <w:vMerge w:val="restart"/>
            <w:tcBorders>
              <w:top w:val="nil"/>
              <w:left w:val="single" w:sz="8" w:space="0" w:color="888E93"/>
              <w:bottom w:val="single" w:sz="8" w:space="0" w:color="888E93"/>
              <w:right w:val="single" w:sz="8" w:space="0" w:color="888E93"/>
            </w:tcBorders>
            <w:shd w:val="clear" w:color="000000" w:fill="FFFFFF"/>
            <w:vAlign w:val="center"/>
          </w:tcPr>
          <w:p w14:paraId="714696BD"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拓展了新经济地理学的研究假设，使其研究更具有一般性</w:t>
            </w:r>
          </w:p>
        </w:tc>
        <w:tc>
          <w:tcPr>
            <w:tcW w:w="2036" w:type="dxa"/>
            <w:vMerge w:val="restart"/>
            <w:tcBorders>
              <w:top w:val="nil"/>
              <w:left w:val="single" w:sz="8" w:space="0" w:color="888E93"/>
              <w:bottom w:val="single" w:sz="8" w:space="0" w:color="888E93"/>
              <w:right w:val="single" w:sz="8" w:space="0" w:color="474747"/>
            </w:tcBorders>
            <w:shd w:val="clear" w:color="000000" w:fill="FFFFFF"/>
            <w:vAlign w:val="center"/>
          </w:tcPr>
          <w:p w14:paraId="3C11C7B9"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从空间的视角分析了区域间的协调关系</w:t>
            </w:r>
          </w:p>
        </w:tc>
      </w:tr>
      <w:tr w:rsidR="00F8274D" w:rsidRPr="00CB39E7" w14:paraId="5C7C8F4A" w14:textId="77777777" w:rsidTr="00CB39E7">
        <w:trPr>
          <w:trHeight w:val="624"/>
          <w:jc w:val="center"/>
        </w:trPr>
        <w:tc>
          <w:tcPr>
            <w:tcW w:w="841" w:type="dxa"/>
            <w:vMerge/>
            <w:tcBorders>
              <w:top w:val="nil"/>
              <w:left w:val="single" w:sz="8" w:space="0" w:color="474747"/>
              <w:bottom w:val="single" w:sz="8" w:space="0" w:color="888E93"/>
              <w:right w:val="single" w:sz="8" w:space="0" w:color="888E93"/>
            </w:tcBorders>
            <w:vAlign w:val="center"/>
          </w:tcPr>
          <w:p w14:paraId="418403C6"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p>
        </w:tc>
        <w:tc>
          <w:tcPr>
            <w:tcW w:w="1417" w:type="dxa"/>
            <w:vMerge/>
            <w:tcBorders>
              <w:top w:val="nil"/>
              <w:left w:val="single" w:sz="8" w:space="0" w:color="888E93"/>
              <w:bottom w:val="single" w:sz="8" w:space="0" w:color="888E93"/>
              <w:right w:val="single" w:sz="8" w:space="0" w:color="888E93"/>
            </w:tcBorders>
            <w:vAlign w:val="center"/>
          </w:tcPr>
          <w:p w14:paraId="00919415"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433" w:type="dxa"/>
            <w:vMerge/>
            <w:tcBorders>
              <w:top w:val="nil"/>
              <w:left w:val="single" w:sz="8" w:space="0" w:color="888E93"/>
              <w:bottom w:val="single" w:sz="8" w:space="0" w:color="888E93"/>
              <w:right w:val="single" w:sz="8" w:space="0" w:color="888E93"/>
            </w:tcBorders>
            <w:vAlign w:val="center"/>
          </w:tcPr>
          <w:p w14:paraId="6BEA923D"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828" w:type="dxa"/>
            <w:vMerge/>
            <w:tcBorders>
              <w:top w:val="nil"/>
              <w:left w:val="single" w:sz="8" w:space="0" w:color="888E93"/>
              <w:bottom w:val="single" w:sz="8" w:space="0" w:color="888E93"/>
              <w:right w:val="single" w:sz="8" w:space="0" w:color="888E93"/>
            </w:tcBorders>
            <w:vAlign w:val="center"/>
          </w:tcPr>
          <w:p w14:paraId="20F9193C"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552" w:type="dxa"/>
            <w:vMerge/>
            <w:tcBorders>
              <w:top w:val="nil"/>
              <w:left w:val="single" w:sz="8" w:space="0" w:color="888E93"/>
              <w:bottom w:val="single" w:sz="8" w:space="0" w:color="888E93"/>
              <w:right w:val="single" w:sz="8" w:space="0" w:color="888E93"/>
            </w:tcBorders>
            <w:vAlign w:val="center"/>
          </w:tcPr>
          <w:p w14:paraId="0F49E78B"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2036" w:type="dxa"/>
            <w:vMerge/>
            <w:tcBorders>
              <w:top w:val="nil"/>
              <w:left w:val="single" w:sz="8" w:space="0" w:color="888E93"/>
              <w:bottom w:val="single" w:sz="8" w:space="0" w:color="888E93"/>
              <w:right w:val="single" w:sz="8" w:space="0" w:color="474747"/>
            </w:tcBorders>
            <w:vAlign w:val="center"/>
          </w:tcPr>
          <w:p w14:paraId="214483AF"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r>
      <w:tr w:rsidR="00F8274D" w:rsidRPr="00CB39E7" w14:paraId="739657EF" w14:textId="77777777" w:rsidTr="00CB39E7">
        <w:trPr>
          <w:trHeight w:val="624"/>
          <w:jc w:val="center"/>
        </w:trPr>
        <w:tc>
          <w:tcPr>
            <w:tcW w:w="841" w:type="dxa"/>
            <w:vMerge/>
            <w:tcBorders>
              <w:top w:val="nil"/>
              <w:left w:val="single" w:sz="8" w:space="0" w:color="474747"/>
              <w:bottom w:val="single" w:sz="8" w:space="0" w:color="888E93"/>
              <w:right w:val="single" w:sz="8" w:space="0" w:color="888E93"/>
            </w:tcBorders>
            <w:vAlign w:val="center"/>
          </w:tcPr>
          <w:p w14:paraId="3191E4FF"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p>
        </w:tc>
        <w:tc>
          <w:tcPr>
            <w:tcW w:w="1417" w:type="dxa"/>
            <w:vMerge/>
            <w:tcBorders>
              <w:top w:val="nil"/>
              <w:left w:val="single" w:sz="8" w:space="0" w:color="888E93"/>
              <w:bottom w:val="single" w:sz="8" w:space="0" w:color="888E93"/>
              <w:right w:val="single" w:sz="8" w:space="0" w:color="888E93"/>
            </w:tcBorders>
            <w:vAlign w:val="center"/>
          </w:tcPr>
          <w:p w14:paraId="450ADFAE"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433" w:type="dxa"/>
            <w:vMerge/>
            <w:tcBorders>
              <w:top w:val="nil"/>
              <w:left w:val="single" w:sz="8" w:space="0" w:color="888E93"/>
              <w:bottom w:val="single" w:sz="8" w:space="0" w:color="888E93"/>
              <w:right w:val="single" w:sz="8" w:space="0" w:color="888E93"/>
            </w:tcBorders>
            <w:vAlign w:val="center"/>
          </w:tcPr>
          <w:p w14:paraId="4D33F645"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828" w:type="dxa"/>
            <w:vMerge/>
            <w:tcBorders>
              <w:top w:val="nil"/>
              <w:left w:val="single" w:sz="8" w:space="0" w:color="888E93"/>
              <w:bottom w:val="single" w:sz="8" w:space="0" w:color="888E93"/>
              <w:right w:val="single" w:sz="8" w:space="0" w:color="888E93"/>
            </w:tcBorders>
            <w:vAlign w:val="center"/>
          </w:tcPr>
          <w:p w14:paraId="5D7B89A9"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1552" w:type="dxa"/>
            <w:vMerge/>
            <w:tcBorders>
              <w:top w:val="nil"/>
              <w:left w:val="single" w:sz="8" w:space="0" w:color="888E93"/>
              <w:bottom w:val="single" w:sz="8" w:space="0" w:color="888E93"/>
              <w:right w:val="single" w:sz="8" w:space="0" w:color="888E93"/>
            </w:tcBorders>
            <w:vAlign w:val="center"/>
          </w:tcPr>
          <w:p w14:paraId="675CF501"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c>
          <w:tcPr>
            <w:tcW w:w="2036" w:type="dxa"/>
            <w:vMerge/>
            <w:tcBorders>
              <w:top w:val="nil"/>
              <w:left w:val="single" w:sz="8" w:space="0" w:color="888E93"/>
              <w:bottom w:val="single" w:sz="8" w:space="0" w:color="888E93"/>
              <w:right w:val="single" w:sz="8" w:space="0" w:color="474747"/>
            </w:tcBorders>
            <w:vAlign w:val="center"/>
          </w:tcPr>
          <w:p w14:paraId="743014AE"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p>
        </w:tc>
      </w:tr>
      <w:tr w:rsidR="00F8274D" w:rsidRPr="00CB39E7" w14:paraId="353C8CC7" w14:textId="77777777" w:rsidTr="00CB39E7">
        <w:trPr>
          <w:trHeight w:val="435"/>
          <w:jc w:val="center"/>
        </w:trPr>
        <w:tc>
          <w:tcPr>
            <w:tcW w:w="841" w:type="dxa"/>
            <w:tcBorders>
              <w:top w:val="nil"/>
              <w:left w:val="single" w:sz="8" w:space="0" w:color="474747"/>
              <w:bottom w:val="single" w:sz="8" w:space="0" w:color="474747"/>
              <w:right w:val="single" w:sz="8" w:space="0" w:color="888E93"/>
            </w:tcBorders>
            <w:shd w:val="clear" w:color="000000" w:fill="FFFFFF"/>
            <w:vAlign w:val="center"/>
          </w:tcPr>
          <w:p w14:paraId="69B86E6C" w14:textId="77777777" w:rsidR="00F8274D" w:rsidRPr="00CB39E7" w:rsidRDefault="00F8274D" w:rsidP="00CB39E7">
            <w:pPr>
              <w:widowControl/>
              <w:snapToGrid w:val="0"/>
              <w:spacing w:line="288" w:lineRule="auto"/>
              <w:ind w:firstLineChars="0" w:firstLine="0"/>
              <w:jc w:val="left"/>
              <w:rPr>
                <w:rFonts w:eastAsia="宋体"/>
                <w:b/>
                <w:kern w:val="0"/>
                <w:sz w:val="21"/>
                <w:szCs w:val="21"/>
              </w:rPr>
            </w:pPr>
            <w:r w:rsidRPr="00CB39E7">
              <w:rPr>
                <w:rFonts w:eastAsia="宋体" w:hint="eastAsia"/>
                <w:b/>
                <w:kern w:val="0"/>
                <w:sz w:val="21"/>
                <w:szCs w:val="21"/>
              </w:rPr>
              <w:t>发展方向</w:t>
            </w:r>
          </w:p>
        </w:tc>
        <w:tc>
          <w:tcPr>
            <w:tcW w:w="1417" w:type="dxa"/>
            <w:tcBorders>
              <w:top w:val="nil"/>
              <w:left w:val="single" w:sz="8" w:space="0" w:color="888E93"/>
              <w:bottom w:val="single" w:sz="8" w:space="0" w:color="474747"/>
              <w:right w:val="single" w:sz="8" w:space="0" w:color="888E93"/>
            </w:tcBorders>
            <w:shd w:val="clear" w:color="000000" w:fill="FFFFFF"/>
            <w:vAlign w:val="center"/>
          </w:tcPr>
          <w:p w14:paraId="63711626"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多学科交叉的区域经济学</w:t>
            </w:r>
          </w:p>
        </w:tc>
        <w:tc>
          <w:tcPr>
            <w:tcW w:w="1433" w:type="dxa"/>
            <w:tcBorders>
              <w:top w:val="nil"/>
              <w:left w:val="single" w:sz="8" w:space="0" w:color="888E93"/>
              <w:bottom w:val="single" w:sz="8" w:space="0" w:color="474747"/>
              <w:right w:val="single" w:sz="8" w:space="0" w:color="888E93"/>
            </w:tcBorders>
            <w:shd w:val="clear" w:color="000000" w:fill="FFFFFF"/>
            <w:vAlign w:val="center"/>
          </w:tcPr>
          <w:p w14:paraId="046BA5BF"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技术进步的产生与扩散</w:t>
            </w:r>
          </w:p>
        </w:tc>
        <w:tc>
          <w:tcPr>
            <w:tcW w:w="1828" w:type="dxa"/>
            <w:tcBorders>
              <w:top w:val="nil"/>
              <w:left w:val="single" w:sz="8" w:space="0" w:color="888E93"/>
              <w:bottom w:val="single" w:sz="8" w:space="0" w:color="474747"/>
              <w:right w:val="single" w:sz="8" w:space="0" w:color="888E93"/>
            </w:tcBorders>
            <w:shd w:val="clear" w:color="000000" w:fill="FFFFFF"/>
            <w:vAlign w:val="center"/>
          </w:tcPr>
          <w:p w14:paraId="30C2401E"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对区位选择再研究，以新方法为基础</w:t>
            </w:r>
            <w:r w:rsidRPr="00CB39E7">
              <w:rPr>
                <w:rFonts w:eastAsia="宋体" w:cs="Times New Roman"/>
                <w:kern w:val="0"/>
                <w:sz w:val="21"/>
                <w:szCs w:val="21"/>
              </w:rPr>
              <w:t>,</w:t>
            </w:r>
            <w:r w:rsidRPr="00CB39E7">
              <w:rPr>
                <w:rFonts w:eastAsia="宋体" w:cs="Times New Roman"/>
                <w:kern w:val="0"/>
                <w:sz w:val="21"/>
                <w:szCs w:val="21"/>
              </w:rPr>
              <w:t>用空间观点分析区际贸易</w:t>
            </w:r>
          </w:p>
        </w:tc>
        <w:tc>
          <w:tcPr>
            <w:tcW w:w="1552" w:type="dxa"/>
            <w:tcBorders>
              <w:top w:val="nil"/>
              <w:left w:val="single" w:sz="8" w:space="0" w:color="888E93"/>
              <w:bottom w:val="single" w:sz="8" w:space="0" w:color="474747"/>
              <w:right w:val="single" w:sz="8" w:space="0" w:color="888E93"/>
            </w:tcBorders>
            <w:shd w:val="clear" w:color="000000" w:fill="FFFFFF"/>
            <w:vAlign w:val="center"/>
          </w:tcPr>
          <w:p w14:paraId="27228D6D"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解释异质性企业的区位选择机制与集聚经济</w:t>
            </w:r>
          </w:p>
        </w:tc>
        <w:tc>
          <w:tcPr>
            <w:tcW w:w="2036" w:type="dxa"/>
            <w:tcBorders>
              <w:top w:val="nil"/>
              <w:left w:val="single" w:sz="8" w:space="0" w:color="888E93"/>
              <w:bottom w:val="single" w:sz="8" w:space="0" w:color="474747"/>
              <w:right w:val="single" w:sz="8" w:space="0" w:color="474747"/>
            </w:tcBorders>
            <w:shd w:val="clear" w:color="000000" w:fill="FFFFFF"/>
            <w:vAlign w:val="center"/>
          </w:tcPr>
          <w:p w14:paraId="73984FDB" w14:textId="77777777" w:rsidR="00F8274D" w:rsidRPr="00CB39E7" w:rsidRDefault="00F8274D" w:rsidP="00CB39E7">
            <w:pPr>
              <w:widowControl/>
              <w:snapToGrid w:val="0"/>
              <w:spacing w:line="288" w:lineRule="auto"/>
              <w:ind w:firstLineChars="0" w:firstLine="0"/>
              <w:jc w:val="left"/>
              <w:rPr>
                <w:rFonts w:eastAsia="宋体" w:cs="Times New Roman"/>
                <w:kern w:val="0"/>
                <w:sz w:val="21"/>
                <w:szCs w:val="21"/>
              </w:rPr>
            </w:pPr>
            <w:r w:rsidRPr="00CB39E7">
              <w:rPr>
                <w:rFonts w:eastAsia="宋体" w:cs="Times New Roman"/>
                <w:kern w:val="0"/>
                <w:sz w:val="21"/>
                <w:szCs w:val="21"/>
              </w:rPr>
              <w:t>区域协调发展与区域一体化</w:t>
            </w:r>
          </w:p>
        </w:tc>
      </w:tr>
    </w:tbl>
    <w:p w14:paraId="6EF190D2" w14:textId="77777777" w:rsidR="00F8274D" w:rsidRPr="00F8274D" w:rsidRDefault="00F8274D" w:rsidP="00CB39E7">
      <w:pPr>
        <w:pStyle w:val="afffc"/>
      </w:pPr>
    </w:p>
    <w:p w14:paraId="444DC306" w14:textId="77777777" w:rsidR="00F8274D" w:rsidRPr="00F8274D" w:rsidRDefault="00F8274D" w:rsidP="00F8274D">
      <w:pPr>
        <w:adjustRightInd w:val="0"/>
        <w:snapToGrid w:val="0"/>
        <w:spacing w:before="120" w:after="120" w:line="240" w:lineRule="auto"/>
        <w:ind w:leftChars="-47" w:left="1" w:hangingChars="59" w:hanging="142"/>
        <w:rPr>
          <w:rFonts w:eastAsia="宋体" w:cs="Times New Roman"/>
          <w:kern w:val="0"/>
          <w:sz w:val="24"/>
          <w:szCs w:val="24"/>
        </w:rPr>
      </w:pPr>
      <w:r w:rsidRPr="00F8274D">
        <w:rPr>
          <w:rFonts w:eastAsia="宋体" w:cs="Times New Roman"/>
          <w:noProof/>
          <w:kern w:val="0"/>
          <w:sz w:val="24"/>
          <w:szCs w:val="24"/>
        </w:rPr>
        <w:drawing>
          <wp:inline distT="0" distB="0" distL="0" distR="0" wp14:anchorId="5F85883B" wp14:editId="20C82650">
            <wp:extent cx="5885180" cy="3455035"/>
            <wp:effectExtent l="0" t="0" r="127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6"/>
                    <a:stretch>
                      <a:fillRect/>
                    </a:stretch>
                  </pic:blipFill>
                  <pic:spPr>
                    <a:xfrm>
                      <a:off x="0" y="0"/>
                      <a:ext cx="5891684" cy="3459397"/>
                    </a:xfrm>
                    <a:prstGeom prst="rect">
                      <a:avLst/>
                    </a:prstGeom>
                  </pic:spPr>
                </pic:pic>
              </a:graphicData>
            </a:graphic>
          </wp:inline>
        </w:drawing>
      </w:r>
    </w:p>
    <w:p w14:paraId="763F8508" w14:textId="77777777" w:rsidR="00F8274D" w:rsidRPr="00F8274D" w:rsidRDefault="00F8274D" w:rsidP="00F8274D">
      <w:pPr>
        <w:adjustRightInd w:val="0"/>
        <w:snapToGrid w:val="0"/>
        <w:spacing w:beforeLines="50" w:before="120" w:afterLines="100" w:after="240" w:line="240" w:lineRule="auto"/>
        <w:ind w:firstLineChars="0" w:firstLine="0"/>
        <w:jc w:val="center"/>
        <w:rPr>
          <w:rFonts w:eastAsia="宋体" w:cs="Times New Roman"/>
          <w:b/>
          <w:bCs/>
          <w:kern w:val="0"/>
          <w:sz w:val="24"/>
          <w:szCs w:val="21"/>
        </w:rPr>
      </w:pPr>
      <w:r w:rsidRPr="00F8274D">
        <w:rPr>
          <w:rFonts w:eastAsia="宋体" w:cs="Times New Roman" w:hint="eastAsia"/>
          <w:b/>
          <w:bCs/>
          <w:kern w:val="0"/>
          <w:sz w:val="24"/>
          <w:szCs w:val="21"/>
        </w:rPr>
        <w:t>图</w:t>
      </w:r>
      <w:r w:rsidRPr="00F8274D">
        <w:rPr>
          <w:rFonts w:eastAsia="宋体" w:cs="Times New Roman" w:hint="eastAsia"/>
          <w:b/>
          <w:bCs/>
          <w:kern w:val="0"/>
          <w:sz w:val="24"/>
          <w:szCs w:val="21"/>
        </w:rPr>
        <w:t>2-1</w:t>
      </w:r>
      <w:r w:rsidRPr="00F8274D">
        <w:rPr>
          <w:rFonts w:eastAsia="宋体" w:cs="Times New Roman"/>
          <w:b/>
          <w:bCs/>
          <w:kern w:val="0"/>
          <w:sz w:val="24"/>
          <w:szCs w:val="21"/>
        </w:rPr>
        <w:t xml:space="preserve"> </w:t>
      </w:r>
      <w:r w:rsidRPr="00F8274D">
        <w:rPr>
          <w:rFonts w:eastAsia="宋体" w:cs="Times New Roman" w:hint="eastAsia"/>
          <w:b/>
          <w:bCs/>
          <w:kern w:val="0"/>
          <w:sz w:val="24"/>
          <w:szCs w:val="21"/>
        </w:rPr>
        <w:t>中国区域经济理论的产生与演进脉络</w:t>
      </w:r>
    </w:p>
    <w:p w14:paraId="7DDF8B86" w14:textId="77777777" w:rsidR="00F8274D" w:rsidRPr="00CB39E7" w:rsidRDefault="00F8274D" w:rsidP="00CB39E7">
      <w:pPr>
        <w:pStyle w:val="afffc"/>
      </w:pPr>
    </w:p>
    <w:p w14:paraId="03F88B32" w14:textId="77777777" w:rsidR="00F8274D" w:rsidRPr="00F8274D" w:rsidRDefault="00F8274D" w:rsidP="00F8274D">
      <w:pPr>
        <w:adjustRightInd w:val="0"/>
        <w:snapToGrid w:val="0"/>
        <w:spacing w:beforeLines="50" w:before="120" w:afterLines="50" w:after="120" w:line="240" w:lineRule="auto"/>
        <w:ind w:firstLineChars="0" w:firstLine="0"/>
        <w:jc w:val="center"/>
        <w:rPr>
          <w:rFonts w:eastAsia="宋体" w:cs="Times New Roman"/>
          <w:b/>
          <w:bCs/>
          <w:kern w:val="0"/>
          <w:sz w:val="24"/>
          <w:szCs w:val="21"/>
        </w:rPr>
      </w:pPr>
      <w:r w:rsidRPr="00F8274D">
        <w:rPr>
          <w:rFonts w:eastAsia="宋体" w:cs="Times New Roman" w:hint="eastAsia"/>
          <w:b/>
          <w:bCs/>
          <w:kern w:val="0"/>
          <w:sz w:val="24"/>
          <w:szCs w:val="21"/>
        </w:rPr>
        <w:t>表</w:t>
      </w:r>
      <w:r w:rsidRPr="00F8274D">
        <w:rPr>
          <w:rFonts w:eastAsia="宋体" w:cs="Times New Roman" w:hint="eastAsia"/>
          <w:b/>
          <w:bCs/>
          <w:kern w:val="0"/>
          <w:sz w:val="24"/>
          <w:szCs w:val="21"/>
        </w:rPr>
        <w:t>2</w:t>
      </w:r>
      <w:r w:rsidRPr="00F8274D">
        <w:rPr>
          <w:rFonts w:eastAsia="宋体" w:cs="Times New Roman"/>
          <w:b/>
          <w:bCs/>
          <w:kern w:val="0"/>
          <w:sz w:val="24"/>
          <w:szCs w:val="21"/>
        </w:rPr>
        <w:t>-</w:t>
      </w:r>
      <w:r w:rsidRPr="00F8274D">
        <w:rPr>
          <w:rFonts w:eastAsia="宋体" w:cs="Times New Roman" w:hint="eastAsia"/>
          <w:b/>
          <w:bCs/>
          <w:kern w:val="0"/>
          <w:sz w:val="24"/>
          <w:szCs w:val="21"/>
        </w:rPr>
        <w:t xml:space="preserve">2 </w:t>
      </w:r>
      <w:r w:rsidRPr="00F8274D">
        <w:rPr>
          <w:rFonts w:eastAsia="宋体" w:cs="Times New Roman" w:hint="eastAsia"/>
          <w:b/>
          <w:bCs/>
          <w:kern w:val="0"/>
          <w:sz w:val="24"/>
          <w:szCs w:val="21"/>
        </w:rPr>
        <w:t>中国区域经济理论与西方区域经济理论研究对比分析</w:t>
      </w:r>
    </w:p>
    <w:tbl>
      <w:tblPr>
        <w:tblStyle w:val="7"/>
        <w:tblW w:w="5000" w:type="pct"/>
        <w:jc w:val="center"/>
        <w:tblLook w:val="04A0" w:firstRow="1" w:lastRow="0" w:firstColumn="1" w:lastColumn="0" w:noHBand="0" w:noVBand="1"/>
      </w:tblPr>
      <w:tblGrid>
        <w:gridCol w:w="1126"/>
        <w:gridCol w:w="3771"/>
        <w:gridCol w:w="3823"/>
      </w:tblGrid>
      <w:tr w:rsidR="00F8274D" w:rsidRPr="00CB39E7" w14:paraId="0175715A" w14:textId="77777777" w:rsidTr="00CB39E7">
        <w:trPr>
          <w:trHeight w:val="270"/>
          <w:jc w:val="center"/>
        </w:trPr>
        <w:tc>
          <w:tcPr>
            <w:tcW w:w="646" w:type="pct"/>
            <w:vAlign w:val="center"/>
          </w:tcPr>
          <w:p w14:paraId="7100A5D9" w14:textId="77777777" w:rsidR="00F8274D" w:rsidRPr="00CB39E7" w:rsidRDefault="00F8274D" w:rsidP="00CB39E7">
            <w:pPr>
              <w:widowControl/>
              <w:spacing w:before="120" w:line="312" w:lineRule="auto"/>
              <w:ind w:firstLineChars="0" w:firstLine="0"/>
              <w:jc w:val="center"/>
              <w:rPr>
                <w:rFonts w:eastAsia="宋体"/>
                <w:b/>
                <w:kern w:val="0"/>
                <w:sz w:val="21"/>
                <w:szCs w:val="21"/>
              </w:rPr>
            </w:pPr>
            <w:r w:rsidRPr="00CB39E7">
              <w:rPr>
                <w:rFonts w:eastAsia="宋体" w:hint="eastAsia"/>
                <w:b/>
                <w:kern w:val="0"/>
                <w:sz w:val="21"/>
                <w:szCs w:val="21"/>
              </w:rPr>
              <w:t>比较</w:t>
            </w:r>
            <w:r w:rsidR="00CB39E7">
              <w:rPr>
                <w:rFonts w:eastAsia="宋体" w:hint="eastAsia"/>
                <w:b/>
                <w:kern w:val="0"/>
                <w:sz w:val="21"/>
                <w:szCs w:val="21"/>
              </w:rPr>
              <w:t xml:space="preserve">   </w:t>
            </w:r>
            <w:r w:rsidRPr="00CB39E7">
              <w:rPr>
                <w:rFonts w:eastAsia="宋体" w:hint="eastAsia"/>
                <w:b/>
                <w:kern w:val="0"/>
                <w:sz w:val="21"/>
                <w:szCs w:val="21"/>
              </w:rPr>
              <w:t>分类</w:t>
            </w:r>
          </w:p>
        </w:tc>
        <w:tc>
          <w:tcPr>
            <w:tcW w:w="2162" w:type="pct"/>
            <w:vAlign w:val="center"/>
          </w:tcPr>
          <w:p w14:paraId="40E767E0" w14:textId="77777777" w:rsidR="00F8274D" w:rsidRPr="00CB39E7" w:rsidRDefault="00F8274D" w:rsidP="00F8274D">
            <w:pPr>
              <w:widowControl/>
              <w:spacing w:before="120" w:line="312" w:lineRule="auto"/>
              <w:ind w:firstLineChars="0" w:firstLine="0"/>
              <w:jc w:val="center"/>
              <w:rPr>
                <w:rFonts w:eastAsia="宋体"/>
                <w:b/>
                <w:kern w:val="0"/>
                <w:sz w:val="21"/>
                <w:szCs w:val="21"/>
              </w:rPr>
            </w:pPr>
            <w:r w:rsidRPr="00CB39E7">
              <w:rPr>
                <w:rFonts w:eastAsia="宋体" w:hint="eastAsia"/>
                <w:b/>
                <w:kern w:val="0"/>
                <w:sz w:val="21"/>
                <w:szCs w:val="21"/>
              </w:rPr>
              <w:t>西方区域经济理论</w:t>
            </w:r>
          </w:p>
        </w:tc>
        <w:tc>
          <w:tcPr>
            <w:tcW w:w="2192" w:type="pct"/>
            <w:vAlign w:val="center"/>
          </w:tcPr>
          <w:p w14:paraId="0888C18A" w14:textId="77777777" w:rsidR="00F8274D" w:rsidRPr="00CB39E7" w:rsidRDefault="00F8274D" w:rsidP="00F8274D">
            <w:pPr>
              <w:widowControl/>
              <w:spacing w:before="120" w:line="312" w:lineRule="auto"/>
              <w:ind w:firstLineChars="0" w:firstLine="0"/>
              <w:jc w:val="center"/>
              <w:rPr>
                <w:rFonts w:eastAsia="宋体"/>
                <w:b/>
                <w:kern w:val="0"/>
                <w:sz w:val="21"/>
                <w:szCs w:val="21"/>
              </w:rPr>
            </w:pPr>
            <w:r w:rsidRPr="00CB39E7">
              <w:rPr>
                <w:rFonts w:eastAsia="宋体" w:hint="eastAsia"/>
                <w:b/>
                <w:kern w:val="0"/>
                <w:sz w:val="21"/>
                <w:szCs w:val="21"/>
              </w:rPr>
              <w:t>中国区域经济理论</w:t>
            </w:r>
          </w:p>
        </w:tc>
      </w:tr>
      <w:tr w:rsidR="00F8274D" w:rsidRPr="00CB39E7" w14:paraId="4535C401" w14:textId="77777777" w:rsidTr="00CB39E7">
        <w:trPr>
          <w:trHeight w:val="270"/>
          <w:jc w:val="center"/>
        </w:trPr>
        <w:tc>
          <w:tcPr>
            <w:tcW w:w="646" w:type="pct"/>
            <w:vAlign w:val="center"/>
          </w:tcPr>
          <w:p w14:paraId="118A2F3D" w14:textId="77777777" w:rsidR="00F8274D" w:rsidRPr="00CB39E7" w:rsidRDefault="00F8274D" w:rsidP="00CB39E7">
            <w:pPr>
              <w:widowControl/>
              <w:spacing w:before="120" w:line="312" w:lineRule="auto"/>
              <w:ind w:firstLineChars="0" w:firstLine="0"/>
              <w:jc w:val="center"/>
              <w:rPr>
                <w:rFonts w:eastAsia="宋体"/>
                <w:b/>
                <w:kern w:val="0"/>
                <w:sz w:val="21"/>
                <w:szCs w:val="21"/>
              </w:rPr>
            </w:pPr>
            <w:r w:rsidRPr="00CB39E7">
              <w:rPr>
                <w:rFonts w:eastAsia="宋体" w:hint="eastAsia"/>
                <w:b/>
                <w:kern w:val="0"/>
                <w:sz w:val="21"/>
                <w:szCs w:val="21"/>
              </w:rPr>
              <w:lastRenderedPageBreak/>
              <w:t>研究</w:t>
            </w:r>
            <w:r w:rsidR="00CB39E7">
              <w:rPr>
                <w:rFonts w:eastAsia="宋体" w:hint="eastAsia"/>
                <w:b/>
                <w:kern w:val="0"/>
                <w:sz w:val="21"/>
                <w:szCs w:val="21"/>
              </w:rPr>
              <w:t xml:space="preserve">   </w:t>
            </w:r>
            <w:r w:rsidRPr="00CB39E7">
              <w:rPr>
                <w:rFonts w:eastAsia="宋体" w:hint="eastAsia"/>
                <w:b/>
                <w:kern w:val="0"/>
                <w:sz w:val="21"/>
                <w:szCs w:val="21"/>
              </w:rPr>
              <w:t>视角</w:t>
            </w:r>
          </w:p>
        </w:tc>
        <w:tc>
          <w:tcPr>
            <w:tcW w:w="2162" w:type="pct"/>
            <w:vAlign w:val="center"/>
          </w:tcPr>
          <w:p w14:paraId="7D42EAB5"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立足于成熟市场经济的目标导向</w:t>
            </w:r>
          </w:p>
        </w:tc>
        <w:tc>
          <w:tcPr>
            <w:tcW w:w="2192" w:type="pct"/>
            <w:vAlign w:val="center"/>
          </w:tcPr>
          <w:p w14:paraId="0B332C43"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立足经济转型发展的问题导向</w:t>
            </w:r>
          </w:p>
        </w:tc>
      </w:tr>
      <w:tr w:rsidR="00F8274D" w:rsidRPr="00CB39E7" w14:paraId="7F068382" w14:textId="77777777" w:rsidTr="00CB39E7">
        <w:trPr>
          <w:trHeight w:val="329"/>
          <w:jc w:val="center"/>
        </w:trPr>
        <w:tc>
          <w:tcPr>
            <w:tcW w:w="646" w:type="pct"/>
            <w:vMerge w:val="restart"/>
            <w:vAlign w:val="center"/>
          </w:tcPr>
          <w:p w14:paraId="3AAD4703" w14:textId="77777777" w:rsidR="00F8274D" w:rsidRPr="00CB39E7" w:rsidRDefault="00F8274D" w:rsidP="00CB39E7">
            <w:pPr>
              <w:widowControl/>
              <w:spacing w:before="120" w:line="312" w:lineRule="auto"/>
              <w:ind w:firstLineChars="0" w:firstLine="0"/>
              <w:jc w:val="center"/>
              <w:rPr>
                <w:rFonts w:eastAsia="宋体"/>
                <w:b/>
                <w:kern w:val="0"/>
                <w:sz w:val="21"/>
                <w:szCs w:val="21"/>
              </w:rPr>
            </w:pPr>
            <w:r w:rsidRPr="00CB39E7">
              <w:rPr>
                <w:rFonts w:eastAsia="宋体" w:hint="eastAsia"/>
                <w:b/>
                <w:kern w:val="0"/>
                <w:sz w:val="21"/>
                <w:szCs w:val="21"/>
              </w:rPr>
              <w:t>研究</w:t>
            </w:r>
            <w:r w:rsidR="00CB39E7">
              <w:rPr>
                <w:rFonts w:eastAsia="宋体" w:hint="eastAsia"/>
                <w:b/>
                <w:kern w:val="0"/>
                <w:sz w:val="21"/>
                <w:szCs w:val="21"/>
              </w:rPr>
              <w:t xml:space="preserve">    </w:t>
            </w:r>
            <w:r w:rsidRPr="00CB39E7">
              <w:rPr>
                <w:rFonts w:eastAsia="宋体" w:hint="eastAsia"/>
                <w:b/>
                <w:kern w:val="0"/>
                <w:sz w:val="21"/>
                <w:szCs w:val="21"/>
              </w:rPr>
              <w:t>范式</w:t>
            </w:r>
          </w:p>
        </w:tc>
        <w:tc>
          <w:tcPr>
            <w:tcW w:w="2162" w:type="pct"/>
            <w:vAlign w:val="center"/>
          </w:tcPr>
          <w:p w14:paraId="248A001B"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研究假设：在一般均衡假设下，将空间与区位因素纳入主流经济学模型</w:t>
            </w:r>
          </w:p>
        </w:tc>
        <w:tc>
          <w:tcPr>
            <w:tcW w:w="2192" w:type="pct"/>
            <w:vAlign w:val="center"/>
          </w:tcPr>
          <w:p w14:paraId="5D32C042"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从直接引进西方理论与模型，逐渐过渡到重视中国假设，但缺乏公认的理论模型</w:t>
            </w:r>
          </w:p>
        </w:tc>
      </w:tr>
      <w:tr w:rsidR="00F8274D" w:rsidRPr="00CB39E7" w14:paraId="002CE128" w14:textId="77777777" w:rsidTr="00CB39E7">
        <w:trPr>
          <w:trHeight w:val="270"/>
          <w:jc w:val="center"/>
        </w:trPr>
        <w:tc>
          <w:tcPr>
            <w:tcW w:w="646" w:type="pct"/>
            <w:vMerge/>
            <w:vAlign w:val="center"/>
          </w:tcPr>
          <w:p w14:paraId="37F002C5" w14:textId="77777777" w:rsidR="00F8274D" w:rsidRPr="00CB39E7" w:rsidRDefault="00F8274D" w:rsidP="00F8274D">
            <w:pPr>
              <w:widowControl/>
              <w:spacing w:before="120" w:line="312" w:lineRule="auto"/>
              <w:ind w:firstLineChars="0" w:firstLine="0"/>
              <w:jc w:val="center"/>
              <w:rPr>
                <w:rFonts w:eastAsia="宋体"/>
                <w:b/>
                <w:kern w:val="0"/>
                <w:sz w:val="21"/>
                <w:szCs w:val="21"/>
              </w:rPr>
            </w:pPr>
          </w:p>
        </w:tc>
        <w:tc>
          <w:tcPr>
            <w:tcW w:w="2162" w:type="pct"/>
            <w:vAlign w:val="center"/>
          </w:tcPr>
          <w:p w14:paraId="0DA712D1"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学科研究：规范研究与实证研究互为支撑，注重严谨科学的数据分析</w:t>
            </w:r>
          </w:p>
        </w:tc>
        <w:tc>
          <w:tcPr>
            <w:tcW w:w="2192" w:type="pct"/>
            <w:vAlign w:val="center"/>
          </w:tcPr>
          <w:p w14:paraId="5D8987D5"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侧重政策分析类的规范研究，实证研究滞后，数据分析相对薄弱</w:t>
            </w:r>
          </w:p>
        </w:tc>
      </w:tr>
      <w:tr w:rsidR="00F8274D" w:rsidRPr="00CB39E7" w14:paraId="0BD6DCFC" w14:textId="77777777" w:rsidTr="00CB39E7">
        <w:trPr>
          <w:trHeight w:val="270"/>
          <w:jc w:val="center"/>
        </w:trPr>
        <w:tc>
          <w:tcPr>
            <w:tcW w:w="646" w:type="pct"/>
            <w:vMerge/>
            <w:vAlign w:val="center"/>
          </w:tcPr>
          <w:p w14:paraId="54C668C9" w14:textId="77777777" w:rsidR="00F8274D" w:rsidRPr="00CB39E7" w:rsidRDefault="00F8274D" w:rsidP="00F8274D">
            <w:pPr>
              <w:widowControl/>
              <w:spacing w:before="120" w:line="312" w:lineRule="auto"/>
              <w:ind w:firstLineChars="0" w:firstLine="0"/>
              <w:jc w:val="center"/>
              <w:rPr>
                <w:rFonts w:eastAsia="宋体"/>
                <w:b/>
                <w:kern w:val="0"/>
                <w:sz w:val="21"/>
                <w:szCs w:val="21"/>
              </w:rPr>
            </w:pPr>
          </w:p>
        </w:tc>
        <w:tc>
          <w:tcPr>
            <w:tcW w:w="2162" w:type="pct"/>
            <w:vAlign w:val="center"/>
          </w:tcPr>
          <w:p w14:paraId="5AAEDC22"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研究模式：采取自上而下的科学论证模式，发展模式为“理论分析与模型构建—数据与实证分析—一般结论”</w:t>
            </w:r>
          </w:p>
        </w:tc>
        <w:tc>
          <w:tcPr>
            <w:tcW w:w="2192" w:type="pct"/>
            <w:vAlign w:val="center"/>
          </w:tcPr>
          <w:p w14:paraId="013FE8E9"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采取自下而上的经验归纳模式，发展模式为“引进—吸收—消化—创新”</w:t>
            </w:r>
          </w:p>
        </w:tc>
      </w:tr>
      <w:tr w:rsidR="00F8274D" w:rsidRPr="00CB39E7" w14:paraId="734FF223" w14:textId="77777777" w:rsidTr="00CB39E7">
        <w:trPr>
          <w:trHeight w:val="270"/>
          <w:jc w:val="center"/>
        </w:trPr>
        <w:tc>
          <w:tcPr>
            <w:tcW w:w="646" w:type="pct"/>
            <w:vAlign w:val="center"/>
          </w:tcPr>
          <w:p w14:paraId="4CE854B6" w14:textId="77777777" w:rsidR="00F8274D" w:rsidRPr="00CB39E7" w:rsidRDefault="00F8274D" w:rsidP="00F8274D">
            <w:pPr>
              <w:widowControl/>
              <w:spacing w:before="120" w:line="312" w:lineRule="auto"/>
              <w:ind w:firstLineChars="0" w:firstLine="0"/>
              <w:jc w:val="center"/>
              <w:rPr>
                <w:rFonts w:eastAsia="宋体"/>
                <w:b/>
                <w:kern w:val="0"/>
                <w:sz w:val="21"/>
                <w:szCs w:val="21"/>
              </w:rPr>
            </w:pPr>
            <w:r w:rsidRPr="00CB39E7">
              <w:rPr>
                <w:rFonts w:eastAsia="宋体" w:hint="eastAsia"/>
                <w:b/>
                <w:kern w:val="0"/>
                <w:sz w:val="21"/>
                <w:szCs w:val="21"/>
              </w:rPr>
              <w:t>研究</w:t>
            </w:r>
            <w:r w:rsidR="00CB39E7">
              <w:rPr>
                <w:rFonts w:eastAsia="宋体" w:hint="eastAsia"/>
                <w:b/>
                <w:kern w:val="0"/>
                <w:sz w:val="21"/>
                <w:szCs w:val="21"/>
              </w:rPr>
              <w:t xml:space="preserve">    </w:t>
            </w:r>
            <w:r w:rsidRPr="00CB39E7">
              <w:rPr>
                <w:rFonts w:eastAsia="宋体" w:hint="eastAsia"/>
                <w:b/>
                <w:kern w:val="0"/>
                <w:sz w:val="21"/>
                <w:szCs w:val="21"/>
              </w:rPr>
              <w:t>内容</w:t>
            </w:r>
          </w:p>
        </w:tc>
        <w:tc>
          <w:tcPr>
            <w:tcW w:w="2162" w:type="pct"/>
            <w:vAlign w:val="center"/>
          </w:tcPr>
          <w:p w14:paraId="0806B30F"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区位选择、经济集聚、区域一体化、地方经济中的多样性与专业化、空间异质性等</w:t>
            </w:r>
          </w:p>
        </w:tc>
        <w:tc>
          <w:tcPr>
            <w:tcW w:w="2192" w:type="pct"/>
            <w:vAlign w:val="center"/>
          </w:tcPr>
          <w:p w14:paraId="040FF5A8" w14:textId="77777777" w:rsidR="00F8274D" w:rsidRPr="00CB39E7" w:rsidRDefault="00F8274D" w:rsidP="00F8274D">
            <w:pPr>
              <w:widowControl/>
              <w:spacing w:before="120" w:line="312" w:lineRule="auto"/>
              <w:ind w:firstLineChars="0" w:firstLine="0"/>
              <w:jc w:val="left"/>
              <w:rPr>
                <w:rFonts w:eastAsia="宋体"/>
                <w:kern w:val="0"/>
                <w:sz w:val="21"/>
                <w:szCs w:val="21"/>
              </w:rPr>
            </w:pPr>
            <w:r w:rsidRPr="00CB39E7">
              <w:rPr>
                <w:rFonts w:eastAsia="宋体" w:hint="eastAsia"/>
                <w:kern w:val="0"/>
                <w:sz w:val="21"/>
                <w:szCs w:val="21"/>
              </w:rPr>
              <w:t>区域经济格局演变与区域差距、产业转移、可持续发展、贫困地区开发、区域分工与合作、协调发展等</w:t>
            </w:r>
          </w:p>
        </w:tc>
      </w:tr>
    </w:tbl>
    <w:p w14:paraId="5D092D30" w14:textId="77777777" w:rsidR="00F8274D" w:rsidRPr="00F8274D" w:rsidRDefault="00F8274D" w:rsidP="00F8274D">
      <w:pPr>
        <w:spacing w:line="360" w:lineRule="auto"/>
        <w:ind w:firstLine="480"/>
        <w:rPr>
          <w:rFonts w:eastAsia="宋体" w:cs="Times New Roman"/>
          <w:sz w:val="24"/>
          <w:szCs w:val="24"/>
        </w:rPr>
      </w:pPr>
    </w:p>
    <w:p w14:paraId="441769AC"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生产力布局是指生产力要素、各种生产活动以及生产组织为实现特定目的而进行的空间配置，反映了各个生产部门</w:t>
      </w:r>
      <w:r w:rsidRPr="00F8274D">
        <w:rPr>
          <w:rFonts w:eastAsia="宋体" w:cs="Times New Roman" w:hint="eastAsia"/>
          <w:sz w:val="24"/>
          <w:szCs w:val="24"/>
        </w:rPr>
        <w:t>（</w:t>
      </w:r>
      <w:r w:rsidRPr="00F8274D">
        <w:rPr>
          <w:rFonts w:eastAsia="宋体" w:cs="Times New Roman"/>
          <w:sz w:val="24"/>
          <w:szCs w:val="24"/>
        </w:rPr>
        <w:t>产业</w:t>
      </w:r>
      <w:r w:rsidRPr="00F8274D">
        <w:rPr>
          <w:rFonts w:eastAsia="宋体" w:cs="Times New Roman" w:hint="eastAsia"/>
          <w:sz w:val="24"/>
          <w:szCs w:val="24"/>
        </w:rPr>
        <w:t>）</w:t>
      </w:r>
      <w:r w:rsidRPr="00F8274D">
        <w:rPr>
          <w:rFonts w:eastAsia="宋体" w:cs="Times New Roman"/>
          <w:sz w:val="24"/>
          <w:szCs w:val="24"/>
        </w:rPr>
        <w:t>在一个国家和地区的空间分布、组合形式以及区域间的经济联系。我国地域辽阔，各地区资源禀赋千差万别，区域经济发展的条件和基础相差也很大。生产力布局不仅影响资源的有效配置，更影响区域协调发展。当前，我国生产力布局是指生产力要素、各种生产活动以及生产组织为实现特定目的而进行的空间配置，反映了各个生产部门</w:t>
      </w:r>
      <w:r w:rsidRPr="00F8274D">
        <w:rPr>
          <w:rFonts w:eastAsia="宋体" w:cs="Times New Roman" w:hint="eastAsia"/>
          <w:sz w:val="24"/>
          <w:szCs w:val="24"/>
        </w:rPr>
        <w:t>（</w:t>
      </w:r>
      <w:r w:rsidRPr="00F8274D">
        <w:rPr>
          <w:rFonts w:eastAsia="宋体" w:cs="Times New Roman"/>
          <w:sz w:val="24"/>
          <w:szCs w:val="24"/>
        </w:rPr>
        <w:t>产业</w:t>
      </w:r>
      <w:r w:rsidRPr="00F8274D">
        <w:rPr>
          <w:rFonts w:eastAsia="宋体" w:cs="Times New Roman" w:hint="eastAsia"/>
          <w:sz w:val="24"/>
          <w:szCs w:val="24"/>
        </w:rPr>
        <w:t>）</w:t>
      </w:r>
      <w:r w:rsidRPr="00F8274D">
        <w:rPr>
          <w:rFonts w:eastAsia="宋体" w:cs="Times New Roman"/>
          <w:sz w:val="24"/>
          <w:szCs w:val="24"/>
        </w:rPr>
        <w:t>在一个国家和地区的空间分布、组合形式以及区域间的经济联系。我国地域辽阔，各地区资源禀赋千差万别，区域经济发展的条件和基础相差也很大。生产力布局不仅影响资源的有效配置，更影响区域协调发展。</w:t>
      </w:r>
      <w:r w:rsidRPr="00F8274D">
        <w:rPr>
          <w:rFonts w:eastAsia="宋体" w:cs="Times New Roman"/>
          <w:sz w:val="24"/>
          <w:szCs w:val="24"/>
          <w:vertAlign w:val="superscript"/>
        </w:rPr>
        <w:t>[</w:t>
      </w:r>
      <w:r w:rsidRPr="00F8274D">
        <w:rPr>
          <w:rFonts w:eastAsia="宋体" w:cs="Times New Roman"/>
          <w:sz w:val="24"/>
          <w:szCs w:val="24"/>
          <w:vertAlign w:val="superscript"/>
        </w:rPr>
        <w:footnoteReference w:id="3"/>
      </w:r>
      <w:r w:rsidRPr="00F8274D">
        <w:rPr>
          <w:rFonts w:eastAsia="宋体" w:cs="Times New Roman"/>
          <w:sz w:val="24"/>
          <w:szCs w:val="24"/>
          <w:vertAlign w:val="superscript"/>
        </w:rPr>
        <w:t>]</w:t>
      </w:r>
    </w:p>
    <w:p w14:paraId="513DC027"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从宏观层面看，生产力布局理论重点考察全国生产力空间分布状况与发展战略及其整体效益问题，与之对应的主要是平衡发展理论和非平衡发展理论。而从微观层面来看，区域经济发展的微观基础是企业，企业的空间分布形成产业布局。与之对应的生产力布局理论主要是区位理论，该理论重点考察产业的区位选择问题，代表理论有杜能的农业区位论、韦伯的工业区位论、克里斯塔勒的中心地理论和勒施的区位经济理论，它们被称作古典区位论，</w:t>
      </w:r>
      <w:r w:rsidRPr="00F8274D">
        <w:rPr>
          <w:rFonts w:eastAsia="宋体" w:cs="Times New Roman"/>
          <w:sz w:val="24"/>
          <w:szCs w:val="24"/>
        </w:rPr>
        <w:t>20</w:t>
      </w:r>
      <w:r w:rsidRPr="00F8274D">
        <w:rPr>
          <w:rFonts w:eastAsia="宋体" w:cs="Times New Roman"/>
          <w:sz w:val="24"/>
          <w:szCs w:val="24"/>
        </w:rPr>
        <w:t>世纪中后期又出现了现代区位理论和新区位理</w:t>
      </w:r>
      <w:r w:rsidRPr="00F8274D">
        <w:rPr>
          <w:rFonts w:eastAsia="宋体" w:cs="Times New Roman"/>
          <w:sz w:val="24"/>
          <w:szCs w:val="24"/>
        </w:rPr>
        <w:lastRenderedPageBreak/>
        <w:t>论。</w:t>
      </w:r>
    </w:p>
    <w:p w14:paraId="49017BBF"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我国作为社会主义国家，政府的宏观调控在经济活动中凸显重要作用，在不同的时期宏观层面的生产力布局政策也有明显差异，本文重点梳理宏观层面的生产力布局理论，即平衡发展理论和非平衡发展理论，并分析其在我国的应用。</w:t>
      </w:r>
    </w:p>
    <w:p w14:paraId="58F53796" w14:textId="77777777" w:rsidR="00F8274D" w:rsidRPr="00F8274D" w:rsidRDefault="00F8274D" w:rsidP="001B49B5">
      <w:pPr>
        <w:pStyle w:val="3"/>
        <w:spacing w:before="192" w:after="240"/>
        <w:ind w:firstLine="480"/>
      </w:pPr>
      <w:bookmarkStart w:id="15" w:name="_Toc93924217"/>
      <w:r w:rsidRPr="00F8274D">
        <w:t>（一）相关重要理论和学术观点综述</w:t>
      </w:r>
      <w:bookmarkEnd w:id="15"/>
    </w:p>
    <w:p w14:paraId="5262503B" w14:textId="77777777" w:rsidR="00F8274D" w:rsidRPr="00F8274D" w:rsidRDefault="00F8274D" w:rsidP="00F8274D">
      <w:pPr>
        <w:pStyle w:val="4"/>
      </w:pPr>
      <w:r w:rsidRPr="00F8274D">
        <w:t>1.平衡发展理论</w:t>
      </w:r>
    </w:p>
    <w:p w14:paraId="20ACC000"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平衡发展理论流行于</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40</w:t>
      </w:r>
      <w:r w:rsidRPr="00F8274D">
        <w:rPr>
          <w:rFonts w:eastAsia="宋体" w:cs="Times New Roman"/>
          <w:sz w:val="24"/>
          <w:szCs w:val="24"/>
        </w:rPr>
        <w:t>至</w:t>
      </w:r>
      <w:r w:rsidRPr="00F8274D">
        <w:rPr>
          <w:rFonts w:eastAsia="宋体" w:cs="Times New Roman"/>
          <w:sz w:val="24"/>
          <w:szCs w:val="24"/>
        </w:rPr>
        <w:t>60</w:t>
      </w:r>
      <w:r w:rsidRPr="00F8274D">
        <w:rPr>
          <w:rFonts w:eastAsia="宋体" w:cs="Times New Roman"/>
          <w:sz w:val="24"/>
          <w:szCs w:val="24"/>
        </w:rPr>
        <w:t>年代，</w:t>
      </w:r>
      <w:r w:rsidRPr="00F8274D">
        <w:rPr>
          <w:rFonts w:eastAsia="宋体" w:cs="Times New Roman"/>
          <w:kern w:val="0"/>
          <w:sz w:val="24"/>
          <w:szCs w:val="24"/>
        </w:rPr>
        <w:t>区域平衡发展理论强调在区域经济增长过程中</w:t>
      </w:r>
      <w:r w:rsidRPr="00F8274D">
        <w:rPr>
          <w:rFonts w:eastAsia="宋体" w:cs="Times New Roman" w:hint="eastAsia"/>
          <w:kern w:val="0"/>
          <w:sz w:val="24"/>
          <w:szCs w:val="24"/>
        </w:rPr>
        <w:t>，</w:t>
      </w:r>
      <w:r w:rsidRPr="00F8274D">
        <w:rPr>
          <w:rFonts w:eastAsia="宋体" w:cs="Times New Roman"/>
          <w:kern w:val="0"/>
          <w:sz w:val="24"/>
          <w:szCs w:val="24"/>
        </w:rPr>
        <w:t>各部门或产业间、各区域间或区域内部的平衡发展</w:t>
      </w:r>
      <w:r w:rsidRPr="00F8274D">
        <w:rPr>
          <w:rFonts w:eastAsia="宋体" w:cs="Times New Roman"/>
          <w:kern w:val="0"/>
          <w:sz w:val="24"/>
          <w:szCs w:val="24"/>
        </w:rPr>
        <w:t>,</w:t>
      </w:r>
      <w:r w:rsidRPr="00F8274D">
        <w:rPr>
          <w:rFonts w:eastAsia="宋体" w:cs="Times New Roman"/>
          <w:kern w:val="0"/>
          <w:sz w:val="24"/>
          <w:szCs w:val="24"/>
        </w:rPr>
        <w:t>通过在区域内均衡布局生产力</w:t>
      </w:r>
      <w:r w:rsidRPr="00F8274D">
        <w:rPr>
          <w:rFonts w:eastAsia="宋体" w:cs="Times New Roman"/>
          <w:kern w:val="0"/>
          <w:sz w:val="24"/>
          <w:szCs w:val="24"/>
        </w:rPr>
        <w:t>,</w:t>
      </w:r>
      <w:r w:rsidRPr="00F8274D">
        <w:rPr>
          <w:rFonts w:eastAsia="宋体" w:cs="Times New Roman"/>
          <w:kern w:val="0"/>
          <w:sz w:val="24"/>
          <w:szCs w:val="24"/>
        </w:rPr>
        <w:t>以实现区域协调发展。</w:t>
      </w:r>
      <w:r w:rsidRPr="00F8274D">
        <w:rPr>
          <w:rFonts w:eastAsia="宋体" w:cs="Times New Roman"/>
          <w:sz w:val="24"/>
          <w:szCs w:val="24"/>
        </w:rPr>
        <w:t>平衡发展理论主要包括以下几个理论。</w:t>
      </w:r>
    </w:p>
    <w:p w14:paraId="1E4E8E4D"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大推进理论。该理论由罗森斯坦</w:t>
      </w:r>
      <w:r w:rsidRPr="00F8274D">
        <w:rPr>
          <w:rFonts w:eastAsia="宋体" w:cs="Times New Roman"/>
          <w:sz w:val="24"/>
          <w:szCs w:val="24"/>
        </w:rPr>
        <w:t>·</w:t>
      </w:r>
      <w:r w:rsidRPr="00F8274D">
        <w:rPr>
          <w:rFonts w:eastAsia="宋体" w:cs="Times New Roman"/>
          <w:sz w:val="24"/>
          <w:szCs w:val="24"/>
        </w:rPr>
        <w:t>罗丹（</w:t>
      </w:r>
      <w:r w:rsidRPr="00F8274D">
        <w:rPr>
          <w:rFonts w:eastAsia="宋体" w:cs="Times New Roman"/>
          <w:sz w:val="24"/>
          <w:szCs w:val="24"/>
        </w:rPr>
        <w:t>1963</w:t>
      </w:r>
      <w:r w:rsidRPr="00F8274D">
        <w:rPr>
          <w:rFonts w:eastAsia="宋体" w:cs="Times New Roman"/>
          <w:sz w:val="24"/>
          <w:szCs w:val="24"/>
        </w:rPr>
        <w:t>）提出，他认为在资本短缺的情况下，小规模和不平衡的投资是无法解决工业化的问题的，应当通过政府规划，按照最小临界规模对各个相互补充的产业部门进行等投资率的同时投资，才能达到最优化。</w:t>
      </w:r>
    </w:p>
    <w:p w14:paraId="46B5F2B2"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贫困恶性循环理论（</w:t>
      </w:r>
      <w:r w:rsidRPr="00F8274D">
        <w:rPr>
          <w:rFonts w:eastAsia="宋体" w:cs="Times New Roman"/>
          <w:sz w:val="24"/>
          <w:szCs w:val="24"/>
        </w:rPr>
        <w:t>1953</w:t>
      </w:r>
      <w:r w:rsidRPr="00F8274D">
        <w:rPr>
          <w:rFonts w:eastAsia="宋体" w:cs="Times New Roman"/>
          <w:sz w:val="24"/>
          <w:szCs w:val="24"/>
        </w:rPr>
        <w:t>）。该理论由罗格纳</w:t>
      </w:r>
      <w:r w:rsidRPr="00F8274D">
        <w:rPr>
          <w:rFonts w:eastAsia="宋体" w:cs="Times New Roman"/>
          <w:sz w:val="24"/>
          <w:szCs w:val="24"/>
        </w:rPr>
        <w:t>·</w:t>
      </w:r>
      <w:r w:rsidRPr="00F8274D">
        <w:rPr>
          <w:rFonts w:eastAsia="宋体" w:cs="Times New Roman"/>
          <w:sz w:val="24"/>
          <w:szCs w:val="24"/>
        </w:rPr>
        <w:t>纳克斯提出，他指出不贫困问题会在供给和需求两方面造成低收入的恶性循环，使经济增长无法实现。为了打破这种循环，必须在各产业和各地区间平衡</w:t>
      </w:r>
      <w:r w:rsidRPr="00F8274D">
        <w:rPr>
          <w:rFonts w:eastAsia="宋体" w:cs="Times New Roman" w:hint="eastAsia"/>
          <w:sz w:val="24"/>
          <w:szCs w:val="24"/>
        </w:rPr>
        <w:t>的</w:t>
      </w:r>
      <w:r w:rsidRPr="00F8274D">
        <w:rPr>
          <w:rFonts w:eastAsia="宋体" w:cs="Times New Roman"/>
          <w:sz w:val="24"/>
          <w:szCs w:val="24"/>
        </w:rPr>
        <w:t>部署生产力。</w:t>
      </w:r>
    </w:p>
    <w:p w14:paraId="4D2C5E8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条件趋同假说（</w:t>
      </w:r>
      <w:r w:rsidRPr="00F8274D">
        <w:rPr>
          <w:rFonts w:eastAsia="宋体" w:cs="Times New Roman"/>
          <w:sz w:val="24"/>
          <w:szCs w:val="24"/>
        </w:rPr>
        <w:t>1956</w:t>
      </w:r>
      <w:r w:rsidRPr="00F8274D">
        <w:rPr>
          <w:rFonts w:eastAsia="宋体" w:cs="Times New Roman"/>
          <w:sz w:val="24"/>
          <w:szCs w:val="24"/>
        </w:rPr>
        <w:t>）。新古典增长理论从资本报酬递减的假说出发，指出了经济增长速度从而人均收入水平在国家或地区之间趋同的可能性，即起点上人均收入水平较低的经济倾向于在随后的增长中速度更快，代表人物有索罗、斯旺和威廉姆逊。索罗和斯旺认为区域经济增长在地域空间上趋同，威廉姆逊指出区域收入水平随着经济增长最终可以趋同。</w:t>
      </w:r>
    </w:p>
    <w:p w14:paraId="3A32F593" w14:textId="77777777" w:rsidR="00F8274D" w:rsidRPr="00F8274D" w:rsidRDefault="00F8274D" w:rsidP="00F8274D">
      <w:pPr>
        <w:pStyle w:val="4"/>
      </w:pPr>
      <w:r w:rsidRPr="00F8274D">
        <w:t>2. 不平衡发展理论</w:t>
      </w:r>
    </w:p>
    <w:p w14:paraId="5003D966"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平衡发展理论没有把区域经济的发展建立在生产力发展的客观规律上</w:t>
      </w:r>
      <w:r w:rsidRPr="00F8274D">
        <w:rPr>
          <w:rFonts w:eastAsia="宋体" w:cs="Times New Roman" w:hint="eastAsia"/>
          <w:sz w:val="24"/>
          <w:szCs w:val="24"/>
        </w:rPr>
        <w:t>，</w:t>
      </w:r>
      <w:r w:rsidRPr="00F8274D">
        <w:rPr>
          <w:rFonts w:eastAsia="宋体" w:cs="Times New Roman"/>
          <w:sz w:val="24"/>
          <w:szCs w:val="24"/>
        </w:rPr>
        <w:t>生产力的平衡配置带有极强的</w:t>
      </w:r>
      <w:bookmarkStart w:id="16" w:name="_Hlk86874896"/>
      <w:r w:rsidRPr="00F8274D">
        <w:rPr>
          <w:rFonts w:eastAsia="宋体" w:cs="Times New Roman"/>
          <w:sz w:val="24"/>
          <w:szCs w:val="24"/>
        </w:rPr>
        <w:t>主观性和片面性</w:t>
      </w:r>
      <w:bookmarkEnd w:id="16"/>
      <w:r w:rsidRPr="00F8274D">
        <w:rPr>
          <w:rFonts w:eastAsia="宋体" w:cs="Times New Roman"/>
          <w:sz w:val="24"/>
          <w:szCs w:val="24"/>
        </w:rPr>
        <w:t>，而与此相反的是，不平衡发展理论遵循了经济非均衡发展的规律，突出了重点产业和重点地区，有利于提高资源配置的效率，它主要包括如下几个理论。</w:t>
      </w:r>
    </w:p>
    <w:p w14:paraId="3EB8057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增长极理论。该理论由佩鲁（</w:t>
      </w:r>
      <w:r w:rsidRPr="00F8274D">
        <w:rPr>
          <w:rFonts w:eastAsia="宋体" w:cs="Times New Roman"/>
          <w:sz w:val="24"/>
          <w:szCs w:val="24"/>
        </w:rPr>
        <w:t>1950</w:t>
      </w:r>
      <w:r w:rsidRPr="00F8274D">
        <w:rPr>
          <w:rFonts w:eastAsia="宋体" w:cs="Times New Roman"/>
          <w:sz w:val="24"/>
          <w:szCs w:val="24"/>
        </w:rPr>
        <w:t>）提出，他指出在空间及部门发展中，增长并非同时出现在所有的地方，它以不同的强度首先出现于一些增长点或增长极上，然后通过不同的渠道向外扩散，并对整个经济产生不同的影响。</w:t>
      </w:r>
      <w:r w:rsidRPr="00F8274D">
        <w:rPr>
          <w:rFonts w:eastAsia="宋体" w:cs="Times New Roman"/>
          <w:sz w:val="24"/>
          <w:szCs w:val="24"/>
        </w:rPr>
        <w:t>1984</w:t>
      </w:r>
      <w:r w:rsidRPr="00F8274D">
        <w:rPr>
          <w:rFonts w:eastAsia="宋体" w:cs="Times New Roman"/>
          <w:sz w:val="24"/>
          <w:szCs w:val="24"/>
        </w:rPr>
        <w:t>年，我国著名学者陆大道从增长极模式发</w:t>
      </w:r>
      <w:r w:rsidRPr="00F8274D">
        <w:rPr>
          <w:rFonts w:eastAsia="宋体" w:cs="Times New Roman" w:hint="eastAsia"/>
          <w:sz w:val="24"/>
          <w:szCs w:val="24"/>
        </w:rPr>
        <w:t>展出一种区域开发模式理论，即“点轴”理论，“点”指各级</w:t>
      </w:r>
      <w:r w:rsidRPr="00F8274D">
        <w:rPr>
          <w:rFonts w:eastAsia="宋体" w:cs="Times New Roman" w:hint="eastAsia"/>
          <w:sz w:val="24"/>
          <w:szCs w:val="24"/>
        </w:rPr>
        <w:lastRenderedPageBreak/>
        <w:t>居民点和中心城市，“轴”指由交通、通讯干线和能源、水源通道连接起来的“基础设施束”，“轴”对附近区域有很强的经济吸引力和凝聚力，轴线上集中</w:t>
      </w:r>
      <w:r w:rsidRPr="00F8274D">
        <w:rPr>
          <w:rFonts w:eastAsia="宋体" w:cs="Times New Roman"/>
          <w:sz w:val="24"/>
          <w:szCs w:val="24"/>
        </w:rPr>
        <w:t>的社会经济设施通过产品、信息、技术、人员、金融等</w:t>
      </w:r>
      <w:r w:rsidRPr="00F8274D">
        <w:rPr>
          <w:rFonts w:eastAsia="宋体" w:cs="Times New Roman" w:hint="eastAsia"/>
          <w:sz w:val="24"/>
          <w:szCs w:val="24"/>
        </w:rPr>
        <w:t>，</w:t>
      </w:r>
      <w:r w:rsidRPr="00F8274D">
        <w:rPr>
          <w:rFonts w:eastAsia="宋体" w:cs="Times New Roman"/>
          <w:sz w:val="24"/>
          <w:szCs w:val="24"/>
        </w:rPr>
        <w:t>对附近区域有扩散作用，扩散的物质要素和非物质要素作用于附近区域，与区域生产力要素相结合，形成新的生产力，推动社会经济的发展。该理论强调经济的空间配置应采取发展轴形式，它是一个城市和产业的重点发展地带，是</w:t>
      </w:r>
      <w:r w:rsidRPr="00F8274D">
        <w:rPr>
          <w:rFonts w:eastAsia="宋体" w:cs="Times New Roman" w:hint="eastAsia"/>
          <w:sz w:val="24"/>
          <w:szCs w:val="24"/>
        </w:rPr>
        <w:t>线性</w:t>
      </w:r>
      <w:r w:rsidRPr="00F8274D">
        <w:rPr>
          <w:rFonts w:eastAsia="宋体" w:cs="Times New Roman"/>
          <w:sz w:val="24"/>
          <w:szCs w:val="24"/>
        </w:rPr>
        <w:t>的；第二，发展轴是有等级的；第三，各级发展轴有它的直接吸引范围或腹地。</w:t>
      </w:r>
    </w:p>
    <w:p w14:paraId="34B6267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循环积累因果理论。该理论由缪尔达尔（</w:t>
      </w:r>
      <w:r w:rsidRPr="00F8274D">
        <w:rPr>
          <w:rFonts w:eastAsia="宋体" w:cs="Times New Roman"/>
          <w:sz w:val="24"/>
          <w:szCs w:val="24"/>
        </w:rPr>
        <w:t>1957</w:t>
      </w:r>
      <w:r w:rsidRPr="00F8274D">
        <w:rPr>
          <w:rFonts w:eastAsia="宋体" w:cs="Times New Roman"/>
          <w:sz w:val="24"/>
          <w:szCs w:val="24"/>
        </w:rPr>
        <w:t>）提出，他认为经济发展过程在空间上并不是同时产生和均匀扩散的，而是从一些条件较好的区域开始，一旦这些区域由于初始优势而比其他区域超前发展，则由于既得优势这些区域就通过累积因果过程，不断积累有利因素而比其他区域超前发展，从而进一步强化和加剧区域间的不平衡。</w:t>
      </w:r>
    </w:p>
    <w:p w14:paraId="4AEE1EE2"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极化</w:t>
      </w:r>
      <w:r w:rsidRPr="00F8274D">
        <w:rPr>
          <w:rFonts w:eastAsia="宋体" w:cs="Times New Roman"/>
          <w:sz w:val="24"/>
          <w:szCs w:val="24"/>
        </w:rPr>
        <w:t>—</w:t>
      </w:r>
      <w:r w:rsidRPr="00F8274D">
        <w:rPr>
          <w:rFonts w:eastAsia="宋体" w:cs="Times New Roman"/>
          <w:sz w:val="24"/>
          <w:szCs w:val="24"/>
        </w:rPr>
        <w:t>涓滴理论。该理论由赫希曼（</w:t>
      </w:r>
      <w:r w:rsidRPr="00F8274D">
        <w:rPr>
          <w:rFonts w:eastAsia="宋体" w:cs="Times New Roman"/>
          <w:sz w:val="24"/>
          <w:szCs w:val="24"/>
        </w:rPr>
        <w:t>1985</w:t>
      </w:r>
      <w:r w:rsidRPr="00F8274D">
        <w:rPr>
          <w:rFonts w:eastAsia="宋体" w:cs="Times New Roman"/>
          <w:sz w:val="24"/>
          <w:szCs w:val="24"/>
        </w:rPr>
        <w:t>）提出，他认为极化效应是经济发达地区经济发展对欠发达地区的抑制作用，比如欠发达地区要素流向发达地区，涓滴效应指发达地区带动欠发达地区经济增长，比如技术和管理方式的传播。但他认为涓滴效应最终会大于极化效应而占据优势。</w:t>
      </w:r>
    </w:p>
    <w:p w14:paraId="2C23AFC6"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中心外围模式。弗里德曼（</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60</w:t>
      </w:r>
      <w:r w:rsidRPr="00F8274D">
        <w:rPr>
          <w:rFonts w:eastAsia="宋体" w:cs="Times New Roman"/>
          <w:sz w:val="24"/>
          <w:szCs w:val="24"/>
        </w:rPr>
        <w:t>年代）指出，在若干区域之间，因多种原因会有个别区域率先发展起来而成为</w:t>
      </w:r>
      <w:r w:rsidRPr="00F8274D">
        <w:rPr>
          <w:rFonts w:eastAsia="宋体" w:cs="Times New Roman" w:hint="eastAsia"/>
          <w:sz w:val="24"/>
          <w:szCs w:val="24"/>
        </w:rPr>
        <w:t>“</w:t>
      </w:r>
      <w:r w:rsidRPr="00F8274D">
        <w:rPr>
          <w:rFonts w:eastAsia="宋体" w:cs="Times New Roman"/>
          <w:sz w:val="24"/>
          <w:szCs w:val="24"/>
        </w:rPr>
        <w:t>中心</w:t>
      </w:r>
      <w:r w:rsidRPr="00F8274D">
        <w:rPr>
          <w:rFonts w:eastAsia="宋体" w:cs="Times New Roman" w:hint="eastAsia"/>
          <w:sz w:val="24"/>
          <w:szCs w:val="24"/>
        </w:rPr>
        <w:t>”</w:t>
      </w:r>
      <w:r w:rsidRPr="00F8274D">
        <w:rPr>
          <w:rFonts w:eastAsia="宋体" w:cs="Times New Roman"/>
          <w:sz w:val="24"/>
          <w:szCs w:val="24"/>
        </w:rPr>
        <w:t>,</w:t>
      </w:r>
      <w:r w:rsidRPr="00F8274D">
        <w:rPr>
          <w:rFonts w:eastAsia="宋体" w:cs="Times New Roman"/>
          <w:sz w:val="24"/>
          <w:szCs w:val="24"/>
        </w:rPr>
        <w:t>其他区域则因发展缓慢而成为</w:t>
      </w:r>
      <w:r w:rsidRPr="00F8274D">
        <w:rPr>
          <w:rFonts w:eastAsia="宋体" w:cs="Times New Roman" w:hint="eastAsia"/>
          <w:sz w:val="24"/>
          <w:szCs w:val="24"/>
        </w:rPr>
        <w:t>“</w:t>
      </w:r>
      <w:r w:rsidRPr="00F8274D">
        <w:rPr>
          <w:rFonts w:eastAsia="宋体" w:cs="Times New Roman"/>
          <w:sz w:val="24"/>
          <w:szCs w:val="24"/>
        </w:rPr>
        <w:t>外围</w:t>
      </w:r>
      <w:r w:rsidRPr="00F8274D">
        <w:rPr>
          <w:rFonts w:eastAsia="宋体" w:cs="Times New Roman" w:hint="eastAsia"/>
          <w:sz w:val="24"/>
          <w:szCs w:val="24"/>
        </w:rPr>
        <w:t>”</w:t>
      </w:r>
      <w:r w:rsidRPr="00F8274D">
        <w:rPr>
          <w:rFonts w:eastAsia="宋体" w:cs="Times New Roman"/>
          <w:sz w:val="24"/>
          <w:szCs w:val="24"/>
        </w:rPr>
        <w:t>。中心与外围之间存在不平等的发展关系。总体上，中心居于统治地位，而外围则在发展上依赖于中心。弗里德曼对中心与外围关系的进一步研究指出，中心的发展与创新有很大的关系。中心存在对创新的潜在需求，使创新在中心不断地发生。创新增强了中心的发展能力活力</w:t>
      </w:r>
      <w:r w:rsidRPr="00F8274D">
        <w:rPr>
          <w:rFonts w:eastAsia="宋体" w:cs="Times New Roman"/>
          <w:sz w:val="24"/>
          <w:szCs w:val="24"/>
        </w:rPr>
        <w:t>,</w:t>
      </w:r>
      <w:r w:rsidRPr="00F8274D">
        <w:rPr>
          <w:rFonts w:eastAsia="宋体" w:cs="Times New Roman"/>
          <w:sz w:val="24"/>
          <w:szCs w:val="24"/>
        </w:rPr>
        <w:t>并在向外围的扩散中加强了中心的统治地位。</w:t>
      </w:r>
    </w:p>
    <w:p w14:paraId="701B1971"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倒</w:t>
      </w:r>
      <w:r w:rsidRPr="00F8274D">
        <w:rPr>
          <w:rFonts w:eastAsia="宋体" w:cs="Times New Roman"/>
          <w:sz w:val="24"/>
          <w:szCs w:val="24"/>
        </w:rPr>
        <w:t>U</w:t>
      </w:r>
      <w:r w:rsidRPr="00F8274D">
        <w:rPr>
          <w:rFonts w:eastAsia="宋体" w:cs="Times New Roman"/>
          <w:sz w:val="24"/>
          <w:szCs w:val="24"/>
        </w:rPr>
        <w:t>型理论。威廉姆逊（</w:t>
      </w:r>
      <w:r w:rsidRPr="00F8274D">
        <w:rPr>
          <w:rFonts w:eastAsia="宋体" w:cs="Times New Roman"/>
          <w:sz w:val="24"/>
          <w:szCs w:val="24"/>
        </w:rPr>
        <w:t>1965</w:t>
      </w:r>
      <w:r w:rsidRPr="00F8274D">
        <w:rPr>
          <w:rFonts w:eastAsia="宋体" w:cs="Times New Roman"/>
          <w:sz w:val="24"/>
          <w:szCs w:val="24"/>
        </w:rPr>
        <w:t>）提出，在经济发展初期（低收入阶段），区域不平衡程度加大；在发展中期不平衡程度增大到极点；在高收入阶段，差距会缩小。</w:t>
      </w:r>
    </w:p>
    <w:p w14:paraId="5AABEE13"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梯度推移理论。</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60</w:t>
      </w:r>
      <w:r w:rsidRPr="00F8274D">
        <w:rPr>
          <w:rFonts w:eastAsia="宋体" w:cs="Times New Roman"/>
          <w:sz w:val="24"/>
          <w:szCs w:val="24"/>
        </w:rPr>
        <w:t>年代，雷蒙德</w:t>
      </w:r>
      <w:r w:rsidRPr="00F8274D">
        <w:rPr>
          <w:rFonts w:eastAsia="宋体" w:cs="Times New Roman"/>
          <w:sz w:val="24"/>
          <w:szCs w:val="24"/>
        </w:rPr>
        <w:t>·</w:t>
      </w:r>
      <w:r w:rsidRPr="00F8274D">
        <w:rPr>
          <w:rFonts w:eastAsia="宋体" w:cs="Times New Roman"/>
          <w:sz w:val="24"/>
          <w:szCs w:val="24"/>
        </w:rPr>
        <w:t>弗农等美国经济学家指出，梯度推移理论：区域经济的发展程度取决于主导企业和其他部门在工业生命循环中所处的发展阶段，根据主导产业所处的阶段不同可以将区域划分为不同的类型。如果一个区域的主要产业部门处于创新或发展阶段，则属于高梯度地区，反之则为低梯度地区，高梯度地区和低梯度区域之间存在产业推移现象。在实际经济运行过程中，梯度推移理</w:t>
      </w:r>
      <w:r w:rsidRPr="00F8274D">
        <w:rPr>
          <w:rFonts w:eastAsia="宋体" w:cs="Times New Roman"/>
          <w:sz w:val="24"/>
          <w:szCs w:val="24"/>
        </w:rPr>
        <w:lastRenderedPageBreak/>
        <w:t>论受到不是质疑，出现了反梯度推移理论，即技术的空间推移应遵循提高效益的原则，低梯度地区也具有可以通过大规模投资发展可能成为主导产业的优势条件。因此，经济开发的先后顺序应依据经济发展的潜在区域发展优势和现实需要来决定。</w:t>
      </w:r>
    </w:p>
    <w:p w14:paraId="10D929A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地域生产综合体理论。萨乌什金和涅克拉索夫等苏联学者研究认为，对生产力进行最优布局的方式是建立一个</w:t>
      </w:r>
      <w:r w:rsidRPr="00F8274D">
        <w:rPr>
          <w:rFonts w:eastAsia="宋体" w:cs="Times New Roman" w:hint="eastAsia"/>
          <w:sz w:val="24"/>
          <w:szCs w:val="24"/>
        </w:rPr>
        <w:t>“</w:t>
      </w:r>
      <w:r w:rsidRPr="00F8274D">
        <w:rPr>
          <w:rFonts w:eastAsia="宋体" w:cs="Times New Roman"/>
          <w:sz w:val="24"/>
          <w:szCs w:val="24"/>
        </w:rPr>
        <w:t>地域生产综合体</w:t>
      </w:r>
      <w:r w:rsidRPr="00F8274D">
        <w:rPr>
          <w:rFonts w:eastAsia="宋体" w:cs="Times New Roman" w:hint="eastAsia"/>
          <w:sz w:val="24"/>
          <w:szCs w:val="24"/>
        </w:rPr>
        <w:t>”</w:t>
      </w:r>
      <w:r w:rsidRPr="00F8274D">
        <w:rPr>
          <w:rFonts w:eastAsia="宋体" w:cs="Times New Roman"/>
          <w:sz w:val="24"/>
          <w:szCs w:val="24"/>
        </w:rPr>
        <w:t>，以地区的专业化产品为生产动力，围绕主要生产过程在各部门间建立链状联系，并以此为基础将生产网络逐步拓展为综合的生产循环体系。在该理论的实际运行过程中，出现了轻重工业比例严重失调和市场效率低下等问题。</w:t>
      </w:r>
    </w:p>
    <w:p w14:paraId="761F5124" w14:textId="77777777" w:rsidR="00F8274D" w:rsidRPr="00F8274D" w:rsidRDefault="00F8274D" w:rsidP="00F8274D">
      <w:pPr>
        <w:pStyle w:val="4"/>
      </w:pPr>
      <w:r w:rsidRPr="00F8274D">
        <w:t>4.</w:t>
      </w:r>
      <w:r w:rsidRPr="00F8274D">
        <w:rPr>
          <w:rFonts w:hint="eastAsia"/>
        </w:rPr>
        <w:t xml:space="preserve"> </w:t>
      </w:r>
      <w:r w:rsidRPr="00F8274D">
        <w:t>生产力布局理论在我国的运用</w:t>
      </w:r>
    </w:p>
    <w:p w14:paraId="2A78C6BE" w14:textId="77777777" w:rsidR="00F8274D" w:rsidRPr="00F8274D" w:rsidRDefault="00F8274D" w:rsidP="00F8274D">
      <w:pPr>
        <w:spacing w:line="360" w:lineRule="auto"/>
        <w:ind w:firstLine="482"/>
        <w:outlineLvl w:val="2"/>
        <w:rPr>
          <w:rFonts w:eastAsia="宋体" w:cs="Times New Roman"/>
          <w:b/>
          <w:bCs/>
          <w:sz w:val="24"/>
          <w:szCs w:val="24"/>
        </w:rPr>
      </w:pPr>
      <w:bookmarkStart w:id="17" w:name="_Toc93924218"/>
      <w:r w:rsidRPr="00F8274D">
        <w:rPr>
          <w:rFonts w:eastAsia="宋体" w:cs="Times New Roman"/>
          <w:b/>
          <w:bCs/>
          <w:sz w:val="24"/>
          <w:szCs w:val="24"/>
        </w:rPr>
        <w:t>（</w:t>
      </w:r>
      <w:r w:rsidRPr="00F8274D">
        <w:rPr>
          <w:rFonts w:eastAsia="宋体" w:cs="Times New Roman"/>
          <w:b/>
          <w:bCs/>
          <w:sz w:val="24"/>
          <w:szCs w:val="24"/>
        </w:rPr>
        <w:t>1</w:t>
      </w:r>
      <w:r w:rsidRPr="00F8274D">
        <w:rPr>
          <w:rFonts w:eastAsia="宋体" w:cs="Times New Roman"/>
          <w:b/>
          <w:bCs/>
          <w:sz w:val="24"/>
          <w:szCs w:val="24"/>
        </w:rPr>
        <w:t>）平衡发展理论在我国的运用</w:t>
      </w:r>
      <w:bookmarkEnd w:id="17"/>
    </w:p>
    <w:p w14:paraId="766D39D1"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平衡发展理论主要运用于</w:t>
      </w:r>
      <w:r w:rsidRPr="00F8274D">
        <w:rPr>
          <w:rFonts w:eastAsia="宋体" w:cs="Times New Roman"/>
          <w:sz w:val="24"/>
          <w:szCs w:val="24"/>
        </w:rPr>
        <w:t>1949-1978</w:t>
      </w:r>
      <w:r w:rsidRPr="00F8274D">
        <w:rPr>
          <w:rFonts w:eastAsia="宋体" w:cs="Times New Roman"/>
          <w:sz w:val="24"/>
          <w:szCs w:val="24"/>
        </w:rPr>
        <w:t>年，</w:t>
      </w:r>
      <w:r w:rsidRPr="00F8274D">
        <w:rPr>
          <w:rFonts w:eastAsia="宋体" w:cs="Times New Roman" w:hint="eastAsia"/>
          <w:sz w:val="24"/>
          <w:szCs w:val="24"/>
        </w:rPr>
        <w:t>“</w:t>
      </w:r>
      <w:r w:rsidRPr="00F8274D">
        <w:rPr>
          <w:rFonts w:eastAsia="宋体" w:cs="Times New Roman"/>
          <w:sz w:val="24"/>
          <w:szCs w:val="24"/>
        </w:rPr>
        <w:t>一五</w:t>
      </w:r>
      <w:r w:rsidRPr="00F8274D">
        <w:rPr>
          <w:rFonts w:eastAsia="宋体" w:cs="Times New Roman" w:hint="eastAsia"/>
          <w:sz w:val="24"/>
          <w:szCs w:val="24"/>
        </w:rPr>
        <w:t>”</w:t>
      </w:r>
      <w:r w:rsidRPr="00F8274D">
        <w:rPr>
          <w:rFonts w:eastAsia="宋体" w:cs="Times New Roman"/>
          <w:sz w:val="24"/>
          <w:szCs w:val="24"/>
        </w:rPr>
        <w:t>时期，为了迅速增强国家的经济实力，确定了优先发展重工业的工业化战略。此外，</w:t>
      </w:r>
      <w:r w:rsidRPr="00F8274D">
        <w:rPr>
          <w:rFonts w:eastAsia="宋体" w:cs="Times New Roman" w:hint="eastAsia"/>
          <w:sz w:val="24"/>
          <w:szCs w:val="24"/>
        </w:rPr>
        <w:t>“</w:t>
      </w:r>
      <w:r w:rsidRPr="00F8274D">
        <w:rPr>
          <w:rFonts w:eastAsia="宋体" w:cs="Times New Roman"/>
          <w:sz w:val="24"/>
          <w:szCs w:val="24"/>
        </w:rPr>
        <w:t>一五</w:t>
      </w:r>
      <w:r w:rsidRPr="00F8274D">
        <w:rPr>
          <w:rFonts w:eastAsia="宋体" w:cs="Times New Roman" w:hint="eastAsia"/>
          <w:sz w:val="24"/>
          <w:szCs w:val="24"/>
        </w:rPr>
        <w:t>”</w:t>
      </w:r>
      <w:r w:rsidRPr="00F8274D">
        <w:rPr>
          <w:rFonts w:eastAsia="宋体" w:cs="Times New Roman"/>
          <w:sz w:val="24"/>
          <w:szCs w:val="24"/>
        </w:rPr>
        <w:t>时期生产力的布局还适当照顾到少数民族地区的发展，对广大内地进行了大规模的资源勘探工作，为开发内地做了必要的准备工作。这一时期布局的主要问题是出现了严重的忽视经济建设大后方的沿海地区发展的倾向，从而在很大程度上影响了全国工业的增长速度。</w:t>
      </w:r>
    </w:p>
    <w:p w14:paraId="574FFC1D"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进入</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60</w:t>
      </w:r>
      <w:r w:rsidRPr="00F8274D">
        <w:rPr>
          <w:rFonts w:eastAsia="宋体" w:cs="Times New Roman"/>
          <w:sz w:val="24"/>
          <w:szCs w:val="24"/>
        </w:rPr>
        <w:t>年代，由于发展的进一步需要和特殊的国际形势，中央政府开展了大规模的</w:t>
      </w:r>
      <w:r w:rsidRPr="00F8274D">
        <w:rPr>
          <w:rFonts w:eastAsia="宋体" w:cs="Times New Roman" w:hint="eastAsia"/>
          <w:sz w:val="24"/>
          <w:szCs w:val="24"/>
        </w:rPr>
        <w:t>“</w:t>
      </w:r>
      <w:r w:rsidRPr="00F8274D">
        <w:rPr>
          <w:rFonts w:eastAsia="宋体" w:cs="Times New Roman"/>
          <w:sz w:val="24"/>
          <w:szCs w:val="24"/>
        </w:rPr>
        <w:t>三线建设</w:t>
      </w:r>
      <w:r w:rsidRPr="00F8274D">
        <w:rPr>
          <w:rFonts w:eastAsia="宋体" w:cs="Times New Roman" w:hint="eastAsia"/>
          <w:sz w:val="24"/>
          <w:szCs w:val="24"/>
        </w:rPr>
        <w:t>”</w:t>
      </w:r>
      <w:r w:rsidRPr="00F8274D">
        <w:rPr>
          <w:rFonts w:eastAsia="宋体" w:cs="Times New Roman"/>
          <w:sz w:val="24"/>
          <w:szCs w:val="24"/>
        </w:rPr>
        <w:t>。随着落后的西部地区的开发，国内不合理的工业布局状况逐步被改善，沿海和内地的发展差距进一步缩小，平衡发展理念也进一步得到巩固。</w:t>
      </w:r>
    </w:p>
    <w:p w14:paraId="3287C1AC"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总之，改革前的生产力布局特征可以概括为产力重心大规模向内陆地区推进的规模小型化、空间分散化倾向</w:t>
      </w:r>
      <w:r w:rsidRPr="00F8274D">
        <w:rPr>
          <w:rFonts w:eastAsia="宋体" w:cs="Times New Roman" w:hint="eastAsia"/>
          <w:sz w:val="24"/>
          <w:szCs w:val="24"/>
        </w:rPr>
        <w:t>是</w:t>
      </w:r>
      <w:r w:rsidRPr="00F8274D">
        <w:rPr>
          <w:rFonts w:eastAsia="宋体" w:cs="Times New Roman"/>
          <w:sz w:val="24"/>
          <w:szCs w:val="24"/>
        </w:rPr>
        <w:t>分工与协作的经济发展的内在要求，强调建立能够</w:t>
      </w:r>
      <w:r w:rsidRPr="00F8274D">
        <w:rPr>
          <w:rFonts w:eastAsia="宋体" w:cs="Times New Roman" w:hint="eastAsia"/>
          <w:sz w:val="24"/>
          <w:szCs w:val="24"/>
        </w:rPr>
        <w:t>“</w:t>
      </w:r>
      <w:r w:rsidRPr="00F8274D">
        <w:rPr>
          <w:rFonts w:eastAsia="宋体" w:cs="Times New Roman"/>
          <w:sz w:val="24"/>
          <w:szCs w:val="24"/>
        </w:rPr>
        <w:t>各自为战</w:t>
      </w:r>
      <w:r w:rsidRPr="00F8274D">
        <w:rPr>
          <w:rFonts w:eastAsia="宋体" w:cs="Times New Roman" w:hint="eastAsia"/>
          <w:sz w:val="24"/>
          <w:szCs w:val="24"/>
        </w:rPr>
        <w:t>”</w:t>
      </w:r>
      <w:r w:rsidRPr="00F8274D">
        <w:rPr>
          <w:rFonts w:eastAsia="宋体" w:cs="Times New Roman"/>
          <w:sz w:val="24"/>
          <w:szCs w:val="24"/>
        </w:rPr>
        <w:t>的地区独立的工业体系上缺乏前期准备工作，工厂布点大</w:t>
      </w:r>
      <w:r w:rsidRPr="00F8274D">
        <w:rPr>
          <w:rFonts w:eastAsia="宋体" w:cs="Times New Roman" w:hint="eastAsia"/>
          <w:sz w:val="24"/>
          <w:szCs w:val="24"/>
        </w:rPr>
        <w:t>“</w:t>
      </w:r>
      <w:r w:rsidRPr="00F8274D">
        <w:rPr>
          <w:rFonts w:eastAsia="宋体" w:cs="Times New Roman"/>
          <w:sz w:val="24"/>
          <w:szCs w:val="24"/>
        </w:rPr>
        <w:t>山、散、洞</w:t>
      </w:r>
      <w:r w:rsidRPr="00F8274D">
        <w:rPr>
          <w:rFonts w:eastAsia="宋体" w:cs="Times New Roman" w:hint="eastAsia"/>
          <w:sz w:val="24"/>
          <w:szCs w:val="24"/>
        </w:rPr>
        <w:t>”</w:t>
      </w:r>
      <w:r w:rsidRPr="00F8274D">
        <w:rPr>
          <w:rFonts w:eastAsia="宋体" w:cs="Times New Roman"/>
          <w:sz w:val="24"/>
          <w:szCs w:val="24"/>
        </w:rPr>
        <w:t>。由于生产力布局西移的步子仓促，份额过大，超越了我国经济发展的阶段，延缓了经济发展的步伐目基本建设周期过长，投资效果极差区域自成体系，导致区域产业结构趋同化，丧失了区域分工效益。</w:t>
      </w:r>
      <w:r w:rsidRPr="00F8274D">
        <w:rPr>
          <w:rFonts w:eastAsia="宋体" w:cs="Times New Roman"/>
          <w:sz w:val="24"/>
          <w:szCs w:val="24"/>
          <w:vertAlign w:val="superscript"/>
        </w:rPr>
        <w:t>[</w:t>
      </w:r>
      <w:r w:rsidRPr="00F8274D">
        <w:rPr>
          <w:rFonts w:eastAsia="宋体" w:cs="Times New Roman"/>
          <w:sz w:val="24"/>
          <w:szCs w:val="24"/>
          <w:vertAlign w:val="superscript"/>
        </w:rPr>
        <w:footnoteReference w:id="4"/>
      </w:r>
      <w:r w:rsidRPr="00F8274D">
        <w:rPr>
          <w:rFonts w:eastAsia="宋体" w:cs="Times New Roman"/>
          <w:sz w:val="24"/>
          <w:szCs w:val="24"/>
          <w:vertAlign w:val="superscript"/>
        </w:rPr>
        <w:t>]</w:t>
      </w:r>
    </w:p>
    <w:p w14:paraId="1D1DB4DC" w14:textId="77777777" w:rsidR="00F8274D" w:rsidRPr="00F8274D" w:rsidRDefault="00F8274D" w:rsidP="00F8274D">
      <w:pPr>
        <w:spacing w:line="360" w:lineRule="auto"/>
        <w:ind w:firstLine="482"/>
        <w:outlineLvl w:val="2"/>
        <w:rPr>
          <w:rFonts w:eastAsia="宋体" w:cs="Times New Roman"/>
          <w:b/>
          <w:bCs/>
          <w:sz w:val="24"/>
          <w:szCs w:val="24"/>
        </w:rPr>
      </w:pPr>
      <w:bookmarkStart w:id="19" w:name="_Toc93924219"/>
      <w:r w:rsidRPr="00F8274D">
        <w:rPr>
          <w:rFonts w:eastAsia="宋体" w:cs="Times New Roman"/>
          <w:b/>
          <w:bCs/>
          <w:sz w:val="24"/>
          <w:szCs w:val="24"/>
        </w:rPr>
        <w:t>（</w:t>
      </w:r>
      <w:r w:rsidRPr="00F8274D">
        <w:rPr>
          <w:rFonts w:eastAsia="宋体" w:cs="Times New Roman"/>
          <w:b/>
          <w:bCs/>
          <w:sz w:val="24"/>
          <w:szCs w:val="24"/>
        </w:rPr>
        <w:t>2</w:t>
      </w:r>
      <w:r w:rsidRPr="00F8274D">
        <w:rPr>
          <w:rFonts w:eastAsia="宋体" w:cs="Times New Roman"/>
          <w:b/>
          <w:bCs/>
          <w:sz w:val="24"/>
          <w:szCs w:val="24"/>
        </w:rPr>
        <w:t>）</w:t>
      </w:r>
      <w:r w:rsidRPr="00F8274D">
        <w:rPr>
          <w:rFonts w:eastAsia="宋体" w:cs="Times New Roman" w:hint="eastAsia"/>
          <w:b/>
          <w:bCs/>
          <w:sz w:val="24"/>
          <w:szCs w:val="24"/>
        </w:rPr>
        <w:t>不</w:t>
      </w:r>
      <w:r w:rsidRPr="00F8274D">
        <w:rPr>
          <w:rFonts w:eastAsia="宋体" w:cs="Times New Roman"/>
          <w:b/>
          <w:bCs/>
          <w:sz w:val="24"/>
          <w:szCs w:val="24"/>
        </w:rPr>
        <w:t>平衡发展理论在我国的运用</w:t>
      </w:r>
      <w:bookmarkEnd w:id="19"/>
    </w:p>
    <w:p w14:paraId="17B01971"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1978</w:t>
      </w:r>
      <w:r w:rsidRPr="00F8274D">
        <w:rPr>
          <w:rFonts w:eastAsia="宋体" w:cs="Times New Roman"/>
          <w:sz w:val="24"/>
          <w:szCs w:val="24"/>
        </w:rPr>
        <w:t>年中共十一届三中全会召开，邓小平提出了区域不平衡协调发展战略，他指出应当允许一部分有条件的地区先富起来，通过示范作用带动其他地区的发展，逐</w:t>
      </w:r>
      <w:r w:rsidRPr="00F8274D">
        <w:rPr>
          <w:rFonts w:eastAsia="宋体" w:cs="Times New Roman"/>
          <w:sz w:val="24"/>
          <w:szCs w:val="24"/>
        </w:rPr>
        <w:lastRenderedPageBreak/>
        <w:t>步实现共同富裕。在此基础上，邓小平提出了</w:t>
      </w:r>
      <w:r w:rsidRPr="00F8274D">
        <w:rPr>
          <w:rFonts w:eastAsia="宋体" w:cs="Times New Roman" w:hint="eastAsia"/>
          <w:sz w:val="24"/>
          <w:szCs w:val="24"/>
        </w:rPr>
        <w:t>“</w:t>
      </w:r>
      <w:r w:rsidRPr="00F8274D">
        <w:rPr>
          <w:rFonts w:eastAsia="宋体" w:cs="Times New Roman"/>
          <w:sz w:val="24"/>
          <w:szCs w:val="24"/>
        </w:rPr>
        <w:t>两个大局</w:t>
      </w:r>
      <w:r w:rsidRPr="00F8274D">
        <w:rPr>
          <w:rFonts w:eastAsia="宋体" w:cs="Times New Roman" w:hint="eastAsia"/>
          <w:sz w:val="24"/>
          <w:szCs w:val="24"/>
        </w:rPr>
        <w:t>”</w:t>
      </w:r>
      <w:r w:rsidRPr="00F8274D">
        <w:rPr>
          <w:rFonts w:eastAsia="宋体" w:cs="Times New Roman"/>
          <w:sz w:val="24"/>
          <w:szCs w:val="24"/>
        </w:rPr>
        <w:t>的战略思想，他指出，</w:t>
      </w:r>
      <w:r w:rsidRPr="00F8274D">
        <w:rPr>
          <w:rFonts w:eastAsia="宋体" w:cs="Times New Roman" w:hint="eastAsia"/>
          <w:sz w:val="24"/>
          <w:szCs w:val="24"/>
        </w:rPr>
        <w:t>“</w:t>
      </w:r>
      <w:r w:rsidRPr="00F8274D">
        <w:rPr>
          <w:rFonts w:eastAsia="宋体" w:cs="Times New Roman"/>
          <w:sz w:val="24"/>
          <w:szCs w:val="24"/>
        </w:rPr>
        <w:t>沿海地区要加快对外开放，使这个拥有两亿人口的广大地带较快地发展起来，从而带动内地更好地发展，这是一个事关大局的问题。内地要顾全这个大局。反过来，发展到一定时候，又要求沿海拿出更多力量来帮助内地发展，这也是个大局。那时沿海也要服从这个大局。</w:t>
      </w:r>
      <w:r w:rsidRPr="00F8274D">
        <w:rPr>
          <w:rFonts w:eastAsia="宋体" w:cs="Times New Roman" w:hint="eastAsia"/>
          <w:sz w:val="24"/>
          <w:szCs w:val="24"/>
        </w:rPr>
        <w:t>”</w:t>
      </w:r>
      <w:r w:rsidRPr="00F8274D">
        <w:rPr>
          <w:rFonts w:eastAsia="宋体" w:cs="Times New Roman"/>
          <w:sz w:val="24"/>
          <w:szCs w:val="24"/>
          <w:vertAlign w:val="superscript"/>
        </w:rPr>
        <w:t>[</w:t>
      </w:r>
      <w:r w:rsidRPr="00F8274D">
        <w:rPr>
          <w:rFonts w:eastAsia="宋体" w:cs="Times New Roman"/>
          <w:sz w:val="24"/>
          <w:szCs w:val="24"/>
          <w:vertAlign w:val="superscript"/>
        </w:rPr>
        <w:footnoteReference w:id="5"/>
      </w:r>
      <w:r w:rsidRPr="00F8274D">
        <w:rPr>
          <w:rFonts w:eastAsia="宋体" w:cs="Times New Roman"/>
          <w:sz w:val="24"/>
          <w:szCs w:val="24"/>
          <w:vertAlign w:val="superscript"/>
        </w:rPr>
        <w:t>]</w:t>
      </w:r>
    </w:p>
    <w:p w14:paraId="59CCBC6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在邓小平理论的指导下，一方面，沿海地区的发展优势开始凸显，设立的经济开放区、经济特区、沿海开放城市成了优先发展的增长极，再加上社会主义市场经济体制的确立，生产要素、资金和人力资源逐渐向沿海经济中心聚集。另一方面，</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90</w:t>
      </w:r>
      <w:r w:rsidRPr="00F8274D">
        <w:rPr>
          <w:rFonts w:eastAsia="宋体" w:cs="Times New Roman"/>
          <w:sz w:val="24"/>
          <w:szCs w:val="24"/>
        </w:rPr>
        <w:t>年代以来，针对逐渐扩大的区域发展差距，中央政府又将协调发展作为经济发展的指导方针，通过西部大开发、中部崛起和振兴东北老工业基地等战略举措形成了各个区域的特色经济，逐步向优势互补、共同发展的良性格局演进，区域经济一体化的趋势不断增强。禚振坤等</w:t>
      </w:r>
      <w:r w:rsidRPr="00F8274D">
        <w:rPr>
          <w:rFonts w:eastAsia="宋体" w:cs="Times New Roman"/>
          <w:sz w:val="24"/>
          <w:szCs w:val="24"/>
          <w:vertAlign w:val="superscript"/>
        </w:rPr>
        <w:t>[</w:t>
      </w:r>
      <w:r w:rsidRPr="00F8274D">
        <w:rPr>
          <w:rFonts w:eastAsia="宋体" w:cs="Times New Roman"/>
          <w:sz w:val="24"/>
          <w:szCs w:val="24"/>
          <w:vertAlign w:val="superscript"/>
        </w:rPr>
        <w:footnoteReference w:id="6"/>
      </w:r>
      <w:r w:rsidRPr="00F8274D">
        <w:rPr>
          <w:rFonts w:eastAsia="宋体" w:cs="Times New Roman"/>
          <w:sz w:val="24"/>
          <w:szCs w:val="24"/>
          <w:vertAlign w:val="superscript"/>
        </w:rPr>
        <w:t>]</w:t>
      </w:r>
      <w:r w:rsidRPr="00F8274D">
        <w:rPr>
          <w:rFonts w:eastAsia="宋体" w:cs="Times New Roman"/>
          <w:sz w:val="24"/>
          <w:szCs w:val="24"/>
        </w:rPr>
        <w:t>（</w:t>
      </w:r>
      <w:r w:rsidRPr="00F8274D">
        <w:rPr>
          <w:rFonts w:eastAsia="宋体" w:cs="Times New Roman"/>
          <w:sz w:val="24"/>
          <w:szCs w:val="24"/>
        </w:rPr>
        <w:t>2008</w:t>
      </w:r>
      <w:r w:rsidRPr="00F8274D">
        <w:rPr>
          <w:rFonts w:eastAsia="宋体" w:cs="Times New Roman"/>
          <w:sz w:val="24"/>
          <w:szCs w:val="24"/>
        </w:rPr>
        <w:t>）以无锡市为例，指出应以空间均衡的理念指导生产力布局，即在充分认识地区比较优势的基础上</w:t>
      </w:r>
      <w:r w:rsidRPr="00F8274D">
        <w:rPr>
          <w:rFonts w:eastAsia="宋体" w:cs="Times New Roman"/>
          <w:sz w:val="24"/>
          <w:szCs w:val="24"/>
        </w:rPr>
        <w:t>,</w:t>
      </w:r>
      <w:r w:rsidRPr="00F8274D">
        <w:rPr>
          <w:rFonts w:eastAsia="宋体" w:cs="Times New Roman"/>
          <w:sz w:val="24"/>
          <w:szCs w:val="24"/>
        </w:rPr>
        <w:t>合理确定劳动地域分工</w:t>
      </w:r>
      <w:r w:rsidRPr="00F8274D">
        <w:rPr>
          <w:rFonts w:eastAsia="宋体" w:cs="Times New Roman"/>
          <w:sz w:val="24"/>
          <w:szCs w:val="24"/>
        </w:rPr>
        <w:t>,</w:t>
      </w:r>
      <w:r w:rsidRPr="00F8274D">
        <w:rPr>
          <w:rFonts w:eastAsia="宋体" w:cs="Times New Roman"/>
          <w:sz w:val="24"/>
          <w:szCs w:val="24"/>
        </w:rPr>
        <w:t>促进经济、社会和生态复合系统协调发展</w:t>
      </w:r>
      <w:r w:rsidRPr="00F8274D">
        <w:rPr>
          <w:rFonts w:eastAsia="宋体" w:cs="Times New Roman"/>
          <w:sz w:val="24"/>
          <w:szCs w:val="24"/>
        </w:rPr>
        <w:t>,</w:t>
      </w:r>
      <w:r w:rsidRPr="00F8274D">
        <w:rPr>
          <w:rFonts w:eastAsia="宋体" w:cs="Times New Roman"/>
          <w:sz w:val="24"/>
          <w:szCs w:val="24"/>
        </w:rPr>
        <w:t>实现人口、资源、环境的地域统筹</w:t>
      </w:r>
      <w:r w:rsidRPr="00F8274D">
        <w:rPr>
          <w:rFonts w:eastAsia="宋体" w:cs="Times New Roman"/>
          <w:sz w:val="24"/>
          <w:szCs w:val="24"/>
        </w:rPr>
        <w:t>,</w:t>
      </w:r>
      <w:r w:rsidRPr="00F8274D">
        <w:rPr>
          <w:rFonts w:eastAsia="宋体" w:cs="Times New Roman"/>
          <w:sz w:val="24"/>
          <w:szCs w:val="24"/>
        </w:rPr>
        <w:t>促进区域社会福利水平的均等，这里的均等不是依靠行政手段强制均等，而是在充分发挥市场的资源配置功能情况下，促进区域经济一体化。</w:t>
      </w:r>
    </w:p>
    <w:p w14:paraId="1E645F50" w14:textId="77777777" w:rsidR="00F8274D" w:rsidRPr="00F8274D" w:rsidRDefault="00F8274D" w:rsidP="00F8274D">
      <w:pPr>
        <w:spacing w:line="360" w:lineRule="auto"/>
        <w:ind w:firstLine="480"/>
        <w:rPr>
          <w:rFonts w:eastAsia="宋体" w:cs="Times New Roman"/>
          <w:b/>
          <w:bCs/>
          <w:sz w:val="24"/>
          <w:szCs w:val="24"/>
        </w:rPr>
      </w:pPr>
      <w:r w:rsidRPr="00F8274D">
        <w:rPr>
          <w:rFonts w:eastAsia="宋体" w:cs="Times New Roman"/>
          <w:sz w:val="24"/>
          <w:szCs w:val="24"/>
        </w:rPr>
        <w:t>总之，改革开放以后我国生产力布局的战略方针由以追求地区平衡为目的的</w:t>
      </w:r>
      <w:r w:rsidRPr="00F8274D">
        <w:rPr>
          <w:rFonts w:eastAsia="宋体" w:cs="Times New Roman" w:hint="eastAsia"/>
          <w:sz w:val="24"/>
          <w:szCs w:val="24"/>
        </w:rPr>
        <w:t>“</w:t>
      </w:r>
      <w:r w:rsidRPr="00F8274D">
        <w:rPr>
          <w:rFonts w:eastAsia="宋体" w:cs="Times New Roman"/>
          <w:sz w:val="24"/>
          <w:szCs w:val="24"/>
        </w:rPr>
        <w:t>均衡</w:t>
      </w:r>
      <w:r w:rsidRPr="00F8274D">
        <w:rPr>
          <w:rFonts w:eastAsia="宋体" w:cs="Times New Roman" w:hint="eastAsia"/>
          <w:sz w:val="24"/>
          <w:szCs w:val="24"/>
        </w:rPr>
        <w:t>”</w:t>
      </w:r>
      <w:r w:rsidRPr="00F8274D">
        <w:rPr>
          <w:rFonts w:eastAsia="宋体" w:cs="Times New Roman"/>
          <w:sz w:val="24"/>
          <w:szCs w:val="24"/>
        </w:rPr>
        <w:t>模式逐步转向以追求布局效率为目标的</w:t>
      </w:r>
      <w:r w:rsidRPr="00F8274D">
        <w:rPr>
          <w:rFonts w:eastAsia="宋体" w:cs="Times New Roman" w:hint="eastAsia"/>
          <w:sz w:val="24"/>
          <w:szCs w:val="24"/>
        </w:rPr>
        <w:t>“</w:t>
      </w:r>
      <w:r w:rsidRPr="00F8274D">
        <w:rPr>
          <w:rFonts w:eastAsia="宋体" w:cs="Times New Roman"/>
          <w:sz w:val="24"/>
          <w:szCs w:val="24"/>
        </w:rPr>
        <w:t>倾斜</w:t>
      </w:r>
      <w:r w:rsidRPr="00F8274D">
        <w:rPr>
          <w:rFonts w:eastAsia="宋体" w:cs="Times New Roman" w:hint="eastAsia"/>
          <w:sz w:val="24"/>
          <w:szCs w:val="24"/>
        </w:rPr>
        <w:t>”</w:t>
      </w:r>
      <w:r w:rsidRPr="00F8274D">
        <w:rPr>
          <w:rFonts w:eastAsia="宋体" w:cs="Times New Roman"/>
          <w:sz w:val="24"/>
          <w:szCs w:val="24"/>
        </w:rPr>
        <w:t>模式，即由过去强调平衡布局，缩小地区发展水平的差距，重点发展内陆地区，转变到按三大地带东、中、西的序列结构，分阶段、有重点、求效益地开展布局。</w:t>
      </w:r>
    </w:p>
    <w:p w14:paraId="0BA933C4" w14:textId="77777777" w:rsidR="00F8274D" w:rsidRPr="00F8274D" w:rsidRDefault="00F8274D" w:rsidP="00F8274D">
      <w:pPr>
        <w:spacing w:line="360" w:lineRule="auto"/>
        <w:ind w:firstLine="482"/>
        <w:outlineLvl w:val="2"/>
        <w:rPr>
          <w:rFonts w:eastAsia="宋体" w:cs="Times New Roman"/>
          <w:b/>
          <w:bCs/>
          <w:sz w:val="24"/>
          <w:szCs w:val="24"/>
        </w:rPr>
      </w:pPr>
      <w:bookmarkStart w:id="20" w:name="_Toc93924220"/>
      <w:r w:rsidRPr="00F8274D">
        <w:rPr>
          <w:rFonts w:eastAsia="宋体" w:cs="Times New Roman"/>
          <w:b/>
          <w:bCs/>
          <w:sz w:val="24"/>
          <w:szCs w:val="24"/>
        </w:rPr>
        <w:t>（</w:t>
      </w:r>
      <w:r w:rsidRPr="00F8274D">
        <w:rPr>
          <w:rFonts w:eastAsia="宋体" w:cs="Times New Roman"/>
          <w:b/>
          <w:bCs/>
          <w:sz w:val="24"/>
          <w:szCs w:val="24"/>
        </w:rPr>
        <w:t>3</w:t>
      </w:r>
      <w:r w:rsidRPr="00F8274D">
        <w:rPr>
          <w:rFonts w:eastAsia="宋体" w:cs="Times New Roman"/>
          <w:b/>
          <w:bCs/>
          <w:sz w:val="24"/>
          <w:szCs w:val="24"/>
        </w:rPr>
        <w:t>）新时代的生产力布局理论</w:t>
      </w:r>
      <w:bookmarkEnd w:id="20"/>
    </w:p>
    <w:p w14:paraId="7533A66A"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十八大以后，中国经济呈现新常态，在</w:t>
      </w:r>
      <w:r w:rsidRPr="00F8274D">
        <w:rPr>
          <w:rFonts w:eastAsia="宋体" w:cs="Times New Roman" w:hint="eastAsia"/>
          <w:sz w:val="24"/>
          <w:szCs w:val="24"/>
        </w:rPr>
        <w:t>“</w:t>
      </w:r>
      <w:r w:rsidRPr="00F8274D">
        <w:rPr>
          <w:rFonts w:eastAsia="宋体" w:cs="Times New Roman"/>
          <w:sz w:val="24"/>
          <w:szCs w:val="24"/>
        </w:rPr>
        <w:t>创新、协调、绿色、开放、共享</w:t>
      </w:r>
      <w:r w:rsidRPr="00F8274D">
        <w:rPr>
          <w:rFonts w:eastAsia="宋体" w:cs="Times New Roman" w:hint="eastAsia"/>
          <w:sz w:val="24"/>
          <w:szCs w:val="24"/>
        </w:rPr>
        <w:t>”</w:t>
      </w:r>
      <w:r w:rsidRPr="00F8274D">
        <w:rPr>
          <w:rFonts w:eastAsia="宋体" w:cs="Times New Roman"/>
          <w:sz w:val="24"/>
          <w:szCs w:val="24"/>
        </w:rPr>
        <w:t>的发展理念下，中央政府全面落实经济建设、政治建设、文化建设、社会建设和生态文明建设，更加重视推进区域和城乡一体化，形成了以</w:t>
      </w:r>
      <w:r w:rsidRPr="00F8274D">
        <w:rPr>
          <w:rFonts w:eastAsia="宋体" w:cs="Times New Roman" w:hint="eastAsia"/>
          <w:sz w:val="24"/>
          <w:szCs w:val="24"/>
        </w:rPr>
        <w:t>“</w:t>
      </w:r>
      <w:r w:rsidRPr="00F8274D">
        <w:rPr>
          <w:rFonts w:eastAsia="宋体" w:cs="Times New Roman"/>
          <w:sz w:val="24"/>
          <w:szCs w:val="24"/>
        </w:rPr>
        <w:t>四大板块</w:t>
      </w:r>
      <w:r w:rsidRPr="00F8274D">
        <w:rPr>
          <w:rFonts w:eastAsia="宋体" w:cs="Times New Roman" w:hint="eastAsia"/>
          <w:sz w:val="24"/>
          <w:szCs w:val="24"/>
        </w:rPr>
        <w:t>”</w:t>
      </w:r>
      <w:r w:rsidRPr="00F8274D">
        <w:rPr>
          <w:rFonts w:eastAsia="宋体" w:cs="Times New Roman"/>
          <w:sz w:val="24"/>
          <w:szCs w:val="24"/>
        </w:rPr>
        <w:t>（西部大开发、东北振兴、中部崛起和东部率先发展）、</w:t>
      </w:r>
      <w:r w:rsidRPr="00F8274D">
        <w:rPr>
          <w:rFonts w:eastAsia="宋体" w:cs="Times New Roman" w:hint="eastAsia"/>
          <w:sz w:val="24"/>
          <w:szCs w:val="24"/>
        </w:rPr>
        <w:t>“</w:t>
      </w:r>
      <w:r w:rsidRPr="00F8274D">
        <w:rPr>
          <w:rFonts w:eastAsia="宋体" w:cs="Times New Roman"/>
          <w:sz w:val="24"/>
          <w:szCs w:val="24"/>
        </w:rPr>
        <w:t>三个支撑带</w:t>
      </w:r>
      <w:r w:rsidRPr="00F8274D">
        <w:rPr>
          <w:rFonts w:eastAsia="宋体" w:cs="Times New Roman" w:hint="eastAsia"/>
          <w:sz w:val="24"/>
          <w:szCs w:val="24"/>
        </w:rPr>
        <w:t>”</w:t>
      </w:r>
      <w:r w:rsidRPr="00F8274D">
        <w:rPr>
          <w:rFonts w:eastAsia="宋体" w:cs="Times New Roman"/>
          <w:sz w:val="24"/>
          <w:szCs w:val="24"/>
        </w:rPr>
        <w:t>（一带一路、长江经济带和京津冀协同发展）为核心的新的宏观层面的空间发展格局。</w:t>
      </w:r>
    </w:p>
    <w:p w14:paraId="598423E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lastRenderedPageBreak/>
        <w:t>刘皓琰</w:t>
      </w:r>
      <w:r w:rsidRPr="00F8274D">
        <w:rPr>
          <w:rFonts w:eastAsia="宋体" w:cs="Times New Roman"/>
          <w:sz w:val="24"/>
          <w:szCs w:val="24"/>
          <w:vertAlign w:val="superscript"/>
        </w:rPr>
        <w:t>[</w:t>
      </w:r>
      <w:r w:rsidRPr="00F8274D">
        <w:rPr>
          <w:rFonts w:eastAsia="宋体" w:cs="Times New Roman"/>
          <w:sz w:val="24"/>
          <w:szCs w:val="24"/>
          <w:vertAlign w:val="superscript"/>
        </w:rPr>
        <w:footnoteReference w:id="7"/>
      </w:r>
      <w:r w:rsidRPr="00F8274D">
        <w:rPr>
          <w:rFonts w:eastAsia="宋体" w:cs="Times New Roman"/>
          <w:sz w:val="24"/>
          <w:szCs w:val="24"/>
          <w:vertAlign w:val="superscript"/>
        </w:rPr>
        <w:t>]</w:t>
      </w:r>
      <w:r w:rsidRPr="00F8274D">
        <w:rPr>
          <w:rFonts w:eastAsia="宋体" w:cs="Times New Roman"/>
          <w:sz w:val="24"/>
          <w:szCs w:val="24"/>
        </w:rPr>
        <w:t>（</w:t>
      </w:r>
      <w:r w:rsidRPr="00F8274D">
        <w:rPr>
          <w:rFonts w:eastAsia="宋体" w:cs="Times New Roman"/>
          <w:sz w:val="24"/>
          <w:szCs w:val="24"/>
        </w:rPr>
        <w:t>2017</w:t>
      </w:r>
      <w:r w:rsidRPr="00F8274D">
        <w:rPr>
          <w:rFonts w:eastAsia="宋体" w:cs="Times New Roman"/>
          <w:sz w:val="24"/>
          <w:szCs w:val="24"/>
        </w:rPr>
        <w:t>）以雄安新区的设立为例，指出新时代的生产力布局理论的三个新特点，即更加凸显协调发展的地位、更加注重结构、生态问题和增强全球视角。董宇坤，白暴力</w:t>
      </w:r>
      <w:r w:rsidRPr="00F8274D">
        <w:rPr>
          <w:rFonts w:eastAsia="宋体" w:cs="Times New Roman"/>
          <w:sz w:val="24"/>
          <w:szCs w:val="24"/>
          <w:vertAlign w:val="superscript"/>
        </w:rPr>
        <w:t>[</w:t>
      </w:r>
      <w:r w:rsidRPr="00F8274D">
        <w:rPr>
          <w:rFonts w:eastAsia="宋体" w:cs="Times New Roman"/>
          <w:sz w:val="24"/>
          <w:szCs w:val="24"/>
          <w:vertAlign w:val="superscript"/>
        </w:rPr>
        <w:footnoteReference w:id="8"/>
      </w:r>
      <w:r w:rsidRPr="00F8274D">
        <w:rPr>
          <w:rFonts w:eastAsia="宋体" w:cs="Times New Roman"/>
          <w:sz w:val="24"/>
          <w:szCs w:val="24"/>
          <w:vertAlign w:val="superscript"/>
        </w:rPr>
        <w:t>]</w:t>
      </w:r>
      <w:r w:rsidRPr="00F8274D">
        <w:rPr>
          <w:rFonts w:eastAsia="宋体" w:cs="Times New Roman"/>
          <w:sz w:val="24"/>
          <w:szCs w:val="24"/>
        </w:rPr>
        <w:t>（</w:t>
      </w:r>
      <w:r w:rsidRPr="00F8274D">
        <w:rPr>
          <w:rFonts w:eastAsia="宋体" w:cs="Times New Roman"/>
          <w:sz w:val="24"/>
          <w:szCs w:val="24"/>
        </w:rPr>
        <w:t>2017</w:t>
      </w:r>
      <w:r w:rsidRPr="00F8274D">
        <w:rPr>
          <w:rFonts w:eastAsia="宋体" w:cs="Times New Roman"/>
          <w:sz w:val="24"/>
          <w:szCs w:val="24"/>
        </w:rPr>
        <w:t>）指出党的十八大以来的生产力布局理论以马克思主义政治经济学为基础，以五位一体</w:t>
      </w:r>
      <w:r w:rsidRPr="00F8274D">
        <w:rPr>
          <w:rFonts w:eastAsia="宋体" w:cs="Times New Roman" w:hint="eastAsia"/>
          <w:sz w:val="24"/>
          <w:szCs w:val="24"/>
        </w:rPr>
        <w:t>”</w:t>
      </w:r>
      <w:r w:rsidRPr="00F8274D">
        <w:rPr>
          <w:rFonts w:eastAsia="宋体" w:cs="Times New Roman"/>
          <w:sz w:val="24"/>
          <w:szCs w:val="24"/>
        </w:rPr>
        <w:t>总布局为总指导，以人民主体为主导思想，注重国内的互联互通、资源整合，积极拓展经济发展的国际视野，注重协调好政府与市场的关系。</w:t>
      </w:r>
    </w:p>
    <w:p w14:paraId="3D61FDE7"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lang w:bidi="zh-TW"/>
        </w:rPr>
        <w:t>当前，</w:t>
      </w:r>
      <w:r w:rsidRPr="00F8274D">
        <w:rPr>
          <w:rFonts w:eastAsia="宋体" w:cs="Times New Roman"/>
          <w:sz w:val="24"/>
          <w:szCs w:val="24"/>
          <w:lang w:val="zh-TW"/>
        </w:rPr>
        <w:t>中原城市群以其发达的工业基础成为中部崛起的重要支点，这一地区的纺织、服装、轻工业等劳动密集型产业、煤炭等能源产业和以原材料加工为主的传统加工制造业都十分发达，而</w:t>
      </w:r>
      <w:r w:rsidRPr="00F8274D">
        <w:rPr>
          <w:rFonts w:eastAsia="宋体" w:cs="Times New Roman"/>
          <w:sz w:val="24"/>
          <w:szCs w:val="24"/>
          <w:lang w:bidi="en-US"/>
        </w:rPr>
        <w:t>西部区域经济也基本形成了四条基本轴线构成的经济格局，</w:t>
      </w:r>
      <w:r w:rsidRPr="00F8274D">
        <w:rPr>
          <w:rFonts w:eastAsia="宋体" w:cs="Times New Roman"/>
          <w:sz w:val="24"/>
          <w:szCs w:val="24"/>
          <w:lang w:bidi="zh-TW"/>
        </w:rPr>
        <w:t>即以西陇海</w:t>
      </w:r>
      <w:r w:rsidRPr="00F8274D">
        <w:rPr>
          <w:rFonts w:eastAsia="宋体" w:cs="Times New Roman"/>
          <w:sz w:val="24"/>
          <w:szCs w:val="24"/>
          <w:lang w:bidi="zh-TW"/>
        </w:rPr>
        <w:t>——</w:t>
      </w:r>
      <w:r w:rsidRPr="00F8274D">
        <w:rPr>
          <w:rFonts w:eastAsia="宋体" w:cs="Times New Roman"/>
          <w:sz w:val="24"/>
          <w:szCs w:val="24"/>
          <w:lang w:bidi="zh-TW"/>
        </w:rPr>
        <w:t>兰新线经济带、呼包</w:t>
      </w:r>
      <w:r w:rsidRPr="00F8274D">
        <w:rPr>
          <w:rFonts w:eastAsia="宋体" w:cs="Times New Roman"/>
          <w:sz w:val="24"/>
          <w:szCs w:val="24"/>
          <w:lang w:bidi="zh-TW"/>
        </w:rPr>
        <w:t>——</w:t>
      </w:r>
      <w:r w:rsidRPr="00F8274D">
        <w:rPr>
          <w:rFonts w:eastAsia="宋体" w:cs="Times New Roman"/>
          <w:sz w:val="24"/>
          <w:szCs w:val="24"/>
          <w:lang w:bidi="zh-TW"/>
        </w:rPr>
        <w:t>包兰</w:t>
      </w:r>
      <w:r w:rsidRPr="00F8274D">
        <w:rPr>
          <w:rFonts w:eastAsia="宋体" w:cs="Times New Roman"/>
          <w:sz w:val="24"/>
          <w:szCs w:val="24"/>
          <w:lang w:bidi="zh-TW"/>
        </w:rPr>
        <w:t>——</w:t>
      </w:r>
      <w:r w:rsidRPr="00F8274D">
        <w:rPr>
          <w:rFonts w:eastAsia="宋体" w:cs="Times New Roman"/>
          <w:sz w:val="24"/>
          <w:szCs w:val="24"/>
          <w:lang w:bidi="zh-TW"/>
        </w:rPr>
        <w:t>兰青经济带、长江上游、成渝经济带和南昆经济带为轴线的经济格局，</w:t>
      </w:r>
      <w:r w:rsidRPr="00F8274D">
        <w:rPr>
          <w:rFonts w:eastAsia="宋体" w:cs="Times New Roman"/>
          <w:sz w:val="24"/>
          <w:szCs w:val="24"/>
          <w:lang w:bidi="en-US"/>
        </w:rPr>
        <w:t>孙久文和肖春梅</w:t>
      </w:r>
      <w:r w:rsidRPr="00F8274D">
        <w:rPr>
          <w:rFonts w:eastAsia="宋体" w:cs="Times New Roman"/>
          <w:sz w:val="24"/>
          <w:szCs w:val="24"/>
          <w:vertAlign w:val="superscript"/>
          <w:lang w:bidi="en-US"/>
        </w:rPr>
        <w:t>[</w:t>
      </w:r>
      <w:r w:rsidRPr="00F8274D">
        <w:rPr>
          <w:rFonts w:eastAsia="宋体" w:cs="Times New Roman"/>
          <w:sz w:val="24"/>
          <w:szCs w:val="24"/>
          <w:vertAlign w:val="superscript"/>
          <w:lang w:bidi="en-US"/>
        </w:rPr>
        <w:footnoteReference w:id="9"/>
      </w:r>
      <w:r w:rsidRPr="00F8274D">
        <w:rPr>
          <w:rFonts w:eastAsia="宋体" w:cs="Times New Roman"/>
          <w:sz w:val="24"/>
          <w:szCs w:val="24"/>
          <w:vertAlign w:val="superscript"/>
          <w:lang w:bidi="en-US"/>
        </w:rPr>
        <w:t>]</w:t>
      </w:r>
      <w:r w:rsidRPr="00F8274D">
        <w:rPr>
          <w:rFonts w:eastAsia="宋体" w:cs="Times New Roman"/>
          <w:sz w:val="24"/>
          <w:szCs w:val="24"/>
          <w:lang w:bidi="en-US"/>
        </w:rPr>
        <w:t>（</w:t>
      </w:r>
      <w:r w:rsidRPr="00F8274D">
        <w:rPr>
          <w:rFonts w:eastAsia="宋体" w:cs="Times New Roman"/>
          <w:sz w:val="24"/>
          <w:szCs w:val="24"/>
          <w:lang w:bidi="en-US"/>
        </w:rPr>
        <w:t>2016</w:t>
      </w:r>
      <w:r w:rsidRPr="00F8274D">
        <w:rPr>
          <w:rFonts w:eastAsia="宋体" w:cs="Times New Roman"/>
          <w:sz w:val="24"/>
          <w:szCs w:val="24"/>
          <w:lang w:bidi="en-US"/>
        </w:rPr>
        <w:t>）指出培育和完善中西部</w:t>
      </w:r>
      <w:r w:rsidRPr="00F8274D">
        <w:rPr>
          <w:rFonts w:eastAsia="宋体" w:cs="Times New Roman" w:hint="eastAsia"/>
          <w:sz w:val="24"/>
          <w:szCs w:val="24"/>
          <w:lang w:bidi="en-US"/>
        </w:rPr>
        <w:t>增长</w:t>
      </w:r>
      <w:r w:rsidRPr="00F8274D">
        <w:rPr>
          <w:rFonts w:eastAsia="宋体" w:cs="Times New Roman"/>
          <w:sz w:val="24"/>
          <w:szCs w:val="24"/>
          <w:lang w:bidi="en-US"/>
        </w:rPr>
        <w:t>极是我国生产力布局调整的方向之一，它对促进中西部地区的经济发展意义重大，如北靠京津冀都市圈、东接山东省的河南和邻近长江三角洲的安徽可以利用地缘优势打造增长极，重点工业增长极为皖江产业带和中原城市群。同时，</w:t>
      </w:r>
      <w:r w:rsidRPr="00F8274D">
        <w:rPr>
          <w:rFonts w:eastAsia="宋体" w:cs="Times New Roman"/>
          <w:sz w:val="24"/>
          <w:szCs w:val="24"/>
          <w:lang w:bidi="zh-TW"/>
        </w:rPr>
        <w:t>西安、重庆、成都、兰州、昆明、包头、西宁、呼和浩特、乌鲁木齐等西部大中城市相比西部其他城市有更好的经济基础，能承担</w:t>
      </w:r>
      <w:r w:rsidRPr="00F8274D">
        <w:rPr>
          <w:rFonts w:eastAsia="宋体" w:cs="Times New Roman"/>
          <w:sz w:val="24"/>
          <w:szCs w:val="24"/>
          <w:lang w:bidi="en-US"/>
        </w:rPr>
        <w:t>产业结构调整、承接东部地区产业转移和培育优势产业等职能，应该充分发挥其作为西部地区增长极的辐射带动作用。</w:t>
      </w:r>
    </w:p>
    <w:p w14:paraId="73566E77" w14:textId="77777777" w:rsidR="00F8274D" w:rsidRPr="00F8274D" w:rsidRDefault="00F8274D" w:rsidP="001B49B5">
      <w:pPr>
        <w:pStyle w:val="3"/>
        <w:spacing w:before="192" w:after="240"/>
        <w:ind w:firstLine="480"/>
      </w:pPr>
      <w:bookmarkStart w:id="21" w:name="_Toc93924221"/>
      <w:r w:rsidRPr="00F8274D">
        <w:t>（二）我国重大生产力布局的历史沿革</w:t>
      </w:r>
      <w:bookmarkEnd w:id="21"/>
    </w:p>
    <w:p w14:paraId="55D8CC7B"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新中国成立初期，在没有任何前期经验的基础上，就开始探索开展生产力布局的尝试。总的看，生产力布局调整受当时的国内外环境、政策影响非常大，大体上经历了相对均衡、分散、相对集中、趋于协调</w:t>
      </w:r>
      <w:r w:rsidRPr="00F8274D">
        <w:rPr>
          <w:rFonts w:eastAsia="宋体" w:cs="Times New Roman"/>
          <w:sz w:val="24"/>
          <w:szCs w:val="24"/>
        </w:rPr>
        <w:t>4</w:t>
      </w:r>
      <w:r w:rsidRPr="00F8274D">
        <w:rPr>
          <w:rFonts w:eastAsia="宋体" w:cs="Times New Roman"/>
          <w:sz w:val="24"/>
          <w:szCs w:val="24"/>
        </w:rPr>
        <w:t>个重要阶段。</w:t>
      </w:r>
      <w:r w:rsidRPr="00F8274D">
        <w:rPr>
          <w:rFonts w:eastAsia="宋体" w:cs="Times New Roman"/>
          <w:sz w:val="24"/>
          <w:szCs w:val="24"/>
        </w:rPr>
        <w:t>1978</w:t>
      </w:r>
      <w:r w:rsidRPr="00F8274D">
        <w:rPr>
          <w:rFonts w:eastAsia="宋体" w:cs="Times New Roman"/>
          <w:sz w:val="24"/>
          <w:szCs w:val="24"/>
        </w:rPr>
        <w:t>年之前的发展阶段，主要是通过行政手段直接调配资源，以国有大中型工业企业为载体，推动生产力布局朝着政策预期的方向发展。而</w:t>
      </w:r>
      <w:r w:rsidRPr="00F8274D">
        <w:rPr>
          <w:rFonts w:eastAsia="宋体" w:cs="Times New Roman"/>
          <w:sz w:val="24"/>
          <w:szCs w:val="24"/>
        </w:rPr>
        <w:t>1978</w:t>
      </w:r>
      <w:r w:rsidRPr="00F8274D">
        <w:rPr>
          <w:rFonts w:eastAsia="宋体" w:cs="Times New Roman"/>
          <w:sz w:val="24"/>
          <w:szCs w:val="24"/>
        </w:rPr>
        <w:t>年之后，政府、市场</w:t>
      </w:r>
      <w:r w:rsidRPr="00F8274D">
        <w:rPr>
          <w:rFonts w:eastAsia="宋体" w:cs="Times New Roman" w:hint="eastAsia"/>
          <w:sz w:val="24"/>
          <w:szCs w:val="24"/>
        </w:rPr>
        <w:t>“</w:t>
      </w:r>
      <w:r w:rsidRPr="00F8274D">
        <w:rPr>
          <w:rFonts w:eastAsia="宋体" w:cs="Times New Roman"/>
          <w:sz w:val="24"/>
          <w:szCs w:val="24"/>
        </w:rPr>
        <w:t>双轮驱动</w:t>
      </w:r>
      <w:r w:rsidRPr="00F8274D">
        <w:rPr>
          <w:rFonts w:eastAsia="宋体" w:cs="Times New Roman" w:hint="eastAsia"/>
          <w:sz w:val="24"/>
          <w:szCs w:val="24"/>
        </w:rPr>
        <w:t>”</w:t>
      </w:r>
      <w:r w:rsidRPr="00F8274D">
        <w:rPr>
          <w:rFonts w:eastAsia="宋体" w:cs="Times New Roman"/>
          <w:sz w:val="24"/>
          <w:szCs w:val="24"/>
        </w:rPr>
        <w:t>的模式逐渐发挥作用，两者合力形成了区域政策，推动生产力布局不断优化。</w:t>
      </w:r>
    </w:p>
    <w:p w14:paraId="79297142" w14:textId="77777777" w:rsidR="00F8274D" w:rsidRPr="00F8274D" w:rsidRDefault="00F8274D" w:rsidP="00F8274D">
      <w:pPr>
        <w:pStyle w:val="4"/>
      </w:pPr>
      <w:r w:rsidRPr="00F8274D">
        <w:rPr>
          <w:rFonts w:hint="eastAsia"/>
        </w:rPr>
        <w:t xml:space="preserve">1. </w:t>
      </w:r>
      <w:r w:rsidRPr="00F8274D">
        <w:t>相对均衡发展阶段</w:t>
      </w:r>
    </w:p>
    <w:p w14:paraId="45EAE45E"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lastRenderedPageBreak/>
        <w:t>20</w:t>
      </w:r>
      <w:r w:rsidRPr="00F8274D">
        <w:rPr>
          <w:rFonts w:eastAsia="宋体" w:cs="Times New Roman"/>
          <w:sz w:val="24"/>
          <w:szCs w:val="24"/>
        </w:rPr>
        <w:t>世纪</w:t>
      </w:r>
      <w:r w:rsidRPr="00F8274D">
        <w:rPr>
          <w:rFonts w:eastAsia="宋体" w:cs="Times New Roman"/>
          <w:sz w:val="24"/>
          <w:szCs w:val="24"/>
        </w:rPr>
        <w:t>50</w:t>
      </w:r>
      <w:r w:rsidRPr="00F8274D">
        <w:rPr>
          <w:rFonts w:eastAsia="宋体" w:cs="Times New Roman"/>
          <w:sz w:val="24"/>
          <w:szCs w:val="24"/>
        </w:rPr>
        <w:t>年代</w:t>
      </w:r>
      <w:r w:rsidRPr="00F8274D">
        <w:rPr>
          <w:rFonts w:eastAsia="宋体" w:cs="Times New Roman"/>
          <w:sz w:val="24"/>
          <w:szCs w:val="24"/>
        </w:rPr>
        <w:t>—60</w:t>
      </w:r>
      <w:r w:rsidRPr="00F8274D">
        <w:rPr>
          <w:rFonts w:eastAsia="宋体" w:cs="Times New Roman"/>
          <w:sz w:val="24"/>
          <w:szCs w:val="24"/>
        </w:rPr>
        <w:t>年代中苏关系恶化之前，我国生产力布局与苏联的影响是分不开的。当时特定的历史条件下，为尽快开启工业化建设进程，同时综合考虑国防安全等因素，国家在苏联援助下，生产力布局调整以</w:t>
      </w:r>
      <w:r w:rsidRPr="00F8274D">
        <w:rPr>
          <w:rFonts w:eastAsia="宋体" w:cs="Times New Roman" w:hint="eastAsia"/>
          <w:sz w:val="24"/>
          <w:szCs w:val="24"/>
        </w:rPr>
        <w:t>“</w:t>
      </w:r>
      <w:r w:rsidRPr="00F8274D">
        <w:rPr>
          <w:rFonts w:eastAsia="宋体" w:cs="Times New Roman"/>
          <w:sz w:val="24"/>
          <w:szCs w:val="24"/>
        </w:rPr>
        <w:t>156</w:t>
      </w:r>
      <w:r w:rsidRPr="00F8274D">
        <w:rPr>
          <w:rFonts w:eastAsia="宋体" w:cs="Times New Roman"/>
          <w:sz w:val="24"/>
          <w:szCs w:val="24"/>
        </w:rPr>
        <w:t>项工程</w:t>
      </w:r>
      <w:r w:rsidRPr="00F8274D">
        <w:rPr>
          <w:rFonts w:eastAsia="宋体" w:cs="Times New Roman" w:hint="eastAsia"/>
          <w:sz w:val="24"/>
          <w:szCs w:val="24"/>
        </w:rPr>
        <w:t>”</w:t>
      </w:r>
      <w:r w:rsidRPr="00F8274D">
        <w:rPr>
          <w:rFonts w:eastAsia="宋体" w:cs="Times New Roman"/>
          <w:sz w:val="24"/>
          <w:szCs w:val="24"/>
        </w:rPr>
        <w:t>建设为载体迅速实施。从地理空间分布看，这些重大项目和工程主要分布在资源禀赋条件相对较好的东北地区。此外，在中西部也有分布。据统计，</w:t>
      </w:r>
      <w:r w:rsidRPr="00F8274D">
        <w:rPr>
          <w:rFonts w:eastAsia="宋体" w:cs="Times New Roman"/>
          <w:sz w:val="24"/>
          <w:szCs w:val="24"/>
        </w:rPr>
        <w:t>694</w:t>
      </w:r>
      <w:r w:rsidRPr="00F8274D">
        <w:rPr>
          <w:rFonts w:eastAsia="宋体" w:cs="Times New Roman"/>
          <w:sz w:val="24"/>
          <w:szCs w:val="24"/>
        </w:rPr>
        <w:t>个限额以上工业项目中的</w:t>
      </w:r>
      <w:r w:rsidRPr="00F8274D">
        <w:rPr>
          <w:rFonts w:eastAsia="宋体" w:cs="Times New Roman"/>
          <w:sz w:val="24"/>
          <w:szCs w:val="24"/>
        </w:rPr>
        <w:t>472</w:t>
      </w:r>
      <w:r w:rsidRPr="00F8274D">
        <w:rPr>
          <w:rFonts w:eastAsia="宋体" w:cs="Times New Roman"/>
          <w:sz w:val="24"/>
          <w:szCs w:val="24"/>
        </w:rPr>
        <w:t>个位于内地。</w:t>
      </w:r>
    </w:p>
    <w:p w14:paraId="5F47B97F" w14:textId="77777777" w:rsidR="00F8274D" w:rsidRPr="00F8274D" w:rsidRDefault="00F8274D" w:rsidP="00F8274D">
      <w:pPr>
        <w:pStyle w:val="4"/>
      </w:pPr>
      <w:r w:rsidRPr="00F8274D">
        <w:rPr>
          <w:rFonts w:hint="eastAsia"/>
        </w:rPr>
        <w:t xml:space="preserve">2. </w:t>
      </w:r>
      <w:r w:rsidRPr="00F8274D">
        <w:t>分散发展阶段</w:t>
      </w:r>
    </w:p>
    <w:p w14:paraId="5DA424B0"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60</w:t>
      </w:r>
      <w:r w:rsidRPr="00F8274D">
        <w:rPr>
          <w:rFonts w:eastAsia="宋体" w:cs="Times New Roman"/>
          <w:sz w:val="24"/>
          <w:szCs w:val="24"/>
        </w:rPr>
        <w:t>年代中期</w:t>
      </w:r>
      <w:r w:rsidRPr="00F8274D">
        <w:rPr>
          <w:rFonts w:eastAsia="宋体" w:cs="Times New Roman"/>
          <w:sz w:val="24"/>
          <w:szCs w:val="24"/>
        </w:rPr>
        <w:t>—70</w:t>
      </w:r>
      <w:r w:rsidRPr="00F8274D">
        <w:rPr>
          <w:rFonts w:eastAsia="宋体" w:cs="Times New Roman"/>
          <w:sz w:val="24"/>
          <w:szCs w:val="24"/>
        </w:rPr>
        <w:t>年代末，中苏关系恶化，国家安全受到严重威胁。为保障国防安全，同时避免对方突然袭击发动战争，著名的</w:t>
      </w:r>
      <w:r w:rsidRPr="00F8274D">
        <w:rPr>
          <w:rFonts w:eastAsia="宋体" w:cs="Times New Roman" w:hint="eastAsia"/>
          <w:sz w:val="24"/>
          <w:szCs w:val="24"/>
        </w:rPr>
        <w:t>“</w:t>
      </w:r>
      <w:r w:rsidRPr="00F8274D">
        <w:rPr>
          <w:rFonts w:eastAsia="宋体" w:cs="Times New Roman"/>
          <w:sz w:val="24"/>
          <w:szCs w:val="24"/>
        </w:rPr>
        <w:t>三线建设</w:t>
      </w:r>
      <w:r w:rsidRPr="00F8274D">
        <w:rPr>
          <w:rFonts w:eastAsia="宋体" w:cs="Times New Roman" w:hint="eastAsia"/>
          <w:sz w:val="24"/>
          <w:szCs w:val="24"/>
        </w:rPr>
        <w:t>”</w:t>
      </w:r>
      <w:r w:rsidRPr="00F8274D">
        <w:rPr>
          <w:rFonts w:eastAsia="宋体" w:cs="Times New Roman"/>
          <w:sz w:val="24"/>
          <w:szCs w:val="24"/>
        </w:rPr>
        <w:t>开始。</w:t>
      </w:r>
      <w:r w:rsidRPr="00F8274D">
        <w:rPr>
          <w:rFonts w:eastAsia="宋体" w:cs="Times New Roman" w:hint="eastAsia"/>
          <w:sz w:val="24"/>
          <w:szCs w:val="24"/>
        </w:rPr>
        <w:t>“</w:t>
      </w:r>
      <w:r w:rsidRPr="00F8274D">
        <w:rPr>
          <w:rFonts w:eastAsia="宋体" w:cs="Times New Roman"/>
          <w:sz w:val="24"/>
          <w:szCs w:val="24"/>
        </w:rPr>
        <w:t>三线建设</w:t>
      </w:r>
      <w:r w:rsidRPr="00F8274D">
        <w:rPr>
          <w:rFonts w:eastAsia="宋体" w:cs="Times New Roman" w:hint="eastAsia"/>
          <w:sz w:val="24"/>
          <w:szCs w:val="24"/>
        </w:rPr>
        <w:t>”</w:t>
      </w:r>
      <w:r w:rsidRPr="00F8274D">
        <w:rPr>
          <w:rFonts w:eastAsia="宋体" w:cs="Times New Roman"/>
          <w:sz w:val="24"/>
          <w:szCs w:val="24"/>
        </w:rPr>
        <w:t>布局主要是从转移重大工业设施、确保工业备份安全方面考虑，因此以</w:t>
      </w:r>
      <w:r w:rsidRPr="00F8274D">
        <w:rPr>
          <w:rFonts w:eastAsia="宋体" w:cs="Times New Roman" w:hint="eastAsia"/>
          <w:sz w:val="24"/>
          <w:szCs w:val="24"/>
        </w:rPr>
        <w:t>“</w:t>
      </w:r>
      <w:r w:rsidRPr="00F8274D">
        <w:rPr>
          <w:rFonts w:eastAsia="宋体" w:cs="Times New Roman"/>
          <w:sz w:val="24"/>
          <w:szCs w:val="24"/>
        </w:rPr>
        <w:t>靠山、分散、隐蔽</w:t>
      </w:r>
      <w:r w:rsidRPr="00F8274D">
        <w:rPr>
          <w:rFonts w:eastAsia="宋体" w:cs="Times New Roman" w:hint="eastAsia"/>
          <w:sz w:val="24"/>
          <w:szCs w:val="24"/>
        </w:rPr>
        <w:t>”</w:t>
      </w:r>
      <w:r w:rsidRPr="00F8274D">
        <w:rPr>
          <w:rFonts w:eastAsia="宋体" w:cs="Times New Roman"/>
          <w:sz w:val="24"/>
          <w:szCs w:val="24"/>
        </w:rPr>
        <w:t>为重要原则。客观上推动了生产力布局的分散化。在该阶段，不仅从宏观尺度上重点企业和科研院所向西南、西北等</w:t>
      </w:r>
      <w:r w:rsidRPr="00F8274D">
        <w:rPr>
          <w:rFonts w:eastAsia="宋体" w:cs="Times New Roman" w:hint="eastAsia"/>
          <w:sz w:val="24"/>
          <w:szCs w:val="24"/>
        </w:rPr>
        <w:t>“</w:t>
      </w:r>
      <w:r w:rsidRPr="00F8274D">
        <w:rPr>
          <w:rFonts w:eastAsia="宋体" w:cs="Times New Roman"/>
          <w:sz w:val="24"/>
          <w:szCs w:val="24"/>
        </w:rPr>
        <w:t>大三线</w:t>
      </w:r>
      <w:r w:rsidRPr="00F8274D">
        <w:rPr>
          <w:rFonts w:eastAsia="宋体" w:cs="Times New Roman" w:hint="eastAsia"/>
          <w:sz w:val="24"/>
          <w:szCs w:val="24"/>
        </w:rPr>
        <w:t>”</w:t>
      </w:r>
      <w:r w:rsidRPr="00F8274D">
        <w:rPr>
          <w:rFonts w:eastAsia="宋体" w:cs="Times New Roman"/>
          <w:sz w:val="24"/>
          <w:szCs w:val="24"/>
        </w:rPr>
        <w:t>地区转移，而且在中微观尺度上也推动企业向省内靠近内地的</w:t>
      </w:r>
      <w:r w:rsidRPr="00F8274D">
        <w:rPr>
          <w:rFonts w:eastAsia="宋体" w:cs="Times New Roman" w:hint="eastAsia"/>
          <w:sz w:val="24"/>
          <w:szCs w:val="24"/>
        </w:rPr>
        <w:t>“</w:t>
      </w:r>
      <w:r w:rsidRPr="00F8274D">
        <w:rPr>
          <w:rFonts w:eastAsia="宋体" w:cs="Times New Roman"/>
          <w:sz w:val="24"/>
          <w:szCs w:val="24"/>
        </w:rPr>
        <w:t>小三线</w:t>
      </w:r>
      <w:r w:rsidRPr="00F8274D">
        <w:rPr>
          <w:rFonts w:eastAsia="宋体" w:cs="Times New Roman" w:hint="eastAsia"/>
          <w:sz w:val="24"/>
          <w:szCs w:val="24"/>
        </w:rPr>
        <w:t>”</w:t>
      </w:r>
      <w:r w:rsidRPr="00F8274D">
        <w:rPr>
          <w:rFonts w:eastAsia="宋体" w:cs="Times New Roman"/>
          <w:sz w:val="24"/>
          <w:szCs w:val="24"/>
        </w:rPr>
        <w:t>地区和城市周边偏远山区疏散。这与</w:t>
      </w:r>
      <w:r w:rsidRPr="00F8274D">
        <w:rPr>
          <w:rFonts w:eastAsia="宋体" w:cs="Times New Roman" w:hint="eastAsia"/>
          <w:sz w:val="24"/>
          <w:szCs w:val="24"/>
        </w:rPr>
        <w:t>“</w:t>
      </w:r>
      <w:r w:rsidRPr="00F8274D">
        <w:rPr>
          <w:rFonts w:eastAsia="宋体" w:cs="Times New Roman"/>
          <w:sz w:val="24"/>
          <w:szCs w:val="24"/>
        </w:rPr>
        <w:t>156</w:t>
      </w:r>
      <w:r w:rsidRPr="00F8274D">
        <w:rPr>
          <w:rFonts w:eastAsia="宋体" w:cs="Times New Roman"/>
          <w:sz w:val="24"/>
          <w:szCs w:val="24"/>
        </w:rPr>
        <w:t>项工程</w:t>
      </w:r>
      <w:r w:rsidRPr="00F8274D">
        <w:rPr>
          <w:rFonts w:eastAsia="宋体" w:cs="Times New Roman" w:hint="eastAsia"/>
          <w:sz w:val="24"/>
          <w:szCs w:val="24"/>
        </w:rPr>
        <w:t>”</w:t>
      </w:r>
      <w:r w:rsidRPr="00F8274D">
        <w:rPr>
          <w:rFonts w:eastAsia="宋体" w:cs="Times New Roman"/>
          <w:sz w:val="24"/>
          <w:szCs w:val="24"/>
        </w:rPr>
        <w:t>宏观均衡但中微观集中的布局思路差异较大，使得生产力在空间上形成分散布局的状况。</w:t>
      </w:r>
    </w:p>
    <w:p w14:paraId="7D204ED2" w14:textId="77777777" w:rsidR="00F8274D" w:rsidRPr="00F8274D" w:rsidRDefault="00F8274D" w:rsidP="00F8274D">
      <w:pPr>
        <w:pStyle w:val="4"/>
      </w:pPr>
      <w:r w:rsidRPr="00F8274D">
        <w:rPr>
          <w:rFonts w:hint="eastAsia"/>
        </w:rPr>
        <w:t xml:space="preserve">3. </w:t>
      </w:r>
      <w:r w:rsidRPr="00F8274D">
        <w:t>集中发展阶段</w:t>
      </w:r>
    </w:p>
    <w:p w14:paraId="5B7CDB27"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80—90</w:t>
      </w:r>
      <w:r w:rsidRPr="00F8274D">
        <w:rPr>
          <w:rFonts w:eastAsia="宋体" w:cs="Times New Roman"/>
          <w:sz w:val="24"/>
          <w:szCs w:val="24"/>
        </w:rPr>
        <w:t>年代，确立了以经济建设为中心的社会主义初级阶段基本路线，区域发展原则也随之从追求公平向追求效率转变。总体上实施东部优先、集聚发展的区域战略，促进生产力由分散化向集中化布局转变。生产力布局围绕经济建设大局，综合考虑基本条件、发展潜力和经济基础等因素，形成了东部地区加快建设、中部地区发展能源和原材料、西部地区作为发展后备区的总体部署，促使生产力向东部地区集中。</w:t>
      </w:r>
    </w:p>
    <w:p w14:paraId="5FF05396" w14:textId="77777777" w:rsidR="00F8274D" w:rsidRPr="00F8274D" w:rsidRDefault="00F8274D" w:rsidP="00F8274D">
      <w:pPr>
        <w:pStyle w:val="4"/>
      </w:pPr>
      <w:r w:rsidRPr="00F8274D">
        <w:rPr>
          <w:rFonts w:hint="eastAsia"/>
        </w:rPr>
        <w:t xml:space="preserve">4. </w:t>
      </w:r>
      <w:r w:rsidRPr="00F8274D">
        <w:t>协调发展阶段</w:t>
      </w:r>
    </w:p>
    <w:p w14:paraId="21C39B54"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21</w:t>
      </w:r>
      <w:r w:rsidRPr="00F8274D">
        <w:rPr>
          <w:rFonts w:eastAsia="宋体" w:cs="Times New Roman"/>
          <w:sz w:val="24"/>
          <w:szCs w:val="24"/>
        </w:rPr>
        <w:t>世纪以来，尽管经济发展依然是主要目标，但是缩小区域差距、促进区域协调发展战略被提上日程。从</w:t>
      </w:r>
      <w:r w:rsidRPr="00F8274D">
        <w:rPr>
          <w:rFonts w:eastAsia="宋体" w:cs="Times New Roman"/>
          <w:sz w:val="24"/>
          <w:szCs w:val="24"/>
        </w:rPr>
        <w:t>1999</w:t>
      </w:r>
      <w:r w:rsidRPr="00F8274D">
        <w:rPr>
          <w:rFonts w:eastAsia="宋体" w:cs="Times New Roman"/>
          <w:sz w:val="24"/>
          <w:szCs w:val="24"/>
        </w:rPr>
        <w:t>年西部大开发开始，</w:t>
      </w:r>
      <w:r w:rsidRPr="00F8274D">
        <w:rPr>
          <w:rFonts w:eastAsia="宋体" w:cs="Times New Roman"/>
          <w:sz w:val="24"/>
          <w:szCs w:val="24"/>
        </w:rPr>
        <w:t>2003</w:t>
      </w:r>
      <w:r w:rsidRPr="00F8274D">
        <w:rPr>
          <w:rFonts w:eastAsia="宋体" w:cs="Times New Roman"/>
          <w:sz w:val="24"/>
          <w:szCs w:val="24"/>
        </w:rPr>
        <w:t>年提出东北振兴，</w:t>
      </w:r>
      <w:r w:rsidRPr="00F8274D">
        <w:rPr>
          <w:rFonts w:eastAsia="宋体" w:cs="Times New Roman"/>
          <w:sz w:val="24"/>
          <w:szCs w:val="24"/>
        </w:rPr>
        <w:t>2006</w:t>
      </w:r>
      <w:r w:rsidRPr="00F8274D">
        <w:rPr>
          <w:rFonts w:eastAsia="宋体" w:cs="Times New Roman"/>
          <w:sz w:val="24"/>
          <w:szCs w:val="24"/>
        </w:rPr>
        <w:t>年提出中部地区崛起，我国逐步形成了东部、中部、西部和东北地区</w:t>
      </w:r>
      <w:r w:rsidRPr="00F8274D">
        <w:rPr>
          <w:rFonts w:eastAsia="宋体" w:cs="Times New Roman" w:hint="eastAsia"/>
          <w:sz w:val="24"/>
          <w:szCs w:val="24"/>
        </w:rPr>
        <w:t>“</w:t>
      </w:r>
      <w:r w:rsidRPr="00F8274D">
        <w:rPr>
          <w:rFonts w:eastAsia="宋体" w:cs="Times New Roman"/>
          <w:sz w:val="24"/>
          <w:szCs w:val="24"/>
        </w:rPr>
        <w:t>四大经济板块</w:t>
      </w:r>
      <w:r w:rsidRPr="00F8274D">
        <w:rPr>
          <w:rFonts w:eastAsia="宋体" w:cs="Times New Roman" w:hint="eastAsia"/>
          <w:sz w:val="24"/>
          <w:szCs w:val="24"/>
        </w:rPr>
        <w:t>”</w:t>
      </w:r>
      <w:r w:rsidRPr="00F8274D">
        <w:rPr>
          <w:rFonts w:eastAsia="宋体" w:cs="Times New Roman"/>
          <w:sz w:val="24"/>
          <w:szCs w:val="24"/>
        </w:rPr>
        <w:t>，这成为我国</w:t>
      </w:r>
      <w:r w:rsidRPr="00F8274D">
        <w:rPr>
          <w:rFonts w:eastAsia="宋体" w:cs="Times New Roman" w:hint="eastAsia"/>
          <w:sz w:val="24"/>
          <w:szCs w:val="24"/>
        </w:rPr>
        <w:t>“</w:t>
      </w:r>
      <w:r w:rsidRPr="00F8274D">
        <w:rPr>
          <w:rFonts w:eastAsia="宋体" w:cs="Times New Roman"/>
          <w:sz w:val="24"/>
          <w:szCs w:val="24"/>
        </w:rPr>
        <w:t>十一五</w:t>
      </w:r>
      <w:r w:rsidRPr="00F8274D">
        <w:rPr>
          <w:rFonts w:eastAsia="宋体" w:cs="Times New Roman" w:hint="eastAsia"/>
          <w:sz w:val="24"/>
          <w:szCs w:val="24"/>
        </w:rPr>
        <w:t>”“</w:t>
      </w:r>
      <w:r w:rsidRPr="00F8274D">
        <w:rPr>
          <w:rFonts w:eastAsia="宋体" w:cs="Times New Roman"/>
          <w:sz w:val="24"/>
          <w:szCs w:val="24"/>
        </w:rPr>
        <w:t>十二五</w:t>
      </w:r>
      <w:r w:rsidRPr="00F8274D">
        <w:rPr>
          <w:rFonts w:eastAsia="宋体" w:cs="Times New Roman" w:hint="eastAsia"/>
          <w:sz w:val="24"/>
          <w:szCs w:val="24"/>
        </w:rPr>
        <w:t>”</w:t>
      </w:r>
      <w:r w:rsidRPr="00F8274D">
        <w:rPr>
          <w:rFonts w:eastAsia="宋体" w:cs="Times New Roman"/>
          <w:sz w:val="24"/>
          <w:szCs w:val="24"/>
        </w:rPr>
        <w:t>时期的区域总体战略。</w:t>
      </w:r>
      <w:r w:rsidRPr="00F8274D">
        <w:rPr>
          <w:rFonts w:eastAsia="宋体" w:cs="Times New Roman" w:hint="eastAsia"/>
          <w:sz w:val="24"/>
          <w:szCs w:val="24"/>
        </w:rPr>
        <w:t>“</w:t>
      </w:r>
      <w:r w:rsidRPr="00F8274D">
        <w:rPr>
          <w:rFonts w:eastAsia="宋体" w:cs="Times New Roman"/>
          <w:sz w:val="24"/>
          <w:szCs w:val="24"/>
        </w:rPr>
        <w:t>十三五</w:t>
      </w:r>
      <w:r w:rsidRPr="00F8274D">
        <w:rPr>
          <w:rFonts w:eastAsia="宋体" w:cs="Times New Roman" w:hint="eastAsia"/>
          <w:sz w:val="24"/>
          <w:szCs w:val="24"/>
        </w:rPr>
        <w:t>”</w:t>
      </w:r>
      <w:r w:rsidRPr="00F8274D">
        <w:rPr>
          <w:rFonts w:eastAsia="宋体" w:cs="Times New Roman"/>
          <w:sz w:val="24"/>
          <w:szCs w:val="24"/>
        </w:rPr>
        <w:t>时期在</w:t>
      </w:r>
      <w:r w:rsidRPr="00F8274D">
        <w:rPr>
          <w:rFonts w:eastAsia="宋体" w:cs="Times New Roman" w:hint="eastAsia"/>
          <w:sz w:val="24"/>
          <w:szCs w:val="24"/>
        </w:rPr>
        <w:t>“</w:t>
      </w:r>
      <w:r w:rsidRPr="00F8274D">
        <w:rPr>
          <w:rFonts w:eastAsia="宋体" w:cs="Times New Roman"/>
          <w:sz w:val="24"/>
          <w:szCs w:val="24"/>
        </w:rPr>
        <w:t>四大经济板块</w:t>
      </w:r>
      <w:r w:rsidRPr="00F8274D">
        <w:rPr>
          <w:rFonts w:eastAsia="宋体" w:cs="Times New Roman" w:hint="eastAsia"/>
          <w:sz w:val="24"/>
          <w:szCs w:val="24"/>
        </w:rPr>
        <w:t>”</w:t>
      </w:r>
      <w:r w:rsidRPr="00F8274D">
        <w:rPr>
          <w:rFonts w:eastAsia="宋体" w:cs="Times New Roman"/>
          <w:sz w:val="24"/>
          <w:szCs w:val="24"/>
        </w:rPr>
        <w:t>的基础上，增加了</w:t>
      </w:r>
      <w:r w:rsidRPr="00F8274D">
        <w:rPr>
          <w:rFonts w:eastAsia="宋体" w:cs="Times New Roman" w:hint="eastAsia"/>
          <w:sz w:val="24"/>
          <w:szCs w:val="24"/>
        </w:rPr>
        <w:t>“</w:t>
      </w:r>
      <w:r w:rsidRPr="00F8274D">
        <w:rPr>
          <w:rFonts w:eastAsia="宋体" w:cs="Times New Roman"/>
          <w:sz w:val="24"/>
          <w:szCs w:val="24"/>
        </w:rPr>
        <w:t>一带一路</w:t>
      </w:r>
      <w:r w:rsidRPr="00F8274D">
        <w:rPr>
          <w:rFonts w:eastAsia="宋体" w:cs="Times New Roman" w:hint="eastAsia"/>
          <w:sz w:val="24"/>
          <w:szCs w:val="24"/>
        </w:rPr>
        <w:t>”</w:t>
      </w:r>
      <w:r w:rsidRPr="00F8274D">
        <w:rPr>
          <w:rFonts w:eastAsia="宋体" w:cs="Times New Roman"/>
          <w:sz w:val="24"/>
          <w:szCs w:val="24"/>
        </w:rPr>
        <w:t>、京津冀协同发展、长江经济带和粤港澳大湾区、黄河流域生态保护和高质量发展。区域发展坚持了市场经济的基本原则，区域政</w:t>
      </w:r>
      <w:r w:rsidRPr="00F8274D">
        <w:rPr>
          <w:rFonts w:eastAsia="宋体" w:cs="Times New Roman"/>
          <w:sz w:val="24"/>
          <w:szCs w:val="24"/>
        </w:rPr>
        <w:lastRenderedPageBreak/>
        <w:t>策以鼓励性和援助性为主，主要通过财政转移支付保障区域公平。生产力大体上维持了东部最高、中部和西部次之、东北地区较弱的基本格局。</w:t>
      </w:r>
    </w:p>
    <w:p w14:paraId="682AA654"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从我国生产力布局</w:t>
      </w:r>
      <w:r w:rsidRPr="00F8274D">
        <w:rPr>
          <w:rFonts w:eastAsia="宋体" w:cs="Times New Roman"/>
          <w:sz w:val="24"/>
          <w:szCs w:val="24"/>
        </w:rPr>
        <w:t>4</w:t>
      </w:r>
      <w:r w:rsidRPr="00F8274D">
        <w:rPr>
          <w:rFonts w:eastAsia="宋体" w:cs="Times New Roman"/>
          <w:sz w:val="24"/>
          <w:szCs w:val="24"/>
        </w:rPr>
        <w:t>次转变来看，生产力布局是服务于各时期国家总体战略目标，着眼于</w:t>
      </w:r>
      <w:r w:rsidRPr="00F8274D">
        <w:rPr>
          <w:rFonts w:eastAsia="宋体" w:cs="Times New Roman"/>
          <w:sz w:val="24"/>
          <w:szCs w:val="24"/>
        </w:rPr>
        <w:t>15—20</w:t>
      </w:r>
      <w:r w:rsidRPr="00F8274D">
        <w:rPr>
          <w:rFonts w:eastAsia="宋体" w:cs="Times New Roman"/>
          <w:sz w:val="24"/>
          <w:szCs w:val="24"/>
        </w:rPr>
        <w:t>年左右的中长期部署安排，市场机制作用下的适度空间集聚有利于国民经济的稳定发展。生产力布局政策的调整使得我国省际人均国内生产总值水平趋同，尤其是</w:t>
      </w:r>
      <w:r w:rsidRPr="00F8274D">
        <w:rPr>
          <w:rFonts w:eastAsia="宋体" w:cs="Times New Roman"/>
          <w:sz w:val="24"/>
          <w:szCs w:val="24"/>
        </w:rPr>
        <w:t>21</w:t>
      </w:r>
      <w:r w:rsidRPr="00F8274D">
        <w:rPr>
          <w:rFonts w:eastAsia="宋体" w:cs="Times New Roman"/>
          <w:sz w:val="24"/>
          <w:szCs w:val="24"/>
        </w:rPr>
        <w:t>世纪以来，区域不平衡大幅降低。尽管国内生产总值增长率与区域间不平衡性之间关系较为复杂，但总体上呈现负相关性。改革开放以来的国内生产总值增长率与泰尔指数、基尼系数的相关性分析结果表明：国内生产总值增长率大约在</w:t>
      </w:r>
      <w:r w:rsidRPr="00F8274D">
        <w:rPr>
          <w:rFonts w:eastAsia="宋体" w:cs="Times New Roman"/>
          <w:sz w:val="24"/>
          <w:szCs w:val="24"/>
        </w:rPr>
        <w:t>13%—18%</w:t>
      </w:r>
      <w:r w:rsidRPr="00F8274D">
        <w:rPr>
          <w:rFonts w:eastAsia="宋体" w:cs="Times New Roman"/>
          <w:sz w:val="24"/>
          <w:szCs w:val="24"/>
        </w:rPr>
        <w:t>时，省际差距扩大；国内生产总值增长率在其他区间时，区域不平衡性降低或维持不变。</w:t>
      </w:r>
    </w:p>
    <w:p w14:paraId="473BC2ED" w14:textId="77777777" w:rsidR="00F8274D" w:rsidRPr="00F8274D" w:rsidRDefault="00F8274D" w:rsidP="00F8274D">
      <w:pPr>
        <w:adjustRightInd w:val="0"/>
        <w:snapToGrid w:val="0"/>
        <w:spacing w:before="120" w:after="120" w:line="240" w:lineRule="auto"/>
        <w:ind w:firstLineChars="0" w:firstLine="0"/>
        <w:jc w:val="center"/>
        <w:rPr>
          <w:rFonts w:eastAsia="宋体" w:cs="Times New Roman"/>
          <w:kern w:val="0"/>
          <w:sz w:val="24"/>
          <w:szCs w:val="24"/>
        </w:rPr>
      </w:pPr>
      <w:r w:rsidRPr="00F8274D">
        <w:rPr>
          <w:rFonts w:eastAsia="宋体" w:cs="Times New Roman"/>
          <w:noProof/>
          <w:kern w:val="0"/>
          <w:sz w:val="24"/>
          <w:szCs w:val="24"/>
        </w:rPr>
        <w:drawing>
          <wp:inline distT="0" distB="0" distL="0" distR="0" wp14:anchorId="39728D99" wp14:editId="7AAF0BCF">
            <wp:extent cx="5347335" cy="2306955"/>
            <wp:effectExtent l="0" t="0" r="5715" b="762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7"/>
                    <a:stretch>
                      <a:fillRect/>
                    </a:stretch>
                  </pic:blipFill>
                  <pic:spPr>
                    <a:xfrm>
                      <a:off x="0" y="0"/>
                      <a:ext cx="5351499" cy="2308841"/>
                    </a:xfrm>
                    <a:prstGeom prst="rect">
                      <a:avLst/>
                    </a:prstGeom>
                  </pic:spPr>
                </pic:pic>
              </a:graphicData>
            </a:graphic>
          </wp:inline>
        </w:drawing>
      </w:r>
    </w:p>
    <w:p w14:paraId="5AB1D2D7" w14:textId="77777777" w:rsidR="00F8274D" w:rsidRDefault="00F8274D" w:rsidP="00F8274D">
      <w:pPr>
        <w:adjustRightInd w:val="0"/>
        <w:snapToGrid w:val="0"/>
        <w:spacing w:beforeLines="50" w:before="120" w:afterLines="100" w:after="24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图</w:t>
      </w:r>
      <w:r w:rsidRPr="00F8274D">
        <w:rPr>
          <w:rFonts w:eastAsia="宋体" w:cs="Times New Roman" w:hint="eastAsia"/>
          <w:b/>
          <w:bCs/>
          <w:kern w:val="0"/>
          <w:sz w:val="24"/>
          <w:szCs w:val="21"/>
        </w:rPr>
        <w:t>2-</w:t>
      </w:r>
      <w:r w:rsidRPr="00F8274D">
        <w:rPr>
          <w:rFonts w:eastAsia="宋体" w:cs="Times New Roman"/>
          <w:b/>
          <w:bCs/>
          <w:kern w:val="0"/>
          <w:sz w:val="24"/>
          <w:szCs w:val="21"/>
        </w:rPr>
        <w:t>2 1949~2017</w:t>
      </w:r>
      <w:r w:rsidRPr="00F8274D">
        <w:rPr>
          <w:rFonts w:eastAsia="宋体" w:cs="Times New Roman"/>
          <w:b/>
          <w:bCs/>
          <w:kern w:val="0"/>
          <w:sz w:val="24"/>
          <w:szCs w:val="21"/>
        </w:rPr>
        <w:t>年人均</w:t>
      </w:r>
      <w:r w:rsidRPr="00F8274D">
        <w:rPr>
          <w:rFonts w:eastAsia="宋体" w:cs="Times New Roman"/>
          <w:b/>
          <w:bCs/>
          <w:kern w:val="0"/>
          <w:sz w:val="24"/>
          <w:szCs w:val="21"/>
        </w:rPr>
        <w:t xml:space="preserve">GDP </w:t>
      </w:r>
      <w:r w:rsidRPr="00F8274D">
        <w:rPr>
          <w:rFonts w:eastAsia="宋体" w:cs="Times New Roman"/>
          <w:b/>
          <w:bCs/>
          <w:kern w:val="0"/>
          <w:sz w:val="24"/>
          <w:szCs w:val="21"/>
        </w:rPr>
        <w:t>和</w:t>
      </w:r>
      <w:r w:rsidRPr="00F8274D">
        <w:rPr>
          <w:rFonts w:eastAsia="宋体" w:cs="Times New Roman"/>
          <w:b/>
          <w:bCs/>
          <w:kern w:val="0"/>
          <w:sz w:val="24"/>
          <w:szCs w:val="21"/>
        </w:rPr>
        <w:t xml:space="preserve">GDP </w:t>
      </w:r>
      <w:r w:rsidRPr="00F8274D">
        <w:rPr>
          <w:rFonts w:eastAsia="宋体" w:cs="Times New Roman"/>
          <w:b/>
          <w:bCs/>
          <w:kern w:val="0"/>
          <w:sz w:val="24"/>
          <w:szCs w:val="21"/>
        </w:rPr>
        <w:t>的基尼系数</w:t>
      </w:r>
    </w:p>
    <w:p w14:paraId="72F26CA7" w14:textId="77777777" w:rsidR="00CB39E7" w:rsidRPr="00CB39E7" w:rsidRDefault="00CB39E7" w:rsidP="00CB39E7">
      <w:pPr>
        <w:pStyle w:val="afffc"/>
      </w:pPr>
    </w:p>
    <w:p w14:paraId="593F27BF" w14:textId="77777777" w:rsidR="00F8274D" w:rsidRPr="00F8274D" w:rsidRDefault="00F8274D" w:rsidP="001B49B5">
      <w:pPr>
        <w:pStyle w:val="3"/>
        <w:spacing w:before="192" w:after="240"/>
        <w:ind w:firstLine="480"/>
      </w:pPr>
      <w:bookmarkStart w:id="22" w:name="_Toc93924222"/>
      <w:r w:rsidRPr="00F8274D">
        <w:rPr>
          <w:rFonts w:hint="eastAsia"/>
        </w:rPr>
        <w:t>（三）中国实践的经验和启示</w:t>
      </w:r>
      <w:bookmarkEnd w:id="22"/>
    </w:p>
    <w:p w14:paraId="66E4A593"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第一，生产力布局是经济社会发展战略的重要组成部分。</w:t>
      </w:r>
      <w:r w:rsidRPr="00F8274D">
        <w:rPr>
          <w:rFonts w:eastAsia="宋体" w:cs="Times New Roman"/>
          <w:sz w:val="24"/>
          <w:szCs w:val="24"/>
        </w:rPr>
        <w:t>生产布局本质上是经济社会发展总体战略的空间表现。合理布局有利于总体战略的顺利实施并取得预期的成果。布局不合理则会阻碍战略目标实现，甚至打乱战略步骤。</w:t>
      </w:r>
    </w:p>
    <w:p w14:paraId="6CB0D469"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第二，生产力布局核心问题是地区间发展比例关系问题。</w:t>
      </w:r>
      <w:r w:rsidRPr="00F8274D">
        <w:rPr>
          <w:rFonts w:eastAsia="宋体" w:cs="Times New Roman"/>
          <w:sz w:val="24"/>
          <w:szCs w:val="24"/>
        </w:rPr>
        <w:t>比如，对欠发达地区的开发，往往侧重于上工业项目，搞工业开发，忽视了综合开发，建设了很多工厂，但是基础设施、服务配套、产业配套没有跟上，虽然形成了大量固定资产，但是作用发挥不出来。</w:t>
      </w:r>
    </w:p>
    <w:p w14:paraId="56D1C272"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第三，区域协调发展并不是搞</w:t>
      </w:r>
      <w:r w:rsidRPr="00F8274D">
        <w:rPr>
          <w:rFonts w:eastAsia="宋体" w:cs="Times New Roman" w:hint="eastAsia"/>
          <w:b/>
          <w:bCs/>
          <w:sz w:val="24"/>
          <w:szCs w:val="24"/>
        </w:rPr>
        <w:t>“</w:t>
      </w:r>
      <w:r w:rsidRPr="00F8274D">
        <w:rPr>
          <w:rFonts w:eastAsia="宋体" w:cs="Times New Roman"/>
          <w:b/>
          <w:bCs/>
          <w:sz w:val="24"/>
          <w:szCs w:val="24"/>
        </w:rPr>
        <w:t>削尖拉平</w:t>
      </w:r>
      <w:r w:rsidRPr="00F8274D">
        <w:rPr>
          <w:rFonts w:eastAsia="宋体" w:cs="Times New Roman" w:hint="eastAsia"/>
          <w:b/>
          <w:bCs/>
          <w:sz w:val="24"/>
          <w:szCs w:val="24"/>
        </w:rPr>
        <w:t>”“</w:t>
      </w:r>
      <w:r w:rsidRPr="00F8274D">
        <w:rPr>
          <w:rFonts w:eastAsia="宋体" w:cs="Times New Roman"/>
          <w:b/>
          <w:bCs/>
          <w:sz w:val="24"/>
          <w:szCs w:val="24"/>
        </w:rPr>
        <w:t>绝对平衡</w:t>
      </w:r>
      <w:r w:rsidRPr="00F8274D">
        <w:rPr>
          <w:rFonts w:eastAsia="宋体" w:cs="Times New Roman" w:hint="eastAsia"/>
          <w:b/>
          <w:bCs/>
          <w:sz w:val="24"/>
          <w:szCs w:val="24"/>
        </w:rPr>
        <w:t>”</w:t>
      </w:r>
      <w:r w:rsidRPr="00F8274D">
        <w:rPr>
          <w:rFonts w:eastAsia="宋体" w:cs="Times New Roman"/>
          <w:b/>
          <w:bCs/>
          <w:sz w:val="24"/>
          <w:szCs w:val="24"/>
        </w:rPr>
        <w:t>。</w:t>
      </w:r>
      <w:r w:rsidRPr="00F8274D">
        <w:rPr>
          <w:rFonts w:eastAsia="宋体" w:cs="Times New Roman"/>
          <w:sz w:val="24"/>
          <w:szCs w:val="24"/>
        </w:rPr>
        <w:t>首先承认不平衡，针对</w:t>
      </w:r>
      <w:r w:rsidRPr="00F8274D">
        <w:rPr>
          <w:rFonts w:eastAsia="宋体" w:cs="Times New Roman"/>
          <w:sz w:val="24"/>
          <w:szCs w:val="24"/>
        </w:rPr>
        <w:lastRenderedPageBreak/>
        <w:t>不平衡的实际情况，找出不平衡的原因，采取有效的措施，有计划、有步骤地争取相对的平衡。避免出现</w:t>
      </w:r>
      <w:r w:rsidRPr="00F8274D">
        <w:rPr>
          <w:rFonts w:eastAsia="宋体" w:cs="Times New Roman" w:hint="eastAsia"/>
          <w:sz w:val="24"/>
          <w:szCs w:val="24"/>
        </w:rPr>
        <w:t>“</w:t>
      </w:r>
      <w:r w:rsidRPr="00F8274D">
        <w:rPr>
          <w:rFonts w:eastAsia="宋体" w:cs="Times New Roman"/>
          <w:sz w:val="24"/>
          <w:szCs w:val="24"/>
        </w:rPr>
        <w:t>阳光地带</w:t>
      </w:r>
      <w:r w:rsidRPr="00F8274D">
        <w:rPr>
          <w:rFonts w:eastAsia="宋体" w:cs="Times New Roman" w:hint="eastAsia"/>
          <w:sz w:val="24"/>
          <w:szCs w:val="24"/>
        </w:rPr>
        <w:t>”</w:t>
      </w:r>
      <w:r w:rsidRPr="00F8274D">
        <w:rPr>
          <w:rFonts w:eastAsia="宋体" w:cs="Times New Roman"/>
          <w:sz w:val="24"/>
          <w:szCs w:val="24"/>
        </w:rPr>
        <w:t>和</w:t>
      </w:r>
      <w:r w:rsidRPr="00F8274D">
        <w:rPr>
          <w:rFonts w:eastAsia="宋体" w:cs="Times New Roman" w:hint="eastAsia"/>
          <w:sz w:val="24"/>
          <w:szCs w:val="24"/>
        </w:rPr>
        <w:t>“</w:t>
      </w:r>
      <w:r w:rsidRPr="00F8274D">
        <w:rPr>
          <w:rFonts w:eastAsia="宋体" w:cs="Times New Roman"/>
          <w:sz w:val="24"/>
          <w:szCs w:val="24"/>
        </w:rPr>
        <w:t>冰冻地带</w:t>
      </w:r>
      <w:r w:rsidRPr="00F8274D">
        <w:rPr>
          <w:rFonts w:eastAsia="宋体" w:cs="Times New Roman" w:hint="eastAsia"/>
          <w:sz w:val="24"/>
          <w:szCs w:val="24"/>
        </w:rPr>
        <w:t>”</w:t>
      </w:r>
      <w:r w:rsidRPr="00F8274D">
        <w:rPr>
          <w:rFonts w:eastAsia="宋体" w:cs="Times New Roman"/>
          <w:sz w:val="24"/>
          <w:szCs w:val="24"/>
        </w:rPr>
        <w:t>对立的新的发展不平衡。同时要防止出现在大的推移中出现跳跃式西移的偏向。</w:t>
      </w:r>
    </w:p>
    <w:p w14:paraId="481D6475" w14:textId="77777777" w:rsidR="00F8274D" w:rsidRPr="00F8274D" w:rsidRDefault="00F8274D" w:rsidP="001B49B5">
      <w:pPr>
        <w:pStyle w:val="2"/>
        <w:ind w:firstLine="480"/>
      </w:pPr>
      <w:bookmarkStart w:id="23" w:name="_Toc93689217"/>
      <w:bookmarkStart w:id="24" w:name="_Toc93841269"/>
      <w:bookmarkStart w:id="25" w:name="_Toc93924223"/>
      <w:r w:rsidRPr="00F8274D">
        <w:t>三、生产力布局调整的国际经验比较分析</w:t>
      </w:r>
      <w:bookmarkEnd w:id="23"/>
      <w:bookmarkEnd w:id="24"/>
      <w:bookmarkEnd w:id="25"/>
    </w:p>
    <w:p w14:paraId="2AA3BC90" w14:textId="77777777" w:rsidR="00F8274D" w:rsidRPr="00F8274D" w:rsidRDefault="00F8274D" w:rsidP="00F8274D">
      <w:pPr>
        <w:spacing w:line="360" w:lineRule="auto"/>
        <w:ind w:firstLine="480"/>
        <w:rPr>
          <w:rFonts w:eastAsia="宋体" w:cs="方正楷体_GBK"/>
          <w:sz w:val="24"/>
          <w:szCs w:val="24"/>
        </w:rPr>
      </w:pPr>
      <w:r w:rsidRPr="00F8274D">
        <w:rPr>
          <w:rFonts w:eastAsia="宋体" w:cs="Times New Roman" w:hint="eastAsia"/>
          <w:sz w:val="24"/>
          <w:szCs w:val="24"/>
        </w:rPr>
        <w:t>本部分中心内容提要：</w:t>
      </w:r>
      <w:r w:rsidRPr="00F8274D">
        <w:rPr>
          <w:rFonts w:eastAsia="宋体" w:cs="方正楷体_GBK" w:hint="eastAsia"/>
          <w:sz w:val="24"/>
          <w:szCs w:val="24"/>
        </w:rPr>
        <w:t>重点对德国、美国、日本产业布局调整经验进行了比较，美国、德国、日本作为发达国家，在经济发展过程中也会根据经济发展需要进行生产力布局调整并积累了一些经验。总的看，各国布局调整的共性之处在于不追求绝对的平衡，强调产业集群发展是生产力空间布局的重要形式，由单纯的“问题导向”向系统性解决方案转变。</w:t>
      </w:r>
    </w:p>
    <w:p w14:paraId="6685B4E8" w14:textId="77777777" w:rsidR="00F8274D" w:rsidRPr="00F8274D" w:rsidRDefault="00F8274D" w:rsidP="001B49B5">
      <w:pPr>
        <w:pStyle w:val="3"/>
        <w:spacing w:before="192" w:after="240"/>
        <w:ind w:firstLine="480"/>
      </w:pPr>
      <w:bookmarkStart w:id="26" w:name="_Toc93924224"/>
      <w:r w:rsidRPr="00F8274D">
        <w:rPr>
          <w:rFonts w:hint="eastAsia"/>
        </w:rPr>
        <w:t>（一）</w:t>
      </w:r>
      <w:r w:rsidRPr="00F8274D">
        <w:t>德国鲁尔工业区的经验</w:t>
      </w:r>
      <w:bookmarkEnd w:id="26"/>
    </w:p>
    <w:p w14:paraId="327A04E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德国鲁尔地区位于德国北莱茵</w:t>
      </w:r>
      <w:r w:rsidRPr="00F8274D">
        <w:rPr>
          <w:rFonts w:eastAsia="宋体" w:cs="Times New Roman"/>
          <w:sz w:val="24"/>
          <w:szCs w:val="24"/>
        </w:rPr>
        <w:t>——</w:t>
      </w:r>
      <w:r w:rsidRPr="00F8274D">
        <w:rPr>
          <w:rFonts w:eastAsia="宋体" w:cs="Times New Roman"/>
          <w:sz w:val="24"/>
          <w:szCs w:val="24"/>
        </w:rPr>
        <w:t>威斯特法伦州（以下简称</w:t>
      </w:r>
      <w:r w:rsidRPr="00F8274D">
        <w:rPr>
          <w:rFonts w:eastAsia="宋体" w:cs="Times New Roman" w:hint="eastAsia"/>
          <w:sz w:val="24"/>
          <w:szCs w:val="24"/>
        </w:rPr>
        <w:t>“</w:t>
      </w:r>
      <w:r w:rsidRPr="00F8274D">
        <w:rPr>
          <w:rFonts w:eastAsia="宋体" w:cs="Times New Roman"/>
          <w:sz w:val="24"/>
          <w:szCs w:val="24"/>
        </w:rPr>
        <w:t>北威州</w:t>
      </w:r>
      <w:r w:rsidRPr="00F8274D">
        <w:rPr>
          <w:rFonts w:eastAsia="宋体" w:cs="Times New Roman" w:hint="eastAsia"/>
          <w:sz w:val="24"/>
          <w:szCs w:val="24"/>
        </w:rPr>
        <w:t>”</w:t>
      </w:r>
      <w:r w:rsidRPr="00F8274D">
        <w:rPr>
          <w:rFonts w:eastAsia="宋体" w:cs="Times New Roman"/>
          <w:sz w:val="24"/>
          <w:szCs w:val="24"/>
        </w:rPr>
        <w:t>）境内，占地</w:t>
      </w:r>
      <w:r w:rsidRPr="00F8274D">
        <w:rPr>
          <w:rFonts w:eastAsia="宋体" w:cs="Times New Roman"/>
          <w:sz w:val="24"/>
          <w:szCs w:val="24"/>
        </w:rPr>
        <w:t>4400</w:t>
      </w:r>
      <w:r w:rsidRPr="00F8274D">
        <w:rPr>
          <w:rFonts w:eastAsia="宋体" w:cs="Times New Roman"/>
          <w:sz w:val="24"/>
          <w:szCs w:val="24"/>
        </w:rPr>
        <w:t>多平方公里，人口超过</w:t>
      </w:r>
      <w:r w:rsidRPr="00F8274D">
        <w:rPr>
          <w:rFonts w:eastAsia="宋体" w:cs="Times New Roman"/>
          <w:sz w:val="24"/>
          <w:szCs w:val="24"/>
        </w:rPr>
        <w:t>500</w:t>
      </w:r>
      <w:r w:rsidRPr="00F8274D">
        <w:rPr>
          <w:rFonts w:eastAsia="宋体" w:cs="Times New Roman"/>
          <w:sz w:val="24"/>
          <w:szCs w:val="24"/>
        </w:rPr>
        <w:t>万，由</w:t>
      </w:r>
      <w:r w:rsidRPr="00F8274D">
        <w:rPr>
          <w:rFonts w:eastAsia="宋体" w:cs="Times New Roman"/>
          <w:sz w:val="24"/>
          <w:szCs w:val="24"/>
        </w:rPr>
        <w:t>11</w:t>
      </w:r>
      <w:r w:rsidRPr="00F8274D">
        <w:rPr>
          <w:rFonts w:eastAsia="宋体" w:cs="Times New Roman"/>
          <w:sz w:val="24"/>
          <w:szCs w:val="24"/>
        </w:rPr>
        <w:t>个区级城市和</w:t>
      </w:r>
      <w:r w:rsidRPr="00F8274D">
        <w:rPr>
          <w:rFonts w:eastAsia="宋体" w:cs="Times New Roman"/>
          <w:sz w:val="24"/>
          <w:szCs w:val="24"/>
        </w:rPr>
        <w:t>4</w:t>
      </w:r>
      <w:r w:rsidRPr="00F8274D">
        <w:rPr>
          <w:rFonts w:eastAsia="宋体" w:cs="Times New Roman"/>
          <w:sz w:val="24"/>
          <w:szCs w:val="24"/>
        </w:rPr>
        <w:t>个农业区组成。二战之后，鲁尔地区凭借资源优势获得了快速发展，工业产值一度占联邦德国工业产值的</w:t>
      </w:r>
      <w:r w:rsidRPr="00F8274D">
        <w:rPr>
          <w:rFonts w:eastAsia="宋体" w:cs="Times New Roman"/>
          <w:sz w:val="24"/>
          <w:szCs w:val="24"/>
        </w:rPr>
        <w:t xml:space="preserve"> 40%</w:t>
      </w:r>
      <w:r w:rsidRPr="00F8274D">
        <w:rPr>
          <w:rFonts w:eastAsia="宋体" w:cs="Times New Roman"/>
          <w:sz w:val="24"/>
          <w:szCs w:val="24"/>
        </w:rPr>
        <w:t>。但是自</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70</w:t>
      </w:r>
      <w:r w:rsidRPr="00F8274D">
        <w:rPr>
          <w:rFonts w:eastAsia="宋体" w:cs="Times New Roman"/>
          <w:sz w:val="24"/>
          <w:szCs w:val="24"/>
        </w:rPr>
        <w:t>年代以后，联邦德国将工业发展重点转移到德国南部原来以农牧业为主的巴伐利亚地区，重点布局汽车、电气、微电子、电讯和航空航天等新兴产业，形成新兴工业中心。以煤钢为基础的鲁尔地区随着传统产业的衰落而陷入经济转型困境。</w:t>
      </w:r>
    </w:p>
    <w:p w14:paraId="0E1A8C27" w14:textId="77777777" w:rsidR="00F8274D" w:rsidRPr="00F8274D" w:rsidRDefault="00F8274D" w:rsidP="00F8274D">
      <w:pPr>
        <w:pStyle w:val="4"/>
      </w:pPr>
      <w:r w:rsidRPr="00F8274D">
        <w:rPr>
          <w:rFonts w:hint="eastAsia"/>
        </w:rPr>
        <w:t xml:space="preserve">1. </w:t>
      </w:r>
      <w:r w:rsidRPr="00F8274D">
        <w:t>鲁尔地区生产力布局调整的三个阶段</w:t>
      </w:r>
    </w:p>
    <w:p w14:paraId="2B7F682B"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联邦德国政府从</w:t>
      </w:r>
      <w:r w:rsidRPr="00F8274D">
        <w:rPr>
          <w:rFonts w:eastAsia="宋体" w:cs="Times New Roman"/>
          <w:sz w:val="24"/>
          <w:szCs w:val="24"/>
        </w:rPr>
        <w:t>60</w:t>
      </w:r>
      <w:r w:rsidRPr="00F8274D">
        <w:rPr>
          <w:rFonts w:eastAsia="宋体" w:cs="Times New Roman"/>
          <w:sz w:val="24"/>
          <w:szCs w:val="24"/>
        </w:rPr>
        <w:t>年代末开始对鲁尔地区的生产力布局进行调整，主要分为三个阶段：</w:t>
      </w:r>
    </w:p>
    <w:p w14:paraId="51CC15B5" w14:textId="77777777" w:rsidR="00F8274D" w:rsidRPr="00F8274D" w:rsidRDefault="00F8274D" w:rsidP="00F8274D">
      <w:pPr>
        <w:spacing w:line="360" w:lineRule="auto"/>
        <w:ind w:firstLine="482"/>
        <w:outlineLvl w:val="2"/>
        <w:rPr>
          <w:rFonts w:eastAsia="宋体" w:cs="Times New Roman"/>
          <w:b/>
          <w:bCs/>
          <w:sz w:val="24"/>
          <w:szCs w:val="24"/>
        </w:rPr>
      </w:pPr>
      <w:bookmarkStart w:id="27" w:name="_Toc93924225"/>
      <w:r w:rsidRPr="00F8274D">
        <w:rPr>
          <w:rFonts w:eastAsia="宋体" w:cs="Times New Roman" w:hint="eastAsia"/>
          <w:b/>
          <w:bCs/>
          <w:sz w:val="24"/>
          <w:szCs w:val="24"/>
        </w:rPr>
        <w:t>（</w:t>
      </w:r>
      <w:r w:rsidRPr="00F8274D">
        <w:rPr>
          <w:rFonts w:eastAsia="宋体" w:cs="Times New Roman" w:hint="eastAsia"/>
          <w:b/>
          <w:bCs/>
          <w:sz w:val="24"/>
          <w:szCs w:val="24"/>
        </w:rPr>
        <w:t>1</w:t>
      </w:r>
      <w:r w:rsidRPr="00F8274D">
        <w:rPr>
          <w:rFonts w:eastAsia="宋体" w:cs="Times New Roman" w:hint="eastAsia"/>
          <w:b/>
          <w:bCs/>
          <w:sz w:val="24"/>
          <w:szCs w:val="24"/>
        </w:rPr>
        <w:t>）</w:t>
      </w:r>
      <w:r w:rsidRPr="00F8274D">
        <w:rPr>
          <w:rFonts w:eastAsia="宋体" w:cs="Times New Roman"/>
          <w:b/>
          <w:bCs/>
          <w:sz w:val="24"/>
          <w:szCs w:val="24"/>
        </w:rPr>
        <w:t>20</w:t>
      </w:r>
      <w:r w:rsidRPr="00F8274D">
        <w:rPr>
          <w:rFonts w:eastAsia="宋体" w:cs="Times New Roman"/>
          <w:b/>
          <w:bCs/>
          <w:sz w:val="24"/>
          <w:szCs w:val="24"/>
        </w:rPr>
        <w:t>世纪</w:t>
      </w:r>
      <w:r w:rsidRPr="00F8274D">
        <w:rPr>
          <w:rFonts w:eastAsia="宋体" w:cs="Times New Roman"/>
          <w:b/>
          <w:bCs/>
          <w:sz w:val="24"/>
          <w:szCs w:val="24"/>
        </w:rPr>
        <w:t>60</w:t>
      </w:r>
      <w:r w:rsidRPr="00F8274D">
        <w:rPr>
          <w:rFonts w:eastAsia="宋体" w:cs="Times New Roman"/>
          <w:b/>
          <w:bCs/>
          <w:sz w:val="24"/>
          <w:szCs w:val="24"/>
        </w:rPr>
        <w:t>年代：改造传统重工业</w:t>
      </w:r>
      <w:bookmarkEnd w:id="27"/>
    </w:p>
    <w:p w14:paraId="1D69A3A9"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这个阶段主要采取如下措施：一是对传统行业进行转型升级，做强盈利能力强、机械化水平高、生产效率高的传统行业企业。二是投入大量资金来改善当地的交通基础设施，兴建和扩建高校和科研机构。三是集中整治土地，通过</w:t>
      </w:r>
      <w:r w:rsidRPr="00F8274D">
        <w:rPr>
          <w:rFonts w:eastAsia="宋体" w:cs="Times New Roman" w:hint="eastAsia"/>
          <w:sz w:val="24"/>
          <w:szCs w:val="24"/>
        </w:rPr>
        <w:t>“</w:t>
      </w:r>
      <w:r w:rsidRPr="00F8274D">
        <w:rPr>
          <w:rFonts w:eastAsia="宋体" w:cs="Times New Roman"/>
          <w:sz w:val="24"/>
          <w:szCs w:val="24"/>
        </w:rPr>
        <w:t>造地复田</w:t>
      </w:r>
      <w:r w:rsidRPr="00F8274D">
        <w:rPr>
          <w:rFonts w:eastAsia="宋体" w:cs="Times New Roman" w:hint="eastAsia"/>
          <w:sz w:val="24"/>
          <w:szCs w:val="24"/>
        </w:rPr>
        <w:t>”</w:t>
      </w:r>
      <w:r w:rsidRPr="00F8274D">
        <w:rPr>
          <w:rFonts w:eastAsia="宋体" w:cs="Times New Roman"/>
          <w:sz w:val="24"/>
          <w:szCs w:val="24"/>
        </w:rPr>
        <w:t>、</w:t>
      </w:r>
      <w:r w:rsidRPr="00F8274D">
        <w:rPr>
          <w:rFonts w:eastAsia="宋体" w:cs="Times New Roman" w:hint="eastAsia"/>
          <w:sz w:val="24"/>
          <w:szCs w:val="24"/>
        </w:rPr>
        <w:t>“</w:t>
      </w:r>
      <w:r w:rsidRPr="00F8274D">
        <w:rPr>
          <w:rFonts w:eastAsia="宋体" w:cs="Times New Roman"/>
          <w:sz w:val="24"/>
          <w:szCs w:val="24"/>
        </w:rPr>
        <w:t>复垦绿地</w:t>
      </w:r>
      <w:r w:rsidRPr="00F8274D">
        <w:rPr>
          <w:rFonts w:eastAsia="宋体" w:cs="Times New Roman" w:hint="eastAsia"/>
          <w:sz w:val="24"/>
          <w:szCs w:val="24"/>
        </w:rPr>
        <w:t>”</w:t>
      </w:r>
      <w:r w:rsidRPr="00F8274D">
        <w:rPr>
          <w:rFonts w:eastAsia="宋体" w:cs="Times New Roman"/>
          <w:sz w:val="24"/>
          <w:szCs w:val="24"/>
        </w:rPr>
        <w:t>、综合利用等方式，重新修整报废矿井。</w:t>
      </w:r>
    </w:p>
    <w:p w14:paraId="78B85B3D" w14:textId="77777777" w:rsidR="00F8274D" w:rsidRPr="00F8274D" w:rsidRDefault="00F8274D" w:rsidP="00F8274D">
      <w:pPr>
        <w:spacing w:line="360" w:lineRule="auto"/>
        <w:ind w:firstLine="482"/>
        <w:outlineLvl w:val="2"/>
        <w:rPr>
          <w:rFonts w:eastAsia="宋体" w:cs="Times New Roman"/>
          <w:b/>
          <w:bCs/>
          <w:sz w:val="24"/>
          <w:szCs w:val="24"/>
        </w:rPr>
      </w:pPr>
      <w:bookmarkStart w:id="28" w:name="_Toc93924226"/>
      <w:r w:rsidRPr="00F8274D">
        <w:rPr>
          <w:rFonts w:eastAsia="宋体" w:cs="Times New Roman" w:hint="eastAsia"/>
          <w:b/>
          <w:bCs/>
          <w:sz w:val="24"/>
          <w:szCs w:val="24"/>
        </w:rPr>
        <w:t>（</w:t>
      </w:r>
      <w:r w:rsidRPr="00F8274D">
        <w:rPr>
          <w:rFonts w:eastAsia="宋体" w:cs="Times New Roman" w:hint="eastAsia"/>
          <w:b/>
          <w:bCs/>
          <w:sz w:val="24"/>
          <w:szCs w:val="24"/>
        </w:rPr>
        <w:t>2</w:t>
      </w:r>
      <w:r w:rsidRPr="00F8274D">
        <w:rPr>
          <w:rFonts w:eastAsia="宋体" w:cs="Times New Roman" w:hint="eastAsia"/>
          <w:b/>
          <w:bCs/>
          <w:sz w:val="24"/>
          <w:szCs w:val="24"/>
        </w:rPr>
        <w:t>）</w:t>
      </w:r>
      <w:r w:rsidRPr="00F8274D">
        <w:rPr>
          <w:rFonts w:eastAsia="宋体" w:cs="Times New Roman"/>
          <w:b/>
          <w:bCs/>
          <w:sz w:val="24"/>
          <w:szCs w:val="24"/>
        </w:rPr>
        <w:t>20</w:t>
      </w:r>
      <w:r w:rsidRPr="00F8274D">
        <w:rPr>
          <w:rFonts w:eastAsia="宋体" w:cs="Times New Roman"/>
          <w:b/>
          <w:bCs/>
          <w:sz w:val="24"/>
          <w:szCs w:val="24"/>
        </w:rPr>
        <w:t>世纪</w:t>
      </w:r>
      <w:r w:rsidRPr="00F8274D">
        <w:rPr>
          <w:rFonts w:eastAsia="宋体" w:cs="Times New Roman"/>
          <w:b/>
          <w:bCs/>
          <w:sz w:val="24"/>
          <w:szCs w:val="24"/>
        </w:rPr>
        <w:t>70</w:t>
      </w:r>
      <w:r w:rsidRPr="00F8274D">
        <w:rPr>
          <w:rFonts w:eastAsia="宋体" w:cs="Times New Roman"/>
          <w:b/>
          <w:bCs/>
          <w:sz w:val="24"/>
          <w:szCs w:val="24"/>
        </w:rPr>
        <w:t>年代：调整产业结构</w:t>
      </w:r>
      <w:bookmarkEnd w:id="28"/>
    </w:p>
    <w:p w14:paraId="539132FD"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这个阶段主要通过提供经济和技术方面的资助，逐步在当地发展以电子计算机为主的信息技术产业和以遗传工程为主的生物技术产业。为此，北威州制定了优惠的</w:t>
      </w:r>
      <w:r w:rsidRPr="00F8274D">
        <w:rPr>
          <w:rFonts w:eastAsia="宋体" w:cs="Times New Roman"/>
          <w:sz w:val="24"/>
          <w:szCs w:val="24"/>
        </w:rPr>
        <w:lastRenderedPageBreak/>
        <w:t>招商引资政策，规定凡是信息技术等新兴产业到北威州来落户，将给予大型企业</w:t>
      </w:r>
      <w:r w:rsidRPr="00F8274D">
        <w:rPr>
          <w:rFonts w:eastAsia="宋体" w:cs="Times New Roman"/>
          <w:sz w:val="24"/>
          <w:szCs w:val="24"/>
        </w:rPr>
        <w:t>28%</w:t>
      </w:r>
      <w:r w:rsidRPr="00F8274D">
        <w:rPr>
          <w:rFonts w:eastAsia="宋体" w:cs="Times New Roman"/>
          <w:sz w:val="24"/>
          <w:szCs w:val="24"/>
        </w:rPr>
        <w:t>、小型企业投资者</w:t>
      </w:r>
      <w:r w:rsidRPr="00F8274D">
        <w:rPr>
          <w:rFonts w:eastAsia="宋体" w:cs="Times New Roman"/>
          <w:sz w:val="24"/>
          <w:szCs w:val="24"/>
        </w:rPr>
        <w:t>18%</w:t>
      </w:r>
      <w:r w:rsidRPr="00F8274D">
        <w:rPr>
          <w:rFonts w:eastAsia="宋体" w:cs="Times New Roman"/>
          <w:sz w:val="24"/>
          <w:szCs w:val="24"/>
        </w:rPr>
        <w:t>的经济补贴。</w:t>
      </w:r>
    </w:p>
    <w:p w14:paraId="045DE942" w14:textId="77777777" w:rsidR="00F8274D" w:rsidRPr="00F8274D" w:rsidRDefault="00F8274D" w:rsidP="00F8274D">
      <w:pPr>
        <w:spacing w:line="360" w:lineRule="auto"/>
        <w:ind w:firstLine="482"/>
        <w:outlineLvl w:val="2"/>
        <w:rPr>
          <w:rFonts w:eastAsia="宋体" w:cs="Times New Roman"/>
          <w:b/>
          <w:bCs/>
          <w:sz w:val="24"/>
          <w:szCs w:val="24"/>
        </w:rPr>
      </w:pPr>
      <w:bookmarkStart w:id="29" w:name="_Toc93924227"/>
      <w:r w:rsidRPr="00F8274D">
        <w:rPr>
          <w:rFonts w:eastAsia="宋体" w:cs="Times New Roman" w:hint="eastAsia"/>
          <w:b/>
          <w:bCs/>
          <w:sz w:val="24"/>
          <w:szCs w:val="24"/>
        </w:rPr>
        <w:t>（</w:t>
      </w:r>
      <w:r w:rsidRPr="00F8274D">
        <w:rPr>
          <w:rFonts w:eastAsia="宋体" w:cs="Times New Roman" w:hint="eastAsia"/>
          <w:b/>
          <w:bCs/>
          <w:sz w:val="24"/>
          <w:szCs w:val="24"/>
        </w:rPr>
        <w:t>3</w:t>
      </w:r>
      <w:r w:rsidRPr="00F8274D">
        <w:rPr>
          <w:rFonts w:eastAsia="宋体" w:cs="Times New Roman" w:hint="eastAsia"/>
          <w:b/>
          <w:bCs/>
          <w:sz w:val="24"/>
          <w:szCs w:val="24"/>
        </w:rPr>
        <w:t>）</w:t>
      </w:r>
      <w:r w:rsidRPr="00F8274D">
        <w:rPr>
          <w:rFonts w:eastAsia="宋体" w:cs="Times New Roman"/>
          <w:b/>
          <w:bCs/>
          <w:sz w:val="24"/>
          <w:szCs w:val="24"/>
        </w:rPr>
        <w:t>20</w:t>
      </w:r>
      <w:r w:rsidRPr="00F8274D">
        <w:rPr>
          <w:rFonts w:eastAsia="宋体" w:cs="Times New Roman"/>
          <w:b/>
          <w:bCs/>
          <w:sz w:val="24"/>
          <w:szCs w:val="24"/>
        </w:rPr>
        <w:t>世纪</w:t>
      </w:r>
      <w:r w:rsidRPr="00F8274D">
        <w:rPr>
          <w:rFonts w:eastAsia="宋体" w:cs="Times New Roman"/>
          <w:b/>
          <w:bCs/>
          <w:sz w:val="24"/>
          <w:szCs w:val="24"/>
        </w:rPr>
        <w:t>80</w:t>
      </w:r>
      <w:r w:rsidRPr="00F8274D">
        <w:rPr>
          <w:rFonts w:eastAsia="宋体" w:cs="Times New Roman"/>
          <w:b/>
          <w:bCs/>
          <w:sz w:val="24"/>
          <w:szCs w:val="24"/>
        </w:rPr>
        <w:t>年代至今：发展文化产业</w:t>
      </w:r>
      <w:bookmarkEnd w:id="29"/>
    </w:p>
    <w:p w14:paraId="21CA382F"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这一阶段启动了规模庞大的城市更新计划。</w:t>
      </w:r>
      <w:r w:rsidRPr="00F8274D">
        <w:rPr>
          <w:rFonts w:eastAsia="宋体" w:cs="Times New Roman"/>
          <w:sz w:val="24"/>
          <w:szCs w:val="24"/>
        </w:rPr>
        <w:t>10</w:t>
      </w:r>
      <w:r w:rsidRPr="00F8274D">
        <w:rPr>
          <w:rFonts w:eastAsia="宋体" w:cs="Times New Roman"/>
          <w:sz w:val="24"/>
          <w:szCs w:val="24"/>
        </w:rPr>
        <w:t>余年间完成了</w:t>
      </w:r>
      <w:r w:rsidRPr="00F8274D">
        <w:rPr>
          <w:rFonts w:eastAsia="宋体" w:cs="Times New Roman"/>
          <w:sz w:val="24"/>
          <w:szCs w:val="24"/>
        </w:rPr>
        <w:t>100</w:t>
      </w:r>
      <w:r w:rsidRPr="00F8274D">
        <w:rPr>
          <w:rFonts w:eastAsia="宋体" w:cs="Times New Roman"/>
          <w:sz w:val="24"/>
          <w:szCs w:val="24"/>
        </w:rPr>
        <w:t>多个更新方案，每个更新方案都展现出独特的创意与成熟的执行能力，并且强调生态品质与文化品质，文化产业又成为该地区经济新的增长点。</w:t>
      </w:r>
    </w:p>
    <w:p w14:paraId="65DA272F" w14:textId="77777777" w:rsidR="00F8274D" w:rsidRPr="00F8274D" w:rsidRDefault="00F8274D" w:rsidP="00F8274D">
      <w:pPr>
        <w:pStyle w:val="4"/>
      </w:pPr>
      <w:r w:rsidRPr="00F8274D">
        <w:rPr>
          <w:rFonts w:hint="eastAsia"/>
        </w:rPr>
        <w:t xml:space="preserve">2. </w:t>
      </w:r>
      <w:r w:rsidRPr="00F8274D">
        <w:t>鲁尔地区生产力布局调整的经验启示</w:t>
      </w:r>
    </w:p>
    <w:p w14:paraId="7D1E142E"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一是生产力布局调整要及时但也不可操之过急。</w:t>
      </w:r>
      <w:r w:rsidRPr="00F8274D">
        <w:rPr>
          <w:rFonts w:eastAsia="宋体" w:cs="Times New Roman"/>
          <w:sz w:val="24"/>
          <w:szCs w:val="24"/>
        </w:rPr>
        <w:t>20</w:t>
      </w:r>
      <w:r w:rsidRPr="00F8274D">
        <w:rPr>
          <w:rFonts w:eastAsia="宋体" w:cs="Times New Roman"/>
          <w:sz w:val="24"/>
          <w:szCs w:val="24"/>
        </w:rPr>
        <w:t>世纪六七十年代，鲁尔地区采已经面临困难局面，但是，整个社会还抱有</w:t>
      </w:r>
      <w:r w:rsidRPr="00F8274D">
        <w:rPr>
          <w:rFonts w:eastAsia="宋体" w:cs="Times New Roman" w:hint="eastAsia"/>
          <w:sz w:val="24"/>
          <w:szCs w:val="24"/>
        </w:rPr>
        <w:t>“</w:t>
      </w:r>
      <w:r w:rsidRPr="00F8274D">
        <w:rPr>
          <w:rFonts w:eastAsia="宋体" w:cs="Times New Roman"/>
          <w:sz w:val="24"/>
          <w:szCs w:val="24"/>
        </w:rPr>
        <w:t>好日子还会再来</w:t>
      </w:r>
      <w:r w:rsidRPr="00F8274D">
        <w:rPr>
          <w:rFonts w:eastAsia="宋体" w:cs="Times New Roman" w:hint="eastAsia"/>
          <w:sz w:val="24"/>
          <w:szCs w:val="24"/>
        </w:rPr>
        <w:t>”</w:t>
      </w:r>
      <w:r w:rsidRPr="00F8274D">
        <w:rPr>
          <w:rFonts w:eastAsia="宋体" w:cs="Times New Roman"/>
          <w:sz w:val="24"/>
          <w:szCs w:val="24"/>
        </w:rPr>
        <w:t>的期望，这使得应对结构变化的区域战略和政策在相当程度上晚于经济开始衰退之时，从而导致鲁尔地区在</w:t>
      </w:r>
      <w:r w:rsidRPr="00F8274D">
        <w:rPr>
          <w:rFonts w:eastAsia="宋体" w:cs="Times New Roman"/>
          <w:sz w:val="24"/>
          <w:szCs w:val="24"/>
        </w:rPr>
        <w:t>80</w:t>
      </w:r>
      <w:r w:rsidRPr="00F8274D">
        <w:rPr>
          <w:rFonts w:eastAsia="宋体" w:cs="Times New Roman"/>
          <w:sz w:val="24"/>
          <w:szCs w:val="24"/>
        </w:rPr>
        <w:t>年代陷入更为严重的困难之中。如果在煤炭产业衰退之初，就采取推动产业多元化的措施，新兴产业也许能在较大程度上弥补传统行业衰退造成的损失。因此，早调整要比晚调整更好更主动。但是，也要看到，生产力布局调整不是一朝一夕能够完成的，新产业培育成为支柱产业需要时间，修复生态环境也需要时间。鲁尔地区生产力布局调整直至目前还处于进行时。因此，转型调整也不能够操之过急。</w:t>
      </w:r>
    </w:p>
    <w:p w14:paraId="05F92E50"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二是生产力布局调整必须充分发挥有为政府作用。</w:t>
      </w:r>
      <w:r w:rsidRPr="00F8274D">
        <w:rPr>
          <w:rFonts w:eastAsia="宋体" w:cs="Times New Roman"/>
          <w:sz w:val="24"/>
          <w:szCs w:val="24"/>
        </w:rPr>
        <w:t>德国是市场经济国家，但不是迷信市场的国家。在推动鲁尔地区生产力布局调整的过程中，德国政府在充分发挥市场作用的基础上，也高度重视发挥政府作用，积极促进产业结构调整，支持困难地区再振兴，以新的发展解决当地居民的就业和收入增长问题，而不是任由当地居民甚至是鼓励当地居民到外地寻求生存发展之路。比如，联邦和北威州政府实施了一系列社会保护项目，主要包括：工人失业时的政府补助金计划、再就业培训的补助金计划、困难补助计划、提前退休资金支持计划、就业岗位转换损失补助计划、矿工养老金资金支持计划等。</w:t>
      </w:r>
    </w:p>
    <w:p w14:paraId="43726171"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三是生产力布局调整要充分调动社会各方积极性。</w:t>
      </w:r>
      <w:r w:rsidRPr="00F8274D">
        <w:rPr>
          <w:rFonts w:eastAsia="宋体" w:cs="Times New Roman"/>
          <w:sz w:val="24"/>
          <w:szCs w:val="24"/>
        </w:rPr>
        <w:t>生产力布局调整单靠政府是不够的，鲁尔地区转型成功的一大经验就是广泛动员社会各阶层参与，在政府指导下，由地方社团设计和实施相关计划和项目，从而能够凝聚更多的人力、智力和财力。比如，鲁尔地区协会在实施城市改造和产业升级的计划和项目中发挥了特别积极的作用。这一组织既负责鲁尔地区的规划，也负责筹集项目资金。</w:t>
      </w:r>
      <w:r w:rsidRPr="00F8274D">
        <w:rPr>
          <w:rFonts w:eastAsia="宋体" w:cs="Times New Roman"/>
          <w:sz w:val="24"/>
          <w:szCs w:val="24"/>
        </w:rPr>
        <w:t>2007-2012</w:t>
      </w:r>
      <w:r w:rsidRPr="00F8274D">
        <w:rPr>
          <w:rFonts w:eastAsia="宋体" w:cs="Times New Roman"/>
          <w:sz w:val="24"/>
          <w:szCs w:val="24"/>
        </w:rPr>
        <w:t>年，鲁尔地区协会推动完成了</w:t>
      </w:r>
      <w:r w:rsidRPr="00F8274D">
        <w:rPr>
          <w:rFonts w:eastAsia="宋体" w:cs="Times New Roman"/>
          <w:sz w:val="24"/>
          <w:szCs w:val="24"/>
        </w:rPr>
        <w:t>77</w:t>
      </w:r>
      <w:r w:rsidRPr="00F8274D">
        <w:rPr>
          <w:rFonts w:eastAsia="宋体" w:cs="Times New Roman"/>
          <w:sz w:val="24"/>
          <w:szCs w:val="24"/>
        </w:rPr>
        <w:t>个项目，并从公共部门和私人部门分别筹集</w:t>
      </w:r>
      <w:r w:rsidRPr="00F8274D">
        <w:rPr>
          <w:rFonts w:eastAsia="宋体" w:cs="Times New Roman"/>
          <w:sz w:val="24"/>
          <w:szCs w:val="24"/>
        </w:rPr>
        <w:t>20</w:t>
      </w:r>
      <w:r w:rsidRPr="00F8274D">
        <w:rPr>
          <w:rFonts w:eastAsia="宋体" w:cs="Times New Roman"/>
          <w:sz w:val="24"/>
          <w:szCs w:val="24"/>
        </w:rPr>
        <w:t>亿欧元和</w:t>
      </w:r>
      <w:r w:rsidRPr="00F8274D">
        <w:rPr>
          <w:rFonts w:eastAsia="宋体" w:cs="Times New Roman"/>
          <w:sz w:val="24"/>
          <w:szCs w:val="24"/>
        </w:rPr>
        <w:t>61.5</w:t>
      </w:r>
      <w:r w:rsidRPr="00F8274D">
        <w:rPr>
          <w:rFonts w:eastAsia="宋体" w:cs="Times New Roman"/>
          <w:sz w:val="24"/>
          <w:szCs w:val="24"/>
        </w:rPr>
        <w:lastRenderedPageBreak/>
        <w:t>亿欧元资金，用于支持已完成的、正在进行中的和计划进行的各种项目。</w:t>
      </w:r>
    </w:p>
    <w:p w14:paraId="1611169A"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四是发展新产业要充分发挥原有产业基础作用。</w:t>
      </w:r>
      <w:r w:rsidRPr="00F8274D">
        <w:rPr>
          <w:rFonts w:eastAsia="宋体" w:cs="Times New Roman"/>
          <w:sz w:val="24"/>
          <w:szCs w:val="24"/>
        </w:rPr>
        <w:t>实现产业多元化的路径一般有两条：一是外嵌式新产业发展路径，即</w:t>
      </w:r>
      <w:r w:rsidRPr="00F8274D">
        <w:rPr>
          <w:rFonts w:eastAsia="宋体" w:cs="Times New Roman" w:hint="eastAsia"/>
          <w:sz w:val="24"/>
          <w:szCs w:val="24"/>
        </w:rPr>
        <w:t>“</w:t>
      </w:r>
      <w:r w:rsidRPr="00F8274D">
        <w:rPr>
          <w:rFonts w:eastAsia="宋体" w:cs="Times New Roman"/>
          <w:sz w:val="24"/>
          <w:szCs w:val="24"/>
        </w:rPr>
        <w:t>无中生有</w:t>
      </w:r>
      <w:r w:rsidRPr="00F8274D">
        <w:rPr>
          <w:rFonts w:eastAsia="宋体" w:cs="Times New Roman" w:hint="eastAsia"/>
          <w:sz w:val="24"/>
          <w:szCs w:val="24"/>
        </w:rPr>
        <w:t>”</w:t>
      </w:r>
      <w:r w:rsidRPr="00F8274D">
        <w:rPr>
          <w:rFonts w:eastAsia="宋体" w:cs="Times New Roman"/>
          <w:sz w:val="24"/>
          <w:szCs w:val="24"/>
        </w:rPr>
        <w:t>式新产业发展路径；二是内源式新产业发展路径，即在原有产业基础上培育发展新产业。从鲁尔地区经验看，第二条路径更容易实现产业结构和布局调整。比如，鲁尔就已经成为德国著名的环境项目设计实施企业以及环境管理技术和服务提供商的集聚区。鲁尔地区的环保产业之所以能够发展起来，就是因为其在废水的收集和循环利用、危险废弃物的运输、煤矿通风系统的建设等方面有着丰富的前期积累。</w:t>
      </w:r>
    </w:p>
    <w:p w14:paraId="289CD0A9" w14:textId="77777777" w:rsidR="00F8274D" w:rsidRPr="00F8274D" w:rsidRDefault="00F8274D" w:rsidP="001B49B5">
      <w:pPr>
        <w:pStyle w:val="3"/>
        <w:spacing w:before="192" w:after="240"/>
        <w:ind w:firstLine="480"/>
      </w:pPr>
      <w:bookmarkStart w:id="30" w:name="_Toc93924228"/>
      <w:r w:rsidRPr="00F8274D">
        <w:rPr>
          <w:rFonts w:hint="eastAsia"/>
        </w:rPr>
        <w:t>（二）</w:t>
      </w:r>
      <w:r w:rsidRPr="00F8274D">
        <w:t>美国底特律工业区的经验</w:t>
      </w:r>
      <w:bookmarkEnd w:id="30"/>
    </w:p>
    <w:p w14:paraId="22FDBE82"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底特律是美国著名制造业中心，曾经是美国第四大城市，以汽车制造业闻名，是福特、通用等汽车制造业巨头的总部所在地和生产、研发、营销中心。</w:t>
      </w:r>
    </w:p>
    <w:p w14:paraId="7B825644" w14:textId="77777777" w:rsidR="00F8274D" w:rsidRPr="00F8274D" w:rsidRDefault="00F8274D" w:rsidP="00F8274D">
      <w:pPr>
        <w:pStyle w:val="4"/>
      </w:pPr>
      <w:r w:rsidRPr="00F8274D">
        <w:rPr>
          <w:rFonts w:hint="eastAsia"/>
        </w:rPr>
        <w:t xml:space="preserve">1. </w:t>
      </w:r>
      <w:r w:rsidRPr="00F8274D">
        <w:t>底特律工业区生产力布局调整的三个阶段</w:t>
      </w:r>
    </w:p>
    <w:p w14:paraId="52347520"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自</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50</w:t>
      </w:r>
      <w:r w:rsidRPr="00F8274D">
        <w:rPr>
          <w:rFonts w:eastAsia="宋体" w:cs="Times New Roman"/>
          <w:sz w:val="24"/>
          <w:szCs w:val="24"/>
        </w:rPr>
        <w:t>年代至今，底特律共经历了三次生产力布局调整。在不同阶段，由于面临的问题不尽相同，底特律采取了不同的应对措施。第一阶段是</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50-60</w:t>
      </w:r>
      <w:r w:rsidRPr="00F8274D">
        <w:rPr>
          <w:rFonts w:eastAsia="宋体" w:cs="Times New Roman"/>
          <w:sz w:val="24"/>
          <w:szCs w:val="24"/>
        </w:rPr>
        <w:t>年代，主要解决因城市郊区化过程中主导产业外迁而导致的衰退，政府主导推动了</w:t>
      </w:r>
      <w:r w:rsidRPr="00F8274D">
        <w:rPr>
          <w:rFonts w:eastAsia="宋体" w:cs="Times New Roman" w:hint="eastAsia"/>
          <w:sz w:val="24"/>
          <w:szCs w:val="24"/>
        </w:rPr>
        <w:t>“</w:t>
      </w:r>
      <w:r w:rsidRPr="00F8274D">
        <w:rPr>
          <w:rFonts w:eastAsia="宋体" w:cs="Times New Roman"/>
          <w:sz w:val="24"/>
          <w:szCs w:val="24"/>
        </w:rPr>
        <w:t>城市再造战略</w:t>
      </w:r>
      <w:r w:rsidRPr="00F8274D">
        <w:rPr>
          <w:rFonts w:eastAsia="宋体" w:cs="Times New Roman" w:hint="eastAsia"/>
          <w:sz w:val="24"/>
          <w:szCs w:val="24"/>
        </w:rPr>
        <w:t>”</w:t>
      </w:r>
      <w:r w:rsidRPr="00F8274D">
        <w:rPr>
          <w:rFonts w:eastAsia="宋体" w:cs="Times New Roman"/>
          <w:sz w:val="24"/>
          <w:szCs w:val="24"/>
        </w:rPr>
        <w:t>，重点是对城市住房、社区、交通基础设施进行大规模改造。第二阶段是</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70</w:t>
      </w:r>
      <w:r w:rsidRPr="00F8274D">
        <w:rPr>
          <w:rFonts w:eastAsia="宋体" w:cs="Times New Roman"/>
          <w:sz w:val="24"/>
          <w:szCs w:val="24"/>
        </w:rPr>
        <w:t>年代末，主要针对经济受石油危机影响出现的衰退，政府提出了向服务业转型战略，重点投资兴建底特律复兴中心、大型体育设施、商务中心等工程，推动发展商业、文化、体育等多元产业。第三阶段是</w:t>
      </w:r>
      <w:r w:rsidRPr="00F8274D">
        <w:rPr>
          <w:rFonts w:eastAsia="宋体" w:cs="Times New Roman"/>
          <w:sz w:val="24"/>
          <w:szCs w:val="24"/>
        </w:rPr>
        <w:t>2008</w:t>
      </w:r>
      <w:r w:rsidRPr="00F8274D">
        <w:rPr>
          <w:rFonts w:eastAsia="宋体" w:cs="Times New Roman"/>
          <w:sz w:val="24"/>
          <w:szCs w:val="24"/>
        </w:rPr>
        <w:t>年至今，主要是为了更加有效推动底特律产业转型，政府制定了综合性战略发展规划，建立了包含财政、土地、规划、环境、创新等多领域的综合政策框架。</w:t>
      </w:r>
    </w:p>
    <w:p w14:paraId="417E215E"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底特律最新一轮生产力布局调整主要表现为三大特征：</w:t>
      </w:r>
    </w:p>
    <w:p w14:paraId="1ED2FDB3"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一是由以</w:t>
      </w:r>
      <w:r w:rsidRPr="00F8274D">
        <w:rPr>
          <w:rFonts w:eastAsia="宋体" w:cs="Times New Roman" w:hint="eastAsia"/>
          <w:b/>
          <w:bCs/>
          <w:sz w:val="24"/>
          <w:szCs w:val="24"/>
        </w:rPr>
        <w:t>“</w:t>
      </w:r>
      <w:r w:rsidRPr="00F8274D">
        <w:rPr>
          <w:rFonts w:eastAsia="宋体" w:cs="Times New Roman"/>
          <w:b/>
          <w:bCs/>
          <w:sz w:val="24"/>
          <w:szCs w:val="24"/>
        </w:rPr>
        <w:t>经济增长</w:t>
      </w:r>
      <w:r w:rsidRPr="00F8274D">
        <w:rPr>
          <w:rFonts w:eastAsia="宋体" w:cs="Times New Roman" w:hint="eastAsia"/>
          <w:b/>
          <w:bCs/>
          <w:sz w:val="24"/>
          <w:szCs w:val="24"/>
        </w:rPr>
        <w:t>”</w:t>
      </w:r>
      <w:r w:rsidRPr="00F8274D">
        <w:rPr>
          <w:rFonts w:eastAsia="宋体" w:cs="Times New Roman"/>
          <w:b/>
          <w:bCs/>
          <w:sz w:val="24"/>
          <w:szCs w:val="24"/>
        </w:rPr>
        <w:t>为核心调整为</w:t>
      </w:r>
      <w:r w:rsidRPr="00F8274D">
        <w:rPr>
          <w:rFonts w:eastAsia="宋体" w:cs="Times New Roman" w:hint="eastAsia"/>
          <w:b/>
          <w:bCs/>
          <w:sz w:val="24"/>
          <w:szCs w:val="24"/>
        </w:rPr>
        <w:t>“</w:t>
      </w:r>
      <w:r w:rsidRPr="00F8274D">
        <w:rPr>
          <w:rFonts w:eastAsia="宋体" w:cs="Times New Roman"/>
          <w:b/>
          <w:bCs/>
          <w:sz w:val="24"/>
          <w:szCs w:val="24"/>
        </w:rPr>
        <w:t>无增长的更美好城市</w:t>
      </w:r>
      <w:r w:rsidRPr="00F8274D">
        <w:rPr>
          <w:rFonts w:eastAsia="宋体" w:cs="Times New Roman" w:hint="eastAsia"/>
          <w:b/>
          <w:bCs/>
          <w:sz w:val="24"/>
          <w:szCs w:val="24"/>
        </w:rPr>
        <w:t>”</w:t>
      </w:r>
      <w:r w:rsidRPr="00F8274D">
        <w:rPr>
          <w:rFonts w:eastAsia="宋体" w:cs="Times New Roman"/>
          <w:b/>
          <w:bCs/>
          <w:sz w:val="24"/>
          <w:szCs w:val="24"/>
        </w:rPr>
        <w:t>。</w:t>
      </w:r>
      <w:r w:rsidRPr="00F8274D">
        <w:rPr>
          <w:rFonts w:eastAsia="宋体" w:cs="Times New Roman"/>
          <w:sz w:val="24"/>
          <w:szCs w:val="24"/>
        </w:rPr>
        <w:t>这一战略的提出表明了美国传统工业城市转型发展和生产力布局调整的新导向。底特律的发展目标转变为建设成为更加安全、公共服务质量更高、环境更健康的现代化城市。政府政策重点也由集中推动改扩建机场及港口等基础设施、建设新产业园区转变为优先进行城市</w:t>
      </w:r>
      <w:r w:rsidRPr="00F8274D">
        <w:rPr>
          <w:rFonts w:eastAsia="宋体" w:cs="Times New Roman" w:hint="eastAsia"/>
          <w:sz w:val="24"/>
          <w:szCs w:val="24"/>
        </w:rPr>
        <w:t>“</w:t>
      </w:r>
      <w:r w:rsidRPr="00F8274D">
        <w:rPr>
          <w:rFonts w:eastAsia="宋体" w:cs="Times New Roman"/>
          <w:sz w:val="24"/>
          <w:szCs w:val="24"/>
        </w:rPr>
        <w:t>蓝色基础设施</w:t>
      </w:r>
      <w:r w:rsidRPr="00F8274D">
        <w:rPr>
          <w:rFonts w:eastAsia="宋体" w:cs="Times New Roman" w:hint="eastAsia"/>
          <w:sz w:val="24"/>
          <w:szCs w:val="24"/>
        </w:rPr>
        <w:t>”</w:t>
      </w:r>
      <w:r w:rsidRPr="00F8274D">
        <w:rPr>
          <w:rFonts w:eastAsia="宋体" w:cs="Times New Roman"/>
          <w:sz w:val="24"/>
          <w:szCs w:val="24"/>
        </w:rPr>
        <w:t>和</w:t>
      </w:r>
      <w:r w:rsidRPr="00F8274D">
        <w:rPr>
          <w:rFonts w:eastAsia="宋体" w:cs="Times New Roman" w:hint="eastAsia"/>
          <w:sz w:val="24"/>
          <w:szCs w:val="24"/>
        </w:rPr>
        <w:t>“</w:t>
      </w:r>
      <w:r w:rsidRPr="00F8274D">
        <w:rPr>
          <w:rFonts w:eastAsia="宋体" w:cs="Times New Roman"/>
          <w:sz w:val="24"/>
          <w:szCs w:val="24"/>
        </w:rPr>
        <w:t>绿色基础设施</w:t>
      </w:r>
      <w:r w:rsidRPr="00F8274D">
        <w:rPr>
          <w:rFonts w:eastAsia="宋体" w:cs="Times New Roman" w:hint="eastAsia"/>
          <w:sz w:val="24"/>
          <w:szCs w:val="24"/>
        </w:rPr>
        <w:t>”</w:t>
      </w:r>
      <w:r w:rsidRPr="00F8274D">
        <w:rPr>
          <w:rFonts w:eastAsia="宋体" w:cs="Times New Roman"/>
          <w:sz w:val="24"/>
          <w:szCs w:val="24"/>
        </w:rPr>
        <w:t>改进计划等生态投资。</w:t>
      </w:r>
    </w:p>
    <w:p w14:paraId="1F5B7ABF"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二是由以</w:t>
      </w:r>
      <w:r w:rsidRPr="00F8274D">
        <w:rPr>
          <w:rFonts w:eastAsia="宋体" w:cs="Times New Roman" w:hint="eastAsia"/>
          <w:b/>
          <w:bCs/>
          <w:sz w:val="24"/>
          <w:szCs w:val="24"/>
        </w:rPr>
        <w:t>“</w:t>
      </w:r>
      <w:r w:rsidRPr="00F8274D">
        <w:rPr>
          <w:rFonts w:eastAsia="宋体" w:cs="Times New Roman"/>
          <w:b/>
          <w:bCs/>
          <w:sz w:val="24"/>
          <w:szCs w:val="24"/>
        </w:rPr>
        <w:t>问题区域</w:t>
      </w:r>
      <w:r w:rsidRPr="00F8274D">
        <w:rPr>
          <w:rFonts w:eastAsia="宋体" w:cs="Times New Roman" w:hint="eastAsia"/>
          <w:b/>
          <w:bCs/>
          <w:sz w:val="24"/>
          <w:szCs w:val="24"/>
        </w:rPr>
        <w:t>”</w:t>
      </w:r>
      <w:r w:rsidRPr="00F8274D">
        <w:rPr>
          <w:rFonts w:eastAsia="宋体" w:cs="Times New Roman"/>
          <w:b/>
          <w:bCs/>
          <w:sz w:val="24"/>
          <w:szCs w:val="24"/>
        </w:rPr>
        <w:t>为中心的纵向推进转变为更加注重不同地区、不同领域的水平推进。</w:t>
      </w:r>
      <w:r w:rsidRPr="00F8274D">
        <w:rPr>
          <w:rFonts w:eastAsia="宋体" w:cs="Times New Roman"/>
          <w:sz w:val="24"/>
          <w:szCs w:val="24"/>
        </w:rPr>
        <w:t>这是美国调整生产力布局推动传统工业城市转型的新探索，主要采取</w:t>
      </w:r>
      <w:r w:rsidRPr="00F8274D">
        <w:rPr>
          <w:rFonts w:eastAsia="宋体" w:cs="Times New Roman"/>
          <w:sz w:val="24"/>
          <w:szCs w:val="24"/>
        </w:rPr>
        <w:lastRenderedPageBreak/>
        <w:t>如下措施：一是推动底特律与其他地区之间在公共交通、水、能源、通讯等城市服务设施领域的互联互通，不断降低城市服务供给成本和商务成本，促进整个区域公共服务体系效率的提升。二是建立</w:t>
      </w:r>
      <w:r w:rsidRPr="00F8274D">
        <w:rPr>
          <w:rFonts w:eastAsia="宋体" w:cs="Times New Roman" w:hint="eastAsia"/>
          <w:sz w:val="24"/>
          <w:szCs w:val="24"/>
        </w:rPr>
        <w:t>“</w:t>
      </w:r>
      <w:r w:rsidRPr="00F8274D">
        <w:rPr>
          <w:rFonts w:eastAsia="宋体" w:cs="Times New Roman"/>
          <w:sz w:val="24"/>
          <w:szCs w:val="24"/>
        </w:rPr>
        <w:t>税收共享基金</w:t>
      </w:r>
      <w:r w:rsidRPr="00F8274D">
        <w:rPr>
          <w:rFonts w:eastAsia="宋体" w:cs="Times New Roman" w:hint="eastAsia"/>
          <w:sz w:val="24"/>
          <w:szCs w:val="24"/>
        </w:rPr>
        <w:t>”</w:t>
      </w:r>
      <w:r w:rsidRPr="00F8274D">
        <w:rPr>
          <w:rFonts w:eastAsia="宋体" w:cs="Times New Roman"/>
          <w:sz w:val="24"/>
          <w:szCs w:val="24"/>
        </w:rPr>
        <w:t>，促进不同地区之间的利益平衡。三是引入</w:t>
      </w:r>
      <w:r w:rsidRPr="00F8274D">
        <w:rPr>
          <w:rFonts w:eastAsia="宋体" w:cs="Times New Roman" w:hint="eastAsia"/>
          <w:sz w:val="24"/>
          <w:szCs w:val="24"/>
        </w:rPr>
        <w:t>“</w:t>
      </w:r>
      <w:r w:rsidRPr="00F8274D">
        <w:rPr>
          <w:rFonts w:eastAsia="宋体" w:cs="Times New Roman"/>
          <w:sz w:val="24"/>
          <w:szCs w:val="24"/>
        </w:rPr>
        <w:t>整体政府</w:t>
      </w:r>
      <w:r w:rsidRPr="00F8274D">
        <w:rPr>
          <w:rFonts w:eastAsia="宋体" w:cs="Times New Roman" w:hint="eastAsia"/>
          <w:sz w:val="24"/>
          <w:szCs w:val="24"/>
        </w:rPr>
        <w:t>”</w:t>
      </w:r>
      <w:r w:rsidRPr="00F8274D">
        <w:rPr>
          <w:rFonts w:eastAsia="宋体" w:cs="Times New Roman"/>
          <w:sz w:val="24"/>
          <w:szCs w:val="24"/>
        </w:rPr>
        <w:t>的理念，建立统一的信息数据共享平台，促进各地区在土地利用、就业、经济发展、环境治理等方面的协调一致。</w:t>
      </w:r>
    </w:p>
    <w:p w14:paraId="1380A624"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三是由单纯的</w:t>
      </w:r>
      <w:r w:rsidRPr="00F8274D">
        <w:rPr>
          <w:rFonts w:eastAsia="宋体" w:cs="Times New Roman" w:hint="eastAsia"/>
          <w:b/>
          <w:bCs/>
          <w:sz w:val="24"/>
          <w:szCs w:val="24"/>
        </w:rPr>
        <w:t>“</w:t>
      </w:r>
      <w:r w:rsidRPr="00F8274D">
        <w:rPr>
          <w:rFonts w:eastAsia="宋体" w:cs="Times New Roman"/>
          <w:b/>
          <w:bCs/>
          <w:sz w:val="24"/>
          <w:szCs w:val="24"/>
        </w:rPr>
        <w:t>问题导向</w:t>
      </w:r>
      <w:r w:rsidRPr="00F8274D">
        <w:rPr>
          <w:rFonts w:eastAsia="宋体" w:cs="Times New Roman" w:hint="eastAsia"/>
          <w:b/>
          <w:bCs/>
          <w:sz w:val="24"/>
          <w:szCs w:val="24"/>
        </w:rPr>
        <w:t>”</w:t>
      </w:r>
      <w:r w:rsidRPr="00F8274D">
        <w:rPr>
          <w:rFonts w:eastAsia="宋体" w:cs="Times New Roman"/>
          <w:b/>
          <w:bCs/>
          <w:sz w:val="24"/>
          <w:szCs w:val="24"/>
        </w:rPr>
        <w:t>向系统性解决方案转变。</w:t>
      </w:r>
      <w:r w:rsidRPr="00F8274D">
        <w:rPr>
          <w:rFonts w:eastAsia="宋体" w:cs="Times New Roman"/>
          <w:sz w:val="24"/>
          <w:szCs w:val="24"/>
        </w:rPr>
        <w:t>在前两个阶段，底特律更加注重应对短期问题，试图通过城市住房改造、开发房地产项目等措施减缓人口流出，投资兴建商务区、文化体育产业园推动新产业的发展。但实践表明，上述措施只能治标不治本，对增强经济内生增长动力的作用十分有限，大量政府投资和过度的财政补贴还导致地方财政的可持续能力下降，地方债务不断累积，直至出现财政危机。因此，底特律及时调整发展思路，更加强调区域开放和一体化政策设计。</w:t>
      </w:r>
    </w:p>
    <w:p w14:paraId="497261C2" w14:textId="77777777" w:rsidR="00F8274D" w:rsidRPr="00F8274D" w:rsidRDefault="00F8274D" w:rsidP="00F8274D">
      <w:pPr>
        <w:pStyle w:val="4"/>
      </w:pPr>
      <w:r w:rsidRPr="00F8274D">
        <w:rPr>
          <w:rFonts w:hint="eastAsia"/>
        </w:rPr>
        <w:t xml:space="preserve">2. </w:t>
      </w:r>
      <w:r w:rsidRPr="00F8274D">
        <w:t>底特律工业区生产力布局调整的经验启示</w:t>
      </w:r>
    </w:p>
    <w:p w14:paraId="441D2F89"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一要转变传统工业城市转型发展的目标导向，积极探索新的生产力布局调整路径。</w:t>
      </w:r>
      <w:r w:rsidRPr="00F8274D">
        <w:rPr>
          <w:rFonts w:eastAsia="宋体" w:cs="Times New Roman"/>
          <w:sz w:val="24"/>
          <w:szCs w:val="24"/>
        </w:rPr>
        <w:t>在传统观念中，更多认为</w:t>
      </w:r>
      <w:r w:rsidRPr="00F8274D">
        <w:rPr>
          <w:rFonts w:eastAsia="宋体" w:cs="Times New Roman" w:hint="eastAsia"/>
          <w:sz w:val="24"/>
          <w:szCs w:val="24"/>
        </w:rPr>
        <w:t>“</w:t>
      </w:r>
      <w:r w:rsidRPr="00F8274D">
        <w:rPr>
          <w:rFonts w:eastAsia="宋体" w:cs="Times New Roman"/>
          <w:sz w:val="24"/>
          <w:szCs w:val="24"/>
        </w:rPr>
        <w:t>经济增长下滑</w:t>
      </w:r>
      <w:r w:rsidRPr="00F8274D">
        <w:rPr>
          <w:rFonts w:eastAsia="宋体" w:cs="Times New Roman" w:hint="eastAsia"/>
          <w:sz w:val="24"/>
          <w:szCs w:val="24"/>
        </w:rPr>
        <w:t>”</w:t>
      </w:r>
      <w:r w:rsidRPr="00F8274D">
        <w:rPr>
          <w:rFonts w:eastAsia="宋体" w:cs="Times New Roman"/>
          <w:sz w:val="24"/>
          <w:szCs w:val="24"/>
        </w:rPr>
        <w:t>是造成传统工业城市衰退的主要原因，因此，促进经济增长就成为解决传统工业城市财政困难、失业增加、人口流失等一系列难题的关键所在。但是，底特律在推动传统工业城市转型过程中的正反两方面经验表明，应该更加注重引导传统工业地区将转型发展目标更集中于如何改进城市公共服务质量和地区可持续发展上。</w:t>
      </w:r>
    </w:p>
    <w:p w14:paraId="2EB56F5D"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二要完善政策实施机制，更加有效推动区域政策落实。</w:t>
      </w:r>
      <w:r w:rsidRPr="00F8274D">
        <w:rPr>
          <w:rFonts w:eastAsia="宋体" w:cs="Times New Roman"/>
          <w:sz w:val="24"/>
          <w:szCs w:val="24"/>
        </w:rPr>
        <w:t>一方面，随着区域经济体系的不断开放，地区与地区之间的关系更加复杂，传统工业地区生产力布局调整不确定性越来越大，受到域外诸多因素的制约，需要全面系统化的区域政策体系和实施机制来支撑。因此，就必须高度重视政策实施机制建设。另一方面，政府支持政策必须要有成本意识。政府主要在前期进行战略规划和改善基础条件，一旦产业转型初具规模，市场具备自发运转动能，政府就应该及时调整自身定位，由培育者向监督者转变。</w:t>
      </w:r>
    </w:p>
    <w:p w14:paraId="017E1F67"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三要立足区域经济发展格局演变趋势，优化传统工业地区转型政策优先顺序。</w:t>
      </w:r>
      <w:r w:rsidRPr="00F8274D">
        <w:rPr>
          <w:rFonts w:eastAsia="宋体" w:cs="Times New Roman"/>
          <w:sz w:val="24"/>
          <w:szCs w:val="24"/>
        </w:rPr>
        <w:t>2008</w:t>
      </w:r>
      <w:r w:rsidRPr="00F8274D">
        <w:rPr>
          <w:rFonts w:eastAsia="宋体" w:cs="Times New Roman"/>
          <w:sz w:val="24"/>
          <w:szCs w:val="24"/>
        </w:rPr>
        <w:t>年之后，欧美传统工业地区出现大范围衰退，是在全球化快速发展和新技术变革加速演进的背景下，全球城市功能分化和结构体系分层所引发的城市非均衡增长现象。因此，必须从区域经济演变规律出发客观认识传统工业城市衰退问题，并确定不同政策工具的优先顺序，从而有利于提高区域政策有效性。底特律主要是依照</w:t>
      </w:r>
      <w:r w:rsidRPr="00F8274D">
        <w:rPr>
          <w:rFonts w:eastAsia="宋体" w:cs="Times New Roman" w:hint="eastAsia"/>
          <w:sz w:val="24"/>
          <w:szCs w:val="24"/>
        </w:rPr>
        <w:t>“</w:t>
      </w:r>
      <w:r w:rsidRPr="00F8274D">
        <w:rPr>
          <w:rFonts w:eastAsia="宋体" w:cs="Times New Roman"/>
          <w:sz w:val="24"/>
          <w:szCs w:val="24"/>
        </w:rPr>
        <w:t>稳</w:t>
      </w:r>
      <w:r w:rsidRPr="00F8274D">
        <w:rPr>
          <w:rFonts w:eastAsia="宋体" w:cs="Times New Roman"/>
          <w:sz w:val="24"/>
          <w:szCs w:val="24"/>
        </w:rPr>
        <w:lastRenderedPageBreak/>
        <w:t>定</w:t>
      </w:r>
      <w:r w:rsidRPr="00F8274D">
        <w:rPr>
          <w:rFonts w:eastAsia="宋体" w:cs="Times New Roman"/>
          <w:sz w:val="24"/>
          <w:szCs w:val="24"/>
        </w:rPr>
        <w:t>-</w:t>
      </w:r>
      <w:r w:rsidRPr="00F8274D">
        <w:rPr>
          <w:rFonts w:eastAsia="宋体" w:cs="Times New Roman"/>
          <w:sz w:val="24"/>
          <w:szCs w:val="24"/>
        </w:rPr>
        <w:t>改进</w:t>
      </w:r>
      <w:r w:rsidRPr="00F8274D">
        <w:rPr>
          <w:rFonts w:eastAsia="宋体" w:cs="Times New Roman"/>
          <w:sz w:val="24"/>
          <w:szCs w:val="24"/>
        </w:rPr>
        <w:t>-</w:t>
      </w:r>
      <w:r w:rsidRPr="00F8274D">
        <w:rPr>
          <w:rFonts w:eastAsia="宋体" w:cs="Times New Roman"/>
          <w:sz w:val="24"/>
          <w:szCs w:val="24"/>
        </w:rPr>
        <w:t>可持续</w:t>
      </w:r>
      <w:r w:rsidRPr="00F8274D">
        <w:rPr>
          <w:rFonts w:eastAsia="宋体" w:cs="Times New Roman"/>
          <w:sz w:val="24"/>
          <w:szCs w:val="24"/>
        </w:rPr>
        <w:t>-</w:t>
      </w:r>
      <w:r w:rsidRPr="00F8274D">
        <w:rPr>
          <w:rFonts w:eastAsia="宋体" w:cs="Times New Roman"/>
          <w:sz w:val="24"/>
          <w:szCs w:val="24"/>
        </w:rPr>
        <w:t>转型</w:t>
      </w:r>
      <w:r w:rsidRPr="00F8274D">
        <w:rPr>
          <w:rFonts w:eastAsia="宋体" w:cs="Times New Roman"/>
          <w:sz w:val="24"/>
          <w:szCs w:val="24"/>
        </w:rPr>
        <w:t>-</w:t>
      </w:r>
      <w:r w:rsidRPr="00F8274D">
        <w:rPr>
          <w:rFonts w:eastAsia="宋体" w:cs="Times New Roman"/>
          <w:sz w:val="24"/>
          <w:szCs w:val="24"/>
        </w:rPr>
        <w:t>增长</w:t>
      </w:r>
      <w:r w:rsidRPr="00F8274D">
        <w:rPr>
          <w:rFonts w:eastAsia="宋体" w:cs="Times New Roman" w:hint="eastAsia"/>
          <w:sz w:val="24"/>
          <w:szCs w:val="24"/>
        </w:rPr>
        <w:t>”</w:t>
      </w:r>
      <w:r w:rsidRPr="00F8274D">
        <w:rPr>
          <w:rFonts w:eastAsia="宋体" w:cs="Times New Roman"/>
          <w:sz w:val="24"/>
          <w:szCs w:val="24"/>
        </w:rPr>
        <w:t>的顺序来推进传统工业城市的转型，这也是德国、日本等国促进传统工业城市转型的主导政策。这一政策顺序安排有利于整体改善传统工业地区的发展生态，营造适合新兴产业发展的发展环境。比如，美国政府结合特定地区的综合性战略规划，通过国家实验室布局、政府基金等政策工具引导底特律向智能汽车和纳米金属材料方向发展。</w:t>
      </w:r>
    </w:p>
    <w:p w14:paraId="5E875303" w14:textId="77777777" w:rsidR="00F8274D" w:rsidRPr="00F8274D" w:rsidRDefault="00F8274D" w:rsidP="001B49B5">
      <w:pPr>
        <w:pStyle w:val="3"/>
        <w:spacing w:before="192" w:after="240"/>
        <w:ind w:firstLine="480"/>
      </w:pPr>
      <w:bookmarkStart w:id="31" w:name="_Toc93924229"/>
      <w:r w:rsidRPr="00F8274D">
        <w:rPr>
          <w:rFonts w:hint="eastAsia"/>
        </w:rPr>
        <w:t>（三）</w:t>
      </w:r>
      <w:r w:rsidRPr="00F8274D">
        <w:t>日本战后工业布局调整的经验</w:t>
      </w:r>
      <w:bookmarkEnd w:id="31"/>
    </w:p>
    <w:p w14:paraId="0888747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二战以后，日本多次调整产业发展方向和工业空间布局，以适应不同经济发展阶段的特征。目前，日本已成为引导工业合理布局的范例，其经验对我国调整生产力布局具有重要的借鉴意义。</w:t>
      </w:r>
    </w:p>
    <w:p w14:paraId="75E86DB0" w14:textId="77777777" w:rsidR="00F8274D" w:rsidRPr="00F8274D" w:rsidRDefault="00F8274D" w:rsidP="00F8274D">
      <w:pPr>
        <w:pStyle w:val="4"/>
      </w:pPr>
      <w:r w:rsidRPr="00F8274D">
        <w:rPr>
          <w:rFonts w:hint="eastAsia"/>
        </w:rPr>
        <w:t xml:space="preserve">1. </w:t>
      </w:r>
      <w:r w:rsidRPr="00F8274D">
        <w:t>日本战后工业布局调整的三个阶段</w:t>
      </w:r>
    </w:p>
    <w:p w14:paraId="70C4FA30" w14:textId="77777777" w:rsidR="00F8274D" w:rsidRPr="00F8274D" w:rsidRDefault="00F8274D" w:rsidP="00F8274D">
      <w:pPr>
        <w:spacing w:line="360" w:lineRule="auto"/>
        <w:ind w:firstLine="482"/>
        <w:outlineLvl w:val="2"/>
        <w:rPr>
          <w:rFonts w:eastAsia="宋体" w:cs="Times New Roman"/>
          <w:b/>
          <w:bCs/>
          <w:sz w:val="24"/>
          <w:szCs w:val="24"/>
        </w:rPr>
      </w:pPr>
      <w:r w:rsidRPr="00F8274D">
        <w:rPr>
          <w:rFonts w:eastAsia="宋体" w:cs="Times New Roman"/>
          <w:b/>
          <w:bCs/>
          <w:sz w:val="24"/>
          <w:szCs w:val="24"/>
        </w:rPr>
        <w:t xml:space="preserve">    </w:t>
      </w:r>
      <w:bookmarkStart w:id="32" w:name="_Toc93924230"/>
      <w:r w:rsidRPr="00F8274D">
        <w:rPr>
          <w:rFonts w:eastAsia="宋体" w:cs="Times New Roman" w:hint="eastAsia"/>
          <w:b/>
          <w:bCs/>
          <w:sz w:val="24"/>
          <w:szCs w:val="24"/>
        </w:rPr>
        <w:t>（</w:t>
      </w:r>
      <w:r w:rsidRPr="00F8274D">
        <w:rPr>
          <w:rFonts w:eastAsia="宋体" w:cs="Times New Roman" w:hint="eastAsia"/>
          <w:b/>
          <w:bCs/>
          <w:sz w:val="24"/>
          <w:szCs w:val="24"/>
        </w:rPr>
        <w:t>1</w:t>
      </w:r>
      <w:r w:rsidRPr="00F8274D">
        <w:rPr>
          <w:rFonts w:eastAsia="宋体" w:cs="Times New Roman" w:hint="eastAsia"/>
          <w:b/>
          <w:bCs/>
          <w:sz w:val="24"/>
          <w:szCs w:val="24"/>
        </w:rPr>
        <w:t>）</w:t>
      </w:r>
      <w:r w:rsidRPr="00F8274D">
        <w:rPr>
          <w:rFonts w:eastAsia="宋体" w:cs="Times New Roman"/>
          <w:b/>
          <w:bCs/>
          <w:sz w:val="24"/>
          <w:szCs w:val="24"/>
        </w:rPr>
        <w:t>20</w:t>
      </w:r>
      <w:r w:rsidRPr="00F8274D">
        <w:rPr>
          <w:rFonts w:eastAsia="宋体" w:cs="Times New Roman"/>
          <w:b/>
          <w:bCs/>
          <w:sz w:val="24"/>
          <w:szCs w:val="24"/>
        </w:rPr>
        <w:t>世纪</w:t>
      </w:r>
      <w:r w:rsidRPr="00F8274D">
        <w:rPr>
          <w:rFonts w:eastAsia="宋体" w:cs="Times New Roman"/>
          <w:b/>
          <w:bCs/>
          <w:sz w:val="24"/>
          <w:szCs w:val="24"/>
        </w:rPr>
        <w:t>50</w:t>
      </w:r>
      <w:r w:rsidRPr="00F8274D">
        <w:rPr>
          <w:rFonts w:eastAsia="宋体" w:cs="Times New Roman"/>
          <w:b/>
          <w:bCs/>
          <w:sz w:val="24"/>
          <w:szCs w:val="24"/>
        </w:rPr>
        <w:t>年代：带状型和据点型相结合的工业布局</w:t>
      </w:r>
      <w:bookmarkEnd w:id="32"/>
    </w:p>
    <w:p w14:paraId="4FBEEA04"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50</w:t>
      </w:r>
      <w:r w:rsidRPr="00F8274D">
        <w:rPr>
          <w:rFonts w:eastAsia="宋体" w:cs="Times New Roman"/>
          <w:sz w:val="24"/>
          <w:szCs w:val="24"/>
        </w:rPr>
        <w:t>年代后期，日本开启以重化工业为核心的高速发展时。为了适应重化工业化的发展，日本着重开展带状型和据点型相结合的工业布局。带状工业布局主要以东京、大阪、名古屋等大城市为依托，以本州铁路干线为纽带，在太平洋沿岸地带建设一条带状型的工业区，重点发展钢铁、石油、机械和火力发电等重化工业。太平洋带状工业区分为两大工业区域：一是沿海地带的钢铁、石油、化学等工业生产区；二是后背地带的机械制造工业区。</w:t>
      </w:r>
    </w:p>
    <w:p w14:paraId="6A24688D"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据点型工业区主要是指在经济发达大城市以外地区根据国民经济发展需要开发建设的工业发展据点。据点型工业区分为两类：一是集中建立大型工业企业集群作为工业辐射据点来带动周围地区经济发展；二是集中建设不依赖经济发达大城市而能独立发展的中枢据点。据点型工业区具有如下特点：（</w:t>
      </w:r>
      <w:r w:rsidRPr="00F8274D">
        <w:rPr>
          <w:rFonts w:eastAsia="宋体" w:cs="Times New Roman"/>
          <w:sz w:val="24"/>
          <w:szCs w:val="24"/>
        </w:rPr>
        <w:t>1</w:t>
      </w:r>
      <w:r w:rsidRPr="00F8274D">
        <w:rPr>
          <w:rFonts w:eastAsia="宋体" w:cs="Times New Roman"/>
          <w:sz w:val="24"/>
          <w:szCs w:val="24"/>
        </w:rPr>
        <w:t>）据点型工业区着眼于未来开发建设，具有稳定性、整体性和全局性；（</w:t>
      </w:r>
      <w:r w:rsidRPr="00F8274D">
        <w:rPr>
          <w:rFonts w:eastAsia="宋体" w:cs="Times New Roman"/>
          <w:sz w:val="24"/>
          <w:szCs w:val="24"/>
        </w:rPr>
        <w:t>2</w:t>
      </w:r>
      <w:r w:rsidRPr="00F8274D">
        <w:rPr>
          <w:rFonts w:eastAsia="宋体" w:cs="Times New Roman"/>
          <w:sz w:val="24"/>
          <w:szCs w:val="24"/>
        </w:rPr>
        <w:t>）据点型工业区根据各地实际需要，兼顾整体发展而开发建设，具有平衡地区经济发展的功能；（</w:t>
      </w:r>
      <w:r w:rsidRPr="00F8274D">
        <w:rPr>
          <w:rFonts w:eastAsia="宋体" w:cs="Times New Roman"/>
          <w:sz w:val="24"/>
          <w:szCs w:val="24"/>
        </w:rPr>
        <w:t>3</w:t>
      </w:r>
      <w:r w:rsidRPr="00F8274D">
        <w:rPr>
          <w:rFonts w:eastAsia="宋体" w:cs="Times New Roman"/>
          <w:sz w:val="24"/>
          <w:szCs w:val="24"/>
        </w:rPr>
        <w:t>）据点型工业区是以发展工业带动农业和商业同步发展，具有带动经济整体发展的作用。</w:t>
      </w:r>
    </w:p>
    <w:p w14:paraId="11CBE5E8" w14:textId="77777777" w:rsidR="00F8274D" w:rsidRPr="00F8274D" w:rsidRDefault="00F8274D" w:rsidP="00F8274D">
      <w:pPr>
        <w:spacing w:line="360" w:lineRule="auto"/>
        <w:ind w:firstLine="482"/>
        <w:outlineLvl w:val="2"/>
        <w:rPr>
          <w:rFonts w:eastAsia="宋体" w:cs="Times New Roman"/>
          <w:b/>
          <w:bCs/>
          <w:sz w:val="24"/>
          <w:szCs w:val="24"/>
        </w:rPr>
      </w:pPr>
      <w:bookmarkStart w:id="33" w:name="_Toc93924231"/>
      <w:r w:rsidRPr="00F8274D">
        <w:rPr>
          <w:rFonts w:eastAsia="宋体" w:cs="Times New Roman" w:hint="eastAsia"/>
          <w:b/>
          <w:bCs/>
          <w:sz w:val="24"/>
          <w:szCs w:val="24"/>
        </w:rPr>
        <w:t>（</w:t>
      </w:r>
      <w:r w:rsidRPr="00F8274D">
        <w:rPr>
          <w:rFonts w:eastAsia="宋体" w:cs="Times New Roman" w:hint="eastAsia"/>
          <w:b/>
          <w:bCs/>
          <w:sz w:val="24"/>
          <w:szCs w:val="24"/>
        </w:rPr>
        <w:t>2</w:t>
      </w:r>
      <w:r w:rsidRPr="00F8274D">
        <w:rPr>
          <w:rFonts w:eastAsia="宋体" w:cs="Times New Roman" w:hint="eastAsia"/>
          <w:b/>
          <w:bCs/>
          <w:sz w:val="24"/>
          <w:szCs w:val="24"/>
        </w:rPr>
        <w:t>）</w:t>
      </w:r>
      <w:r w:rsidRPr="00F8274D">
        <w:rPr>
          <w:rFonts w:eastAsia="宋体" w:cs="Times New Roman"/>
          <w:b/>
          <w:bCs/>
          <w:sz w:val="24"/>
          <w:szCs w:val="24"/>
        </w:rPr>
        <w:t>20</w:t>
      </w:r>
      <w:r w:rsidRPr="00F8274D">
        <w:rPr>
          <w:rFonts w:eastAsia="宋体" w:cs="Times New Roman"/>
          <w:b/>
          <w:bCs/>
          <w:sz w:val="24"/>
          <w:szCs w:val="24"/>
        </w:rPr>
        <w:t>世纪</w:t>
      </w:r>
      <w:r w:rsidRPr="00F8274D">
        <w:rPr>
          <w:rFonts w:eastAsia="宋体" w:cs="Times New Roman"/>
          <w:b/>
          <w:bCs/>
          <w:sz w:val="24"/>
          <w:szCs w:val="24"/>
        </w:rPr>
        <w:t>60</w:t>
      </w:r>
      <w:r w:rsidRPr="00F8274D">
        <w:rPr>
          <w:rFonts w:eastAsia="宋体" w:cs="Times New Roman"/>
          <w:b/>
          <w:bCs/>
          <w:sz w:val="24"/>
          <w:szCs w:val="24"/>
        </w:rPr>
        <w:t>年代：以大城市为中心的环绕型工业布局</w:t>
      </w:r>
      <w:bookmarkEnd w:id="33"/>
    </w:p>
    <w:p w14:paraId="563FB259"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自</w:t>
      </w:r>
      <w:r w:rsidRPr="00F8274D">
        <w:rPr>
          <w:rFonts w:eastAsia="宋体" w:cs="Times New Roman"/>
          <w:sz w:val="24"/>
          <w:szCs w:val="24"/>
        </w:rPr>
        <w:t>60</w:t>
      </w:r>
      <w:r w:rsidRPr="00F8274D">
        <w:rPr>
          <w:rFonts w:eastAsia="宋体" w:cs="Times New Roman"/>
          <w:sz w:val="24"/>
          <w:szCs w:val="24"/>
        </w:rPr>
        <w:t>年代开始，以大城市为中心的环绕型工业布局逐步展开，形成了一种现代化社会大生产的工业布局。从空间形态看，以大城市为核心的环绕型工业布局是一个半径为</w:t>
      </w:r>
      <w:r w:rsidRPr="00F8274D">
        <w:rPr>
          <w:rFonts w:eastAsia="宋体" w:cs="Times New Roman"/>
          <w:sz w:val="24"/>
          <w:szCs w:val="24"/>
        </w:rPr>
        <w:t>50</w:t>
      </w:r>
      <w:r w:rsidRPr="00F8274D">
        <w:rPr>
          <w:rFonts w:eastAsia="宋体" w:cs="Times New Roman"/>
          <w:sz w:val="24"/>
          <w:szCs w:val="24"/>
        </w:rPr>
        <w:t>公里，由中心城市、近郊、远郊三大层次构成的网状空间，同时也是一个企业管理职能向城内密集集聚、生产部门向城外转移扩散的有机体。从布局方式看，</w:t>
      </w:r>
      <w:r w:rsidRPr="00F8274D">
        <w:rPr>
          <w:rFonts w:eastAsia="宋体" w:cs="Times New Roman"/>
          <w:sz w:val="24"/>
          <w:szCs w:val="24"/>
        </w:rPr>
        <w:lastRenderedPageBreak/>
        <w:t>以大城市为核心的环绕型工业布局是在政府宏观管理和市场推动下形成的，呈现出规范性和协调性的特点。其中，政府宏观管理起了决定性作用，主要体现在通过工业园区的开发建设来重新整合资源，最终发展区域化生产集团和系列化生产体系。</w:t>
      </w:r>
    </w:p>
    <w:p w14:paraId="64A9DB98" w14:textId="77777777" w:rsidR="00F8274D" w:rsidRPr="00F8274D" w:rsidRDefault="00F8274D" w:rsidP="00F8274D">
      <w:pPr>
        <w:spacing w:line="360" w:lineRule="auto"/>
        <w:ind w:firstLine="482"/>
        <w:outlineLvl w:val="2"/>
        <w:rPr>
          <w:rFonts w:eastAsia="宋体" w:cs="Times New Roman"/>
          <w:b/>
          <w:bCs/>
          <w:sz w:val="24"/>
          <w:szCs w:val="24"/>
        </w:rPr>
      </w:pPr>
      <w:bookmarkStart w:id="34" w:name="_Toc93924232"/>
      <w:r w:rsidRPr="00F8274D">
        <w:rPr>
          <w:rFonts w:eastAsia="宋体" w:cs="Times New Roman" w:hint="eastAsia"/>
          <w:b/>
          <w:bCs/>
          <w:sz w:val="24"/>
          <w:szCs w:val="24"/>
        </w:rPr>
        <w:t>（</w:t>
      </w:r>
      <w:r w:rsidRPr="00F8274D">
        <w:rPr>
          <w:rFonts w:eastAsia="宋体" w:cs="Times New Roman" w:hint="eastAsia"/>
          <w:b/>
          <w:bCs/>
          <w:sz w:val="24"/>
          <w:szCs w:val="24"/>
        </w:rPr>
        <w:t>3</w:t>
      </w:r>
      <w:r w:rsidRPr="00F8274D">
        <w:rPr>
          <w:rFonts w:eastAsia="宋体" w:cs="Times New Roman" w:hint="eastAsia"/>
          <w:b/>
          <w:bCs/>
          <w:sz w:val="24"/>
          <w:szCs w:val="24"/>
        </w:rPr>
        <w:t>）</w:t>
      </w:r>
      <w:r w:rsidRPr="00F8274D">
        <w:rPr>
          <w:rFonts w:eastAsia="宋体" w:cs="Times New Roman"/>
          <w:b/>
          <w:bCs/>
          <w:sz w:val="24"/>
          <w:szCs w:val="24"/>
        </w:rPr>
        <w:t>20</w:t>
      </w:r>
      <w:r w:rsidRPr="00F8274D">
        <w:rPr>
          <w:rFonts w:eastAsia="宋体" w:cs="Times New Roman"/>
          <w:b/>
          <w:bCs/>
          <w:sz w:val="24"/>
          <w:szCs w:val="24"/>
        </w:rPr>
        <w:t>世纪</w:t>
      </w:r>
      <w:r w:rsidRPr="00F8274D">
        <w:rPr>
          <w:rFonts w:eastAsia="宋体" w:cs="Times New Roman"/>
          <w:b/>
          <w:bCs/>
          <w:sz w:val="24"/>
          <w:szCs w:val="24"/>
        </w:rPr>
        <w:t>80</w:t>
      </w:r>
      <w:r w:rsidRPr="00F8274D">
        <w:rPr>
          <w:rFonts w:eastAsia="宋体" w:cs="Times New Roman"/>
          <w:b/>
          <w:bCs/>
          <w:sz w:val="24"/>
          <w:szCs w:val="24"/>
        </w:rPr>
        <w:t>年代：化整为零的核化工业布局模式</w:t>
      </w:r>
      <w:bookmarkEnd w:id="34"/>
    </w:p>
    <w:p w14:paraId="635A3932"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hint="eastAsia"/>
          <w:sz w:val="24"/>
          <w:szCs w:val="24"/>
        </w:rPr>
        <w:t>“</w:t>
      </w:r>
      <w:r w:rsidRPr="00F8274D">
        <w:rPr>
          <w:rFonts w:eastAsia="宋体" w:cs="Times New Roman"/>
          <w:sz w:val="24"/>
          <w:szCs w:val="24"/>
        </w:rPr>
        <w:t>核化</w:t>
      </w:r>
      <w:r w:rsidRPr="00F8274D">
        <w:rPr>
          <w:rFonts w:eastAsia="宋体" w:cs="Times New Roman" w:hint="eastAsia"/>
          <w:sz w:val="24"/>
          <w:szCs w:val="24"/>
        </w:rPr>
        <w:t>”</w:t>
      </w:r>
      <w:r w:rsidRPr="00F8274D">
        <w:rPr>
          <w:rFonts w:eastAsia="宋体" w:cs="Times New Roman"/>
          <w:sz w:val="24"/>
          <w:szCs w:val="24"/>
        </w:rPr>
        <w:t>工业布局是指从国土平衡发展出发将工业企业呈水平型进行扩散布局。</w:t>
      </w:r>
      <w:r w:rsidRPr="00F8274D">
        <w:rPr>
          <w:rFonts w:eastAsia="宋体" w:cs="Times New Roman"/>
          <w:sz w:val="24"/>
          <w:szCs w:val="24"/>
        </w:rPr>
        <w:t>1985</w:t>
      </w:r>
      <w:r w:rsidRPr="00F8274D">
        <w:rPr>
          <w:rFonts w:eastAsia="宋体" w:cs="Times New Roman"/>
          <w:sz w:val="24"/>
          <w:szCs w:val="24"/>
        </w:rPr>
        <w:t>年，日本决定在全国各地建设九个地方经济区。地方经济区是指以各地比较优势为基点，建立专业化工业生产体系，从事相对单一的生产。随着地方经济区的开发建设，工业企业的集中布局会朝着均衡扩散演变。在这一过程中，政府的规划指导、有效</w:t>
      </w:r>
      <w:r w:rsidRPr="00F8274D">
        <w:rPr>
          <w:rFonts w:eastAsia="宋体" w:cs="Times New Roman" w:hint="eastAsia"/>
          <w:sz w:val="24"/>
          <w:szCs w:val="24"/>
        </w:rPr>
        <w:t>地</w:t>
      </w:r>
      <w:r w:rsidRPr="00F8274D">
        <w:rPr>
          <w:rFonts w:eastAsia="宋体" w:cs="Times New Roman"/>
          <w:sz w:val="24"/>
          <w:szCs w:val="24"/>
        </w:rPr>
        <w:t>开发建设和工业企业的转移扩散是实现</w:t>
      </w:r>
      <w:r w:rsidRPr="00F8274D">
        <w:rPr>
          <w:rFonts w:eastAsia="宋体" w:cs="Times New Roman" w:hint="eastAsia"/>
          <w:sz w:val="24"/>
          <w:szCs w:val="24"/>
        </w:rPr>
        <w:t>“</w:t>
      </w:r>
      <w:r w:rsidRPr="00F8274D">
        <w:rPr>
          <w:rFonts w:eastAsia="宋体" w:cs="Times New Roman"/>
          <w:sz w:val="24"/>
          <w:szCs w:val="24"/>
        </w:rPr>
        <w:t>核化</w:t>
      </w:r>
      <w:r w:rsidRPr="00F8274D">
        <w:rPr>
          <w:rFonts w:eastAsia="宋体" w:cs="Times New Roman" w:hint="eastAsia"/>
          <w:sz w:val="24"/>
          <w:szCs w:val="24"/>
        </w:rPr>
        <w:t>”</w:t>
      </w:r>
      <w:r w:rsidRPr="00F8274D">
        <w:rPr>
          <w:rFonts w:eastAsia="宋体" w:cs="Times New Roman"/>
          <w:sz w:val="24"/>
          <w:szCs w:val="24"/>
        </w:rPr>
        <w:t>工业布局的重要手段。</w:t>
      </w:r>
    </w:p>
    <w:p w14:paraId="17513159" w14:textId="77777777" w:rsidR="00F8274D" w:rsidRPr="00F8274D" w:rsidRDefault="00F8274D" w:rsidP="00F8274D">
      <w:pPr>
        <w:pStyle w:val="4"/>
      </w:pPr>
      <w:r w:rsidRPr="00F8274D">
        <w:rPr>
          <w:rFonts w:hint="eastAsia"/>
        </w:rPr>
        <w:t xml:space="preserve">2. </w:t>
      </w:r>
      <w:r w:rsidRPr="00F8274D">
        <w:t>日本战后工业布局调整的经验启示</w:t>
      </w:r>
    </w:p>
    <w:p w14:paraId="20DED250" w14:textId="77777777" w:rsidR="00F8274D" w:rsidRPr="00F8274D" w:rsidRDefault="00F8274D" w:rsidP="00F8274D">
      <w:pPr>
        <w:spacing w:line="360" w:lineRule="auto"/>
        <w:ind w:firstLine="482"/>
        <w:outlineLvl w:val="2"/>
        <w:rPr>
          <w:rFonts w:eastAsia="宋体" w:cs="Times New Roman"/>
          <w:b/>
          <w:bCs/>
          <w:sz w:val="24"/>
          <w:szCs w:val="24"/>
        </w:rPr>
      </w:pPr>
      <w:bookmarkStart w:id="35" w:name="_Toc93924233"/>
      <w:r w:rsidRPr="00F8274D">
        <w:rPr>
          <w:rFonts w:eastAsia="宋体" w:cs="Times New Roman" w:hint="eastAsia"/>
          <w:b/>
          <w:bCs/>
          <w:sz w:val="24"/>
          <w:szCs w:val="24"/>
        </w:rPr>
        <w:t>（</w:t>
      </w:r>
      <w:r w:rsidRPr="00F8274D">
        <w:rPr>
          <w:rFonts w:eastAsia="宋体" w:cs="Times New Roman" w:hint="eastAsia"/>
          <w:b/>
          <w:bCs/>
          <w:sz w:val="24"/>
          <w:szCs w:val="24"/>
        </w:rPr>
        <w:t>1</w:t>
      </w:r>
      <w:r w:rsidRPr="00F8274D">
        <w:rPr>
          <w:rFonts w:eastAsia="宋体" w:cs="Times New Roman" w:hint="eastAsia"/>
          <w:b/>
          <w:bCs/>
          <w:sz w:val="24"/>
          <w:szCs w:val="24"/>
        </w:rPr>
        <w:t>）</w:t>
      </w:r>
      <w:r w:rsidRPr="00F8274D">
        <w:rPr>
          <w:rFonts w:eastAsia="宋体" w:cs="Times New Roman"/>
          <w:b/>
          <w:bCs/>
          <w:sz w:val="24"/>
          <w:szCs w:val="24"/>
        </w:rPr>
        <w:t>根据经济发展需要及时调整产业布局</w:t>
      </w:r>
      <w:bookmarkEnd w:id="35"/>
    </w:p>
    <w:p w14:paraId="1F371CA2"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50</w:t>
      </w:r>
      <w:r w:rsidRPr="00F8274D">
        <w:rPr>
          <w:rFonts w:eastAsia="宋体" w:cs="Times New Roman"/>
          <w:sz w:val="24"/>
          <w:szCs w:val="24"/>
        </w:rPr>
        <w:t>年代，日本基于沿海工业带具有雄厚科研力量、较好经济基础、便捷海运条件等优势，重点在沿海地区建设现代工业，主要涉及钢铁、造船、汽车、机械、石油冶炼和石油化工等行业。</w:t>
      </w:r>
      <w:r w:rsidRPr="00F8274D">
        <w:rPr>
          <w:rFonts w:eastAsia="宋体" w:cs="Times New Roman"/>
          <w:sz w:val="24"/>
          <w:szCs w:val="24"/>
        </w:rPr>
        <w:t>60</w:t>
      </w:r>
      <w:r w:rsidRPr="00F8274D">
        <w:rPr>
          <w:rFonts w:eastAsia="宋体" w:cs="Times New Roman"/>
          <w:sz w:val="24"/>
          <w:szCs w:val="24"/>
        </w:rPr>
        <w:t>年代，日本根据经济发展需要，逐步展开以大城市为中心的环绕型工业布局，形成了一种现代化社会大生产的工业布局。</w:t>
      </w:r>
      <w:r w:rsidRPr="00F8274D">
        <w:rPr>
          <w:rFonts w:eastAsia="宋体" w:cs="Times New Roman"/>
          <w:sz w:val="24"/>
          <w:szCs w:val="24"/>
        </w:rPr>
        <w:t>80</w:t>
      </w:r>
      <w:r w:rsidRPr="00F8274D">
        <w:rPr>
          <w:rFonts w:eastAsia="宋体" w:cs="Times New Roman"/>
          <w:sz w:val="24"/>
          <w:szCs w:val="24"/>
        </w:rPr>
        <w:t>年代，日本又为了平衡区域经济发展实施化整为零的核化工业布局模式。日本经验给予我们有益启示即根据经济发展需要及时调整产业布局是必要的。</w:t>
      </w:r>
    </w:p>
    <w:p w14:paraId="205236F7" w14:textId="77777777" w:rsidR="00F8274D" w:rsidRPr="00F8274D" w:rsidRDefault="00F8274D" w:rsidP="00F8274D">
      <w:pPr>
        <w:spacing w:line="360" w:lineRule="auto"/>
        <w:ind w:firstLine="482"/>
        <w:outlineLvl w:val="2"/>
        <w:rPr>
          <w:rFonts w:eastAsia="宋体" w:cs="Times New Roman"/>
          <w:b/>
          <w:bCs/>
          <w:sz w:val="24"/>
          <w:szCs w:val="24"/>
        </w:rPr>
      </w:pPr>
      <w:bookmarkStart w:id="36" w:name="_Toc93924234"/>
      <w:r w:rsidRPr="00F8274D">
        <w:rPr>
          <w:rFonts w:eastAsia="宋体" w:cs="Times New Roman" w:hint="eastAsia"/>
          <w:b/>
          <w:bCs/>
          <w:sz w:val="24"/>
          <w:szCs w:val="24"/>
        </w:rPr>
        <w:t>（</w:t>
      </w:r>
      <w:r w:rsidRPr="00F8274D">
        <w:rPr>
          <w:rFonts w:eastAsia="宋体" w:cs="Times New Roman" w:hint="eastAsia"/>
          <w:b/>
          <w:bCs/>
          <w:sz w:val="24"/>
          <w:szCs w:val="24"/>
        </w:rPr>
        <w:t>2</w:t>
      </w:r>
      <w:r w:rsidRPr="00F8274D">
        <w:rPr>
          <w:rFonts w:eastAsia="宋体" w:cs="Times New Roman" w:hint="eastAsia"/>
          <w:b/>
          <w:bCs/>
          <w:sz w:val="24"/>
          <w:szCs w:val="24"/>
        </w:rPr>
        <w:t>）</w:t>
      </w:r>
      <w:r w:rsidRPr="00F8274D">
        <w:rPr>
          <w:rFonts w:eastAsia="宋体" w:cs="Times New Roman"/>
          <w:b/>
          <w:bCs/>
          <w:sz w:val="24"/>
          <w:szCs w:val="24"/>
        </w:rPr>
        <w:t>循序渐进推动传统工业区转型发展</w:t>
      </w:r>
      <w:bookmarkEnd w:id="36"/>
    </w:p>
    <w:p w14:paraId="0D13597B"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日本在推动产业布局调整过程中，将调整衰退产业和培育新兴产业相结合，循序渐进实施转型发展。比如，</w:t>
      </w:r>
      <w:r w:rsidRPr="00F8274D">
        <w:rPr>
          <w:rFonts w:eastAsia="宋体" w:cs="Times New Roman"/>
          <w:sz w:val="24"/>
          <w:szCs w:val="24"/>
        </w:rPr>
        <w:t>20</w:t>
      </w:r>
      <w:r w:rsidRPr="00F8274D">
        <w:rPr>
          <w:rFonts w:eastAsia="宋体" w:cs="Times New Roman"/>
          <w:sz w:val="24"/>
          <w:szCs w:val="24"/>
        </w:rPr>
        <w:t>世纪</w:t>
      </w:r>
      <w:r w:rsidRPr="00F8274D">
        <w:rPr>
          <w:rFonts w:eastAsia="宋体" w:cs="Times New Roman"/>
          <w:sz w:val="24"/>
          <w:szCs w:val="24"/>
        </w:rPr>
        <w:t>60</w:t>
      </w:r>
      <w:r w:rsidRPr="00F8274D">
        <w:rPr>
          <w:rFonts w:eastAsia="宋体" w:cs="Times New Roman"/>
          <w:sz w:val="24"/>
          <w:szCs w:val="24"/>
        </w:rPr>
        <w:t>年代初，日本政府制定了产煤</w:t>
      </w:r>
      <w:r w:rsidRPr="00F8274D">
        <w:rPr>
          <w:rFonts w:eastAsia="宋体" w:cs="Times New Roman" w:hint="eastAsia"/>
          <w:sz w:val="24"/>
          <w:szCs w:val="24"/>
        </w:rPr>
        <w:t>的</w:t>
      </w:r>
      <w:r w:rsidRPr="00F8274D">
        <w:rPr>
          <w:rFonts w:eastAsia="宋体" w:cs="Times New Roman"/>
          <w:sz w:val="24"/>
          <w:szCs w:val="24"/>
        </w:rPr>
        <w:t>振兴政策，通过淘汰转移部分高污染高能耗的重化工业，妥善处理和安置失业人员，来保障经济社会平稳运行和资源再利用。另一方面设立产煤地振兴事业团，积极开发建设工业园区，通过对园区土地赋予减免税、长期贷款等支持措施，吸引一批投资者到产煤地建立工厂，从而实现以新产业振兴产煤地，推动产业合理布局。</w:t>
      </w:r>
    </w:p>
    <w:p w14:paraId="3A5C7C8E" w14:textId="77777777" w:rsidR="00F8274D" w:rsidRPr="00F8274D" w:rsidRDefault="00F8274D" w:rsidP="00F8274D">
      <w:pPr>
        <w:spacing w:line="360" w:lineRule="auto"/>
        <w:ind w:firstLine="482"/>
        <w:outlineLvl w:val="2"/>
        <w:rPr>
          <w:rFonts w:eastAsia="宋体" w:cs="Times New Roman"/>
          <w:b/>
          <w:bCs/>
          <w:sz w:val="24"/>
          <w:szCs w:val="24"/>
        </w:rPr>
      </w:pPr>
      <w:bookmarkStart w:id="37" w:name="_Toc93924235"/>
      <w:r w:rsidRPr="00F8274D">
        <w:rPr>
          <w:rFonts w:eastAsia="宋体" w:cs="Times New Roman" w:hint="eastAsia"/>
          <w:b/>
          <w:bCs/>
          <w:sz w:val="24"/>
          <w:szCs w:val="24"/>
        </w:rPr>
        <w:t>（</w:t>
      </w:r>
      <w:r w:rsidRPr="00F8274D">
        <w:rPr>
          <w:rFonts w:eastAsia="宋体" w:cs="Times New Roman" w:hint="eastAsia"/>
          <w:b/>
          <w:bCs/>
          <w:sz w:val="24"/>
          <w:szCs w:val="24"/>
        </w:rPr>
        <w:t>3</w:t>
      </w:r>
      <w:r w:rsidRPr="00F8274D">
        <w:rPr>
          <w:rFonts w:eastAsia="宋体" w:cs="Times New Roman" w:hint="eastAsia"/>
          <w:b/>
          <w:bCs/>
          <w:sz w:val="24"/>
          <w:szCs w:val="24"/>
        </w:rPr>
        <w:t>）</w:t>
      </w:r>
      <w:r w:rsidRPr="00F8274D">
        <w:rPr>
          <w:rFonts w:eastAsia="宋体" w:cs="Times New Roman"/>
          <w:b/>
          <w:bCs/>
          <w:sz w:val="24"/>
          <w:szCs w:val="24"/>
        </w:rPr>
        <w:t>推动空间布局和产业选择密切配合</w:t>
      </w:r>
      <w:bookmarkEnd w:id="37"/>
    </w:p>
    <w:p w14:paraId="09232842"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在进行生产力布局调整的过程中必须注重空间布局和产业选择密切配合。比如，日本政府充分利用港口资源开展相应的生产力布局。一是注重将临港产业选择与港口建设密切配合，保障临港产业的规模结构与港口泊位相辅相成。比如，针对煤炭、钢铁等大宗商品重点建设大规模散货码头，针对机械、汽车等产品大规模引入集装箱</w:t>
      </w:r>
      <w:r w:rsidRPr="00F8274D">
        <w:rPr>
          <w:rFonts w:eastAsia="宋体" w:cs="Times New Roman"/>
          <w:sz w:val="24"/>
          <w:szCs w:val="24"/>
        </w:rPr>
        <w:lastRenderedPageBreak/>
        <w:t>实施搬运操作业务等。一是优化港口布局。日本政府于</w:t>
      </w:r>
      <w:r w:rsidRPr="00F8274D">
        <w:rPr>
          <w:rFonts w:eastAsia="宋体" w:cs="Times New Roman"/>
          <w:sz w:val="24"/>
          <w:szCs w:val="24"/>
        </w:rPr>
        <w:t>1951</w:t>
      </w:r>
      <w:r w:rsidRPr="00F8274D">
        <w:rPr>
          <w:rFonts w:eastAsia="宋体" w:cs="Times New Roman"/>
          <w:sz w:val="24"/>
          <w:szCs w:val="24"/>
        </w:rPr>
        <w:t>年颁发了《港湾法》，根据港口功能将港口划分为商港区、工业港区、特殊物资港区、连接铁路的港区、渔港区、危险品港区、燃料港区和旅游区等，从而推动沿海工业区布局更加合理有序。</w:t>
      </w:r>
    </w:p>
    <w:p w14:paraId="24CC2932" w14:textId="77777777" w:rsidR="00F8274D" w:rsidRPr="00F8274D" w:rsidRDefault="00F8274D" w:rsidP="001B49B5">
      <w:pPr>
        <w:pStyle w:val="2"/>
        <w:ind w:firstLine="480"/>
      </w:pPr>
      <w:bookmarkStart w:id="38" w:name="_Toc93689218"/>
      <w:bookmarkStart w:id="39" w:name="_Toc93841270"/>
      <w:bookmarkStart w:id="40" w:name="_Toc93924236"/>
      <w:r w:rsidRPr="00F8274D">
        <w:rPr>
          <w:rFonts w:hint="eastAsia"/>
        </w:rPr>
        <w:t>四、区域生产力布局的数量测算以及产业图谱研究</w:t>
      </w:r>
      <w:bookmarkEnd w:id="38"/>
      <w:bookmarkEnd w:id="39"/>
      <w:bookmarkEnd w:id="40"/>
    </w:p>
    <w:p w14:paraId="47552600" w14:textId="77777777" w:rsidR="00F8274D" w:rsidRPr="00F8274D" w:rsidRDefault="00F8274D" w:rsidP="00F8274D">
      <w:pPr>
        <w:spacing w:line="360" w:lineRule="auto"/>
        <w:ind w:firstLine="480"/>
        <w:rPr>
          <w:rFonts w:eastAsia="宋体" w:cs="方正楷体_GBK"/>
          <w:sz w:val="24"/>
          <w:szCs w:val="24"/>
        </w:rPr>
      </w:pPr>
      <w:r w:rsidRPr="00F8274D">
        <w:rPr>
          <w:rFonts w:eastAsia="宋体" w:cs="Times New Roman" w:hint="eastAsia"/>
          <w:sz w:val="24"/>
          <w:szCs w:val="24"/>
        </w:rPr>
        <w:t>本部分中心内容提要：</w:t>
      </w:r>
      <w:r w:rsidRPr="00F8274D">
        <w:rPr>
          <w:rFonts w:eastAsia="宋体" w:cs="方正楷体_GBK" w:hint="eastAsia"/>
          <w:sz w:val="24"/>
          <w:szCs w:val="24"/>
        </w:rPr>
        <w:t>生产力布局再下落一层，就是产业布局，产业布局的关键，从技术角度看，就是确定主导产业的模型和方法；从实证角度看，就是要充分展示当前（存量状态）我国各省的“产业家底”，也就是各省的产业分布图；从整个生产力纵深空间看，就是产业链供应链的分布图。</w:t>
      </w:r>
    </w:p>
    <w:p w14:paraId="289FA8BD" w14:textId="77777777" w:rsidR="00F8274D" w:rsidRPr="00F8274D" w:rsidRDefault="00F8274D" w:rsidP="001B49B5">
      <w:pPr>
        <w:pStyle w:val="3"/>
        <w:spacing w:before="192" w:after="240"/>
        <w:ind w:firstLine="480"/>
      </w:pPr>
      <w:bookmarkStart w:id="41" w:name="_Toc93924237"/>
      <w:r w:rsidRPr="00F8274D">
        <w:t>（一）</w:t>
      </w:r>
      <w:r w:rsidRPr="00F8274D">
        <w:rPr>
          <w:rFonts w:hint="eastAsia"/>
        </w:rPr>
        <w:t>省级主导产业测算——以中原大省河南为例</w:t>
      </w:r>
      <w:bookmarkEnd w:id="41"/>
    </w:p>
    <w:p w14:paraId="1019333B" w14:textId="77777777" w:rsidR="00F8274D" w:rsidRPr="00F8274D" w:rsidRDefault="00F8274D" w:rsidP="00F8274D">
      <w:pPr>
        <w:pStyle w:val="4"/>
      </w:pPr>
      <w:r w:rsidRPr="00F8274D">
        <w:t>1．计算模型</w:t>
      </w:r>
    </w:p>
    <w:p w14:paraId="31CF065F" w14:textId="77777777" w:rsidR="00F8274D" w:rsidRPr="00F8274D" w:rsidRDefault="00F8274D" w:rsidP="00F8274D">
      <w:pPr>
        <w:spacing w:line="360" w:lineRule="auto"/>
        <w:ind w:firstLine="482"/>
        <w:outlineLvl w:val="2"/>
        <w:rPr>
          <w:rFonts w:eastAsia="宋体" w:cs="Times New Roman"/>
          <w:b/>
          <w:bCs/>
          <w:sz w:val="24"/>
          <w:szCs w:val="24"/>
        </w:rPr>
      </w:pPr>
      <w:bookmarkStart w:id="42" w:name="_Toc93924238"/>
      <w:r w:rsidRPr="00F8274D">
        <w:rPr>
          <w:rFonts w:eastAsia="宋体" w:cs="Times New Roman"/>
          <w:b/>
          <w:bCs/>
          <w:sz w:val="24"/>
          <w:szCs w:val="24"/>
        </w:rPr>
        <w:t>（</w:t>
      </w:r>
      <w:r w:rsidRPr="00F8274D">
        <w:rPr>
          <w:rFonts w:eastAsia="宋体" w:cs="Times New Roman"/>
          <w:b/>
          <w:bCs/>
          <w:sz w:val="24"/>
          <w:szCs w:val="24"/>
        </w:rPr>
        <w:t>1</w:t>
      </w:r>
      <w:r w:rsidRPr="00F8274D">
        <w:rPr>
          <w:rFonts w:eastAsia="宋体" w:cs="Times New Roman"/>
          <w:b/>
          <w:bCs/>
          <w:sz w:val="24"/>
          <w:szCs w:val="24"/>
        </w:rPr>
        <w:t>）主导产业</w:t>
      </w:r>
      <w:bookmarkEnd w:id="42"/>
    </w:p>
    <w:p w14:paraId="6E343D3B"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主导产业由于有着较强的产业关联度，可以通过科技进步或创新获得新的生产函数，快于其他产业进行</w:t>
      </w:r>
      <w:r w:rsidRPr="00F8274D">
        <w:rPr>
          <w:rFonts w:eastAsia="宋体" w:cs="Times New Roman" w:hint="eastAsia"/>
          <w:sz w:val="24"/>
          <w:szCs w:val="24"/>
        </w:rPr>
        <w:t>“不合比例增长”。</w:t>
      </w:r>
      <w:r w:rsidRPr="00F8274D">
        <w:rPr>
          <w:rFonts w:eastAsia="宋体" w:cs="Times New Roman"/>
          <w:sz w:val="24"/>
          <w:szCs w:val="24"/>
        </w:rPr>
        <w:t>由于主导产业有着较强的产业关联度，通过与其他产业发生联系，能与其他产业相互影响，极大</w:t>
      </w:r>
      <w:r w:rsidRPr="00F8274D">
        <w:rPr>
          <w:rFonts w:eastAsia="宋体" w:cs="Times New Roman" w:hint="eastAsia"/>
          <w:sz w:val="24"/>
          <w:szCs w:val="24"/>
        </w:rPr>
        <w:t>的</w:t>
      </w:r>
      <w:r w:rsidRPr="00F8274D">
        <w:rPr>
          <w:rFonts w:eastAsia="宋体" w:cs="Times New Roman"/>
          <w:sz w:val="24"/>
          <w:szCs w:val="24"/>
        </w:rPr>
        <w:t>带动其他产业的发展，延伸出许多新的经济增长点，对经济起到支撑作用。影响的方式同样也是有两种：影响力和感应度。</w:t>
      </w:r>
    </w:p>
    <w:p w14:paraId="651DEEA7" w14:textId="77777777" w:rsidR="00F8274D" w:rsidRPr="00F8274D" w:rsidRDefault="00F8274D" w:rsidP="00F8274D">
      <w:pPr>
        <w:spacing w:line="360" w:lineRule="auto"/>
        <w:ind w:firstLine="482"/>
        <w:outlineLvl w:val="2"/>
        <w:rPr>
          <w:rFonts w:eastAsia="宋体" w:cs="Times New Roman"/>
          <w:b/>
          <w:bCs/>
          <w:sz w:val="24"/>
          <w:szCs w:val="24"/>
        </w:rPr>
      </w:pPr>
      <w:bookmarkStart w:id="43" w:name="_Toc93924239"/>
      <w:r w:rsidRPr="00F8274D">
        <w:rPr>
          <w:rFonts w:eastAsia="宋体" w:cs="Times New Roman"/>
          <w:b/>
          <w:bCs/>
          <w:sz w:val="24"/>
          <w:szCs w:val="24"/>
        </w:rPr>
        <w:t>（</w:t>
      </w:r>
      <w:r w:rsidRPr="00F8274D">
        <w:rPr>
          <w:rFonts w:eastAsia="宋体" w:cs="Times New Roman"/>
          <w:b/>
          <w:bCs/>
          <w:sz w:val="24"/>
          <w:szCs w:val="24"/>
        </w:rPr>
        <w:t>2</w:t>
      </w:r>
      <w:r w:rsidRPr="00F8274D">
        <w:rPr>
          <w:rFonts w:eastAsia="宋体" w:cs="Times New Roman"/>
          <w:b/>
          <w:bCs/>
          <w:sz w:val="24"/>
          <w:szCs w:val="24"/>
        </w:rPr>
        <w:t>）列昂惕夫逆矩阵</w:t>
      </w:r>
      <w:bookmarkEnd w:id="43"/>
    </w:p>
    <w:p w14:paraId="48595E00"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列昂惕夫逆矩阵又称完全系数矩阵，其代表增加某一部门单位最终需求时，需要国民经济各个部门提供的生产额是多少，反映的是各部门直接和间接的诱发效果。其计算公式为：</w:t>
      </w:r>
    </w:p>
    <w:p w14:paraId="2777FDF8" w14:textId="77777777" w:rsidR="00F8274D" w:rsidRPr="00F8274D" w:rsidRDefault="00F8274D" w:rsidP="00F8274D">
      <w:pPr>
        <w:spacing w:line="360" w:lineRule="auto"/>
        <w:ind w:firstLine="619"/>
        <w:rPr>
          <w:rFonts w:eastAsia="宋体" w:cs="Times New Roman"/>
          <w:spacing w:val="17"/>
          <w:w w:val="115"/>
          <w:sz w:val="24"/>
          <w:szCs w:val="24"/>
        </w:rPr>
      </w:pPr>
      <m:oMathPara>
        <m:oMath>
          <m:r>
            <m:rPr>
              <m:sty m:val="p"/>
            </m:rPr>
            <w:rPr>
              <w:rFonts w:ascii="Cambria Math" w:eastAsia="宋体" w:hAnsi="Cambria Math" w:cs="Times New Roman"/>
              <w:spacing w:val="17"/>
              <w:w w:val="115"/>
              <w:sz w:val="24"/>
              <w:szCs w:val="24"/>
            </w:rPr>
            <m:t>B=</m:t>
          </m:r>
          <m:sSub>
            <m:sSubPr>
              <m:ctrlPr>
                <w:rPr>
                  <w:rFonts w:ascii="Cambria Math" w:eastAsia="宋体" w:hAnsi="Cambria Math" w:cs="Times New Roman"/>
                  <w:spacing w:val="17"/>
                  <w:w w:val="115"/>
                  <w:sz w:val="24"/>
                  <w:szCs w:val="24"/>
                </w:rPr>
              </m:ctrlPr>
            </m:sSubPr>
            <m:e>
              <m:r>
                <m:rPr>
                  <m:sty m:val="p"/>
                </m:rPr>
                <w:rPr>
                  <w:rFonts w:ascii="Cambria Math" w:eastAsia="宋体" w:hAnsi="Cambria Math" w:cs="Times New Roman"/>
                  <w:spacing w:val="17"/>
                  <w:w w:val="115"/>
                  <w:sz w:val="24"/>
                  <w:szCs w:val="24"/>
                </w:rPr>
                <m:t>(</m:t>
              </m:r>
              <m:sSub>
                <m:sSubPr>
                  <m:ctrlPr>
                    <w:rPr>
                      <w:rFonts w:ascii="Cambria Math" w:eastAsia="宋体" w:hAnsi="Cambria Math" w:cs="Times New Roman"/>
                      <w:spacing w:val="17"/>
                      <w:w w:val="115"/>
                      <w:sz w:val="24"/>
                      <w:szCs w:val="24"/>
                    </w:rPr>
                  </m:ctrlPr>
                </m:sSubPr>
                <m:e>
                  <m:acc>
                    <m:accPr>
                      <m:chr m:val="̅"/>
                      <m:ctrlPr>
                        <w:rPr>
                          <w:rFonts w:ascii="Cambria Math" w:eastAsia="宋体" w:hAnsi="Cambria Math" w:cs="Times New Roman"/>
                          <w:i/>
                          <w:spacing w:val="17"/>
                          <w:w w:val="115"/>
                          <w:sz w:val="24"/>
                          <w:szCs w:val="24"/>
                        </w:rPr>
                      </m:ctrlPr>
                    </m:accPr>
                    <m:e>
                      <m:r>
                        <w:rPr>
                          <w:rFonts w:ascii="Cambria Math" w:eastAsia="宋体" w:hAnsi="Cambria Math" w:cs="Times New Roman"/>
                          <w:spacing w:val="17"/>
                          <w:w w:val="115"/>
                          <w:sz w:val="24"/>
                          <w:szCs w:val="24"/>
                        </w:rPr>
                        <m:t>b</m:t>
                      </m:r>
                    </m:e>
                  </m:acc>
                </m:e>
                <m:sub>
                  <m:r>
                    <w:rPr>
                      <w:rFonts w:ascii="Cambria Math" w:eastAsia="宋体" w:hAnsi="Cambria Math" w:cs="Times New Roman"/>
                      <w:spacing w:val="17"/>
                      <w:w w:val="115"/>
                      <w:sz w:val="24"/>
                      <w:szCs w:val="24"/>
                    </w:rPr>
                    <m:t>ij</m:t>
                  </m:r>
                </m:sub>
              </m:sSub>
              <m:r>
                <m:rPr>
                  <m:sty m:val="p"/>
                </m:rPr>
                <w:rPr>
                  <w:rFonts w:ascii="Cambria Math" w:eastAsia="宋体" w:hAnsi="Cambria Math" w:cs="Times New Roman"/>
                  <w:spacing w:val="17"/>
                  <w:w w:val="115"/>
                  <w:sz w:val="24"/>
                  <w:szCs w:val="24"/>
                </w:rPr>
                <m:t>)</m:t>
              </m:r>
            </m:e>
            <m:sub>
              <m:r>
                <w:rPr>
                  <w:rFonts w:ascii="Cambria Math" w:eastAsia="宋体" w:hAnsi="Cambria Math" w:cs="Times New Roman"/>
                  <w:spacing w:val="17"/>
                  <w:w w:val="115"/>
                  <w:sz w:val="24"/>
                  <w:szCs w:val="24"/>
                </w:rPr>
                <m:t>m×n</m:t>
              </m:r>
            </m:sub>
          </m:sSub>
          <m:r>
            <w:rPr>
              <w:rFonts w:ascii="Cambria Math" w:eastAsia="宋体" w:hAnsi="Cambria Math" w:cs="Times New Roman"/>
              <w:spacing w:val="17"/>
              <w:w w:val="115"/>
              <w:sz w:val="24"/>
              <w:szCs w:val="24"/>
            </w:rPr>
            <m:t>=</m:t>
          </m:r>
          <m:sSup>
            <m:sSupPr>
              <m:ctrlPr>
                <w:rPr>
                  <w:rFonts w:ascii="Cambria Math" w:eastAsia="宋体" w:hAnsi="Cambria Math" w:cs="Times New Roman"/>
                  <w:i/>
                  <w:spacing w:val="17"/>
                  <w:w w:val="115"/>
                  <w:sz w:val="24"/>
                  <w:szCs w:val="24"/>
                </w:rPr>
              </m:ctrlPr>
            </m:sSupPr>
            <m:e>
              <m:r>
                <w:rPr>
                  <w:rFonts w:ascii="Cambria Math" w:eastAsia="宋体" w:hAnsi="Cambria Math" w:cs="Times New Roman"/>
                  <w:spacing w:val="17"/>
                  <w:w w:val="115"/>
                  <w:sz w:val="24"/>
                  <w:szCs w:val="24"/>
                </w:rPr>
                <m:t>(I-A)</m:t>
              </m:r>
            </m:e>
            <m:sup>
              <m:r>
                <w:rPr>
                  <w:rFonts w:ascii="Cambria Math" w:eastAsia="宋体" w:hAnsi="Cambria Math" w:cs="Times New Roman"/>
                  <w:spacing w:val="17"/>
                  <w:w w:val="115"/>
                  <w:sz w:val="24"/>
                  <w:szCs w:val="24"/>
                </w:rPr>
                <m:t>-1</m:t>
              </m:r>
            </m:sup>
          </m:sSup>
          <m:r>
            <w:rPr>
              <w:rFonts w:ascii="Cambria Math" w:eastAsia="宋体" w:hAnsi="Cambria Math" w:cs="Times New Roman"/>
              <w:spacing w:val="17"/>
              <w:w w:val="115"/>
              <w:sz w:val="24"/>
              <w:szCs w:val="24"/>
            </w:rPr>
            <m:t xml:space="preserve">        (i,j=1,2,...,n)</m:t>
          </m:r>
        </m:oMath>
      </m:oMathPara>
    </w:p>
    <w:p w14:paraId="4156D003"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其中：</w:t>
      </w:r>
      <w:r w:rsidRPr="00F8274D">
        <w:rPr>
          <w:rFonts w:eastAsia="宋体" w:cs="Times New Roman"/>
          <w:sz w:val="24"/>
          <w:szCs w:val="24"/>
        </w:rPr>
        <w:t>A</w:t>
      </w:r>
      <w:r w:rsidRPr="00F8274D">
        <w:rPr>
          <w:rFonts w:eastAsia="宋体" w:cs="Times New Roman"/>
          <w:sz w:val="24"/>
          <w:szCs w:val="24"/>
        </w:rPr>
        <w:t>为直接消耗系数矩阵，</w:t>
      </w:r>
      <w:r w:rsidRPr="00F8274D">
        <w:rPr>
          <w:rFonts w:eastAsia="宋体" w:cs="Times New Roman"/>
          <w:sz w:val="24"/>
          <w:szCs w:val="24"/>
        </w:rPr>
        <w:t>I</w:t>
      </w:r>
      <w:r w:rsidRPr="00F8274D">
        <w:rPr>
          <w:rFonts w:eastAsia="宋体" w:cs="Times New Roman"/>
          <w:sz w:val="24"/>
          <w:szCs w:val="24"/>
        </w:rPr>
        <w:t>为单位矩阵，</w:t>
      </w:r>
      <m:oMath>
        <m:sSub>
          <m:sSubPr>
            <m:ctrlPr>
              <w:rPr>
                <w:rFonts w:ascii="Cambria Math" w:eastAsia="宋体" w:hAnsi="Cambria Math" w:cs="Times New Roman"/>
                <w:sz w:val="24"/>
                <w:szCs w:val="24"/>
              </w:rPr>
            </m:ctrlPr>
          </m:sSubPr>
          <m:e>
            <m:acc>
              <m:accPr>
                <m:chr m:val="̅"/>
                <m:ctrlPr>
                  <w:rPr>
                    <w:rFonts w:ascii="Cambria Math" w:eastAsia="宋体" w:hAnsi="Cambria Math" w:cs="Times New Roman"/>
                    <w:sz w:val="24"/>
                    <w:szCs w:val="24"/>
                  </w:rPr>
                </m:ctrlPr>
              </m:accPr>
              <m:e>
                <m:r>
                  <w:rPr>
                    <w:rFonts w:ascii="Cambria Math" w:eastAsia="宋体" w:hAnsi="Cambria Math" w:cs="Times New Roman"/>
                    <w:sz w:val="24"/>
                    <w:szCs w:val="24"/>
                  </w:rPr>
                  <m:t>b</m:t>
                </m:r>
              </m:e>
            </m:acc>
          </m:e>
          <m:sub>
            <m:r>
              <w:rPr>
                <w:rFonts w:ascii="Cambria Math" w:eastAsia="宋体" w:hAnsi="Cambria Math" w:cs="Times New Roman"/>
                <w:sz w:val="24"/>
                <w:szCs w:val="24"/>
              </w:rPr>
              <m:t>ij</m:t>
            </m:r>
          </m:sub>
        </m:sSub>
      </m:oMath>
      <w:r w:rsidRPr="00F8274D">
        <w:rPr>
          <w:rFonts w:eastAsia="宋体" w:cs="Times New Roman"/>
          <w:sz w:val="24"/>
          <w:szCs w:val="24"/>
        </w:rPr>
        <w:t>称为列昂惕夫逆系数，它表明第</w:t>
      </w:r>
      <w:r w:rsidRPr="00F8274D">
        <w:rPr>
          <w:rFonts w:eastAsia="宋体" w:cs="Times New Roman"/>
          <w:sz w:val="24"/>
          <w:szCs w:val="24"/>
        </w:rPr>
        <w:t>j</w:t>
      </w:r>
      <w:r w:rsidRPr="00F8274D">
        <w:rPr>
          <w:rFonts w:eastAsia="宋体" w:cs="Times New Roman"/>
          <w:sz w:val="24"/>
          <w:szCs w:val="24"/>
        </w:rPr>
        <w:t>个产品部门增加一个单位最终使用时，对第</w:t>
      </w:r>
      <w:r w:rsidRPr="00F8274D">
        <w:rPr>
          <w:rFonts w:eastAsia="宋体" w:cs="Times New Roman"/>
          <w:sz w:val="24"/>
          <w:szCs w:val="24"/>
        </w:rPr>
        <w:t>i</w:t>
      </w:r>
      <w:r w:rsidRPr="00F8274D">
        <w:rPr>
          <w:rFonts w:eastAsia="宋体" w:cs="Times New Roman"/>
          <w:sz w:val="24"/>
          <w:szCs w:val="24"/>
        </w:rPr>
        <w:t>个产品部门的完全需要量。</w:t>
      </w:r>
    </w:p>
    <w:p w14:paraId="3A76D06B" w14:textId="77777777" w:rsidR="00F8274D" w:rsidRPr="00F8274D" w:rsidRDefault="00F8274D" w:rsidP="00F8274D">
      <w:pPr>
        <w:spacing w:line="360" w:lineRule="auto"/>
        <w:ind w:firstLine="482"/>
        <w:outlineLvl w:val="2"/>
        <w:rPr>
          <w:rFonts w:eastAsia="宋体" w:cs="Times New Roman"/>
          <w:b/>
          <w:bCs/>
          <w:sz w:val="24"/>
          <w:szCs w:val="24"/>
        </w:rPr>
      </w:pPr>
      <w:bookmarkStart w:id="44" w:name="_Toc93924240"/>
      <w:r w:rsidRPr="00F8274D">
        <w:rPr>
          <w:rFonts w:eastAsia="宋体" w:cs="Times New Roman"/>
          <w:b/>
          <w:bCs/>
          <w:sz w:val="24"/>
          <w:szCs w:val="24"/>
        </w:rPr>
        <w:t>（</w:t>
      </w:r>
      <w:r w:rsidRPr="00F8274D">
        <w:rPr>
          <w:rFonts w:eastAsia="宋体" w:cs="Times New Roman"/>
          <w:b/>
          <w:bCs/>
          <w:sz w:val="24"/>
          <w:szCs w:val="24"/>
        </w:rPr>
        <w:t>3</w:t>
      </w:r>
      <w:r w:rsidRPr="00F8274D">
        <w:rPr>
          <w:rFonts w:eastAsia="宋体" w:cs="Times New Roman"/>
          <w:b/>
          <w:bCs/>
          <w:sz w:val="24"/>
          <w:szCs w:val="24"/>
        </w:rPr>
        <w:t>）投入产出分析方法</w:t>
      </w:r>
      <w:bookmarkEnd w:id="44"/>
    </w:p>
    <w:p w14:paraId="7B265DBA"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投入产出分析法通过衡量产业关联度大小确定区域的主导产业，并计算出主导产业对区域内其他产业发展的影响和对其他产业的发展的推动作用，以及对经济起到支撑作用的大小。衡量产业关联度大小一般采用两个系数：影响力系数和感应度系数。</w:t>
      </w:r>
    </w:p>
    <w:p w14:paraId="09E6A601" w14:textId="77777777" w:rsidR="00F8274D" w:rsidRPr="00F8274D" w:rsidRDefault="00F8274D" w:rsidP="00F8274D">
      <w:pPr>
        <w:spacing w:line="360" w:lineRule="auto"/>
        <w:ind w:firstLine="482"/>
        <w:outlineLvl w:val="2"/>
        <w:rPr>
          <w:rFonts w:eastAsia="宋体" w:cs="Times New Roman"/>
          <w:b/>
          <w:bCs/>
          <w:sz w:val="24"/>
          <w:szCs w:val="24"/>
        </w:rPr>
      </w:pPr>
      <w:bookmarkStart w:id="45" w:name="_Toc93924241"/>
      <w:r w:rsidRPr="00F8274D">
        <w:rPr>
          <w:rFonts w:eastAsia="宋体" w:cs="Times New Roman"/>
          <w:b/>
          <w:bCs/>
          <w:sz w:val="24"/>
          <w:szCs w:val="24"/>
        </w:rPr>
        <w:lastRenderedPageBreak/>
        <w:t>A.</w:t>
      </w:r>
      <w:r w:rsidRPr="00F8274D">
        <w:rPr>
          <w:rFonts w:eastAsia="宋体" w:cs="Times New Roman"/>
          <w:b/>
          <w:bCs/>
          <w:sz w:val="24"/>
          <w:szCs w:val="24"/>
        </w:rPr>
        <w:t>影响力系数</w:t>
      </w:r>
      <w:bookmarkEnd w:id="45"/>
    </w:p>
    <w:p w14:paraId="707B2A89"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影响力系数也称前向关联程度，表明一个部门的生产变化对其他部门所产生的影响。主要意义为，当一个产业部门增加一单位最终产品时对区域经济各部门的生产需求程度和波及程度。主要反映了一个产业部门与作为该产业部门生产要素的产业之间的联系程度。其计算公式如下：</w:t>
      </w:r>
    </w:p>
    <w:p w14:paraId="401BB01F" w14:textId="77777777" w:rsidR="00F8274D" w:rsidRPr="00F8274D" w:rsidRDefault="007C2F1C" w:rsidP="00F8274D">
      <w:pPr>
        <w:spacing w:line="360" w:lineRule="auto"/>
        <w:ind w:firstLine="480"/>
        <w:rPr>
          <w:rFonts w:eastAsia="宋体" w:cs="Times New Roman"/>
          <w:i/>
          <w:sz w:val="24"/>
          <w:szCs w:val="24"/>
        </w:rPr>
      </w:pPr>
      <m:oMathPara>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T</m:t>
              </m:r>
            </m:e>
            <m:sub>
              <m:r>
                <w:rPr>
                  <w:rFonts w:ascii="Cambria Math" w:eastAsia="宋体" w:hAnsi="Cambria Math" w:cs="Times New Roman"/>
                  <w:sz w:val="24"/>
                  <w:szCs w:val="24"/>
                </w:rPr>
                <m:t>J</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i=1</m:t>
                  </m:r>
                </m:sub>
                <m:sup>
                  <m:r>
                    <w:rPr>
                      <w:rFonts w:ascii="Cambria Math" w:eastAsia="宋体" w:hAnsi="Cambria Math" w:cs="Times New Roman"/>
                      <w:sz w:val="24"/>
                      <w:szCs w:val="24"/>
                    </w:rPr>
                    <m:t>n</m:t>
                  </m:r>
                </m:sup>
                <m:e>
                  <m:sSub>
                    <m:sSubPr>
                      <m:ctrlPr>
                        <w:rPr>
                          <w:rFonts w:ascii="Cambria Math" w:eastAsia="宋体" w:hAnsi="Cambria Math" w:cs="Times New Roman"/>
                          <w:spacing w:val="17"/>
                          <w:w w:val="115"/>
                          <w:sz w:val="24"/>
                          <w:szCs w:val="24"/>
                        </w:rPr>
                      </m:ctrlPr>
                    </m:sSubPr>
                    <m:e>
                      <m:acc>
                        <m:accPr>
                          <m:chr m:val="̅"/>
                          <m:ctrlPr>
                            <w:rPr>
                              <w:rFonts w:ascii="Cambria Math" w:eastAsia="宋体" w:hAnsi="Cambria Math" w:cs="Times New Roman"/>
                              <w:i/>
                              <w:spacing w:val="17"/>
                              <w:w w:val="115"/>
                              <w:sz w:val="24"/>
                              <w:szCs w:val="24"/>
                            </w:rPr>
                          </m:ctrlPr>
                        </m:accPr>
                        <m:e>
                          <m:r>
                            <w:rPr>
                              <w:rFonts w:ascii="Cambria Math" w:eastAsia="宋体" w:hAnsi="Cambria Math" w:cs="Times New Roman"/>
                              <w:spacing w:val="17"/>
                              <w:w w:val="115"/>
                              <w:sz w:val="24"/>
                              <w:szCs w:val="24"/>
                            </w:rPr>
                            <m:t>b</m:t>
                          </m:r>
                        </m:e>
                      </m:acc>
                    </m:e>
                    <m:sub>
                      <m:r>
                        <w:rPr>
                          <w:rFonts w:ascii="Cambria Math" w:eastAsia="宋体" w:hAnsi="Cambria Math" w:cs="Times New Roman"/>
                          <w:spacing w:val="17"/>
                          <w:w w:val="115"/>
                          <w:sz w:val="24"/>
                          <w:szCs w:val="24"/>
                        </w:rPr>
                        <m:t>ij</m:t>
                      </m:r>
                    </m:sub>
                  </m:sSub>
                </m:e>
              </m:nary>
            </m:num>
            <m:den>
              <m:f>
                <m:fPr>
                  <m:ctrlPr>
                    <w:rPr>
                      <w:rFonts w:ascii="Cambria Math" w:eastAsia="宋体" w:hAnsi="Cambria Math" w:cs="Times New Roman"/>
                      <w:i/>
                      <w:sz w:val="24"/>
                      <w:szCs w:val="24"/>
                    </w:rPr>
                  </m:ctrlPr>
                </m:fPr>
                <m:num>
                  <m:r>
                    <w:rPr>
                      <w:rFonts w:ascii="Cambria Math" w:eastAsia="宋体" w:hAnsi="Cambria Math" w:cs="Times New Roman"/>
                      <w:sz w:val="24"/>
                      <w:szCs w:val="24"/>
                    </w:rPr>
                    <m:t>1</m:t>
                  </m:r>
                </m:num>
                <m:den>
                  <m:r>
                    <w:rPr>
                      <w:rFonts w:ascii="Cambria Math" w:eastAsia="宋体" w:hAnsi="Cambria Math" w:cs="Times New Roman"/>
                      <w:sz w:val="24"/>
                      <w:szCs w:val="24"/>
                    </w:rPr>
                    <m:t>n</m:t>
                  </m:r>
                </m:den>
              </m:f>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j=1</m:t>
                  </m:r>
                </m:sub>
                <m:sup>
                  <m:r>
                    <w:rPr>
                      <w:rFonts w:ascii="Cambria Math" w:eastAsia="宋体" w:hAnsi="Cambria Math" w:cs="Times New Roman"/>
                      <w:sz w:val="24"/>
                      <w:szCs w:val="24"/>
                    </w:rPr>
                    <m:t>n</m:t>
                  </m:r>
                </m:sup>
                <m:e>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i=1</m:t>
                      </m:r>
                    </m:sub>
                    <m:sup>
                      <m:r>
                        <w:rPr>
                          <w:rFonts w:ascii="Cambria Math" w:eastAsia="宋体" w:hAnsi="Cambria Math" w:cs="Times New Roman"/>
                          <w:sz w:val="24"/>
                          <w:szCs w:val="24"/>
                        </w:rPr>
                        <m:t>n</m:t>
                      </m:r>
                    </m:sup>
                    <m:e>
                      <m:sSub>
                        <m:sSubPr>
                          <m:ctrlPr>
                            <w:rPr>
                              <w:rFonts w:ascii="Cambria Math" w:eastAsia="宋体" w:hAnsi="Cambria Math" w:cs="Times New Roman"/>
                              <w:spacing w:val="17"/>
                              <w:w w:val="115"/>
                              <w:sz w:val="24"/>
                              <w:szCs w:val="24"/>
                            </w:rPr>
                          </m:ctrlPr>
                        </m:sSubPr>
                        <m:e>
                          <m:acc>
                            <m:accPr>
                              <m:chr m:val="̅"/>
                              <m:ctrlPr>
                                <w:rPr>
                                  <w:rFonts w:ascii="Cambria Math" w:eastAsia="宋体" w:hAnsi="Cambria Math" w:cs="Times New Roman"/>
                                  <w:i/>
                                  <w:spacing w:val="17"/>
                                  <w:w w:val="115"/>
                                  <w:sz w:val="24"/>
                                  <w:szCs w:val="24"/>
                                </w:rPr>
                              </m:ctrlPr>
                            </m:accPr>
                            <m:e>
                              <m:r>
                                <w:rPr>
                                  <w:rFonts w:ascii="Cambria Math" w:eastAsia="宋体" w:hAnsi="Cambria Math" w:cs="Times New Roman"/>
                                  <w:spacing w:val="17"/>
                                  <w:w w:val="115"/>
                                  <w:sz w:val="24"/>
                                  <w:szCs w:val="24"/>
                                </w:rPr>
                                <m:t>b</m:t>
                              </m:r>
                            </m:e>
                          </m:acc>
                        </m:e>
                        <m:sub>
                          <m:r>
                            <w:rPr>
                              <w:rFonts w:ascii="Cambria Math" w:eastAsia="宋体" w:hAnsi="Cambria Math" w:cs="Times New Roman"/>
                              <w:spacing w:val="17"/>
                              <w:w w:val="115"/>
                              <w:sz w:val="24"/>
                              <w:szCs w:val="24"/>
                            </w:rPr>
                            <m:t>ij</m:t>
                          </m:r>
                        </m:sub>
                      </m:sSub>
                    </m:e>
                  </m:nary>
                </m:e>
              </m:nary>
            </m:den>
          </m:f>
          <m:r>
            <w:rPr>
              <w:rFonts w:ascii="Cambria Math" w:eastAsia="宋体" w:hAnsi="Cambria Math" w:cs="Times New Roman"/>
              <w:sz w:val="24"/>
              <w:szCs w:val="24"/>
            </w:rPr>
            <m:t xml:space="preserve">               (i=1,2,3, …,n;j=1,2,3, …,n)</m:t>
          </m:r>
        </m:oMath>
      </m:oMathPara>
    </w:p>
    <w:p w14:paraId="014073E6"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其中：</w:t>
      </w:r>
      <w:r w:rsidRPr="00F8274D">
        <w:rPr>
          <w:rFonts w:eastAsia="宋体" w:cs="Times New Roman"/>
          <w:sz w:val="24"/>
          <w:szCs w:val="24"/>
        </w:rPr>
        <w:t>Tj</w:t>
      </w:r>
      <w:r w:rsidRPr="00F8274D">
        <w:rPr>
          <w:rFonts w:eastAsia="宋体" w:cs="Times New Roman"/>
          <w:sz w:val="24"/>
          <w:szCs w:val="24"/>
        </w:rPr>
        <w:t>为第</w:t>
      </w:r>
      <w:r w:rsidRPr="00F8274D">
        <w:rPr>
          <w:rFonts w:eastAsia="宋体" w:cs="Times New Roman"/>
          <w:sz w:val="24"/>
          <w:szCs w:val="24"/>
        </w:rPr>
        <w:t>j</w:t>
      </w:r>
      <w:r w:rsidRPr="00F8274D">
        <w:rPr>
          <w:rFonts w:eastAsia="宋体" w:cs="Times New Roman"/>
          <w:sz w:val="24"/>
          <w:szCs w:val="24"/>
        </w:rPr>
        <w:t>部门的影响力系数，</w:t>
      </w:r>
      <w:r w:rsidRPr="00F8274D">
        <w:rPr>
          <w:rFonts w:eastAsia="宋体" w:cs="Times New Roman"/>
          <w:sz w:val="24"/>
          <w:szCs w:val="24"/>
        </w:rPr>
        <w:t>T</w:t>
      </w:r>
      <w:r w:rsidRPr="00F8274D">
        <w:rPr>
          <w:rFonts w:eastAsia="宋体" w:cs="Times New Roman"/>
          <w:sz w:val="24"/>
          <w:szCs w:val="24"/>
          <w:vertAlign w:val="subscript"/>
        </w:rPr>
        <w:t>j</w:t>
      </w:r>
      <w:r w:rsidRPr="00F8274D">
        <w:rPr>
          <w:rFonts w:eastAsia="宋体" w:cs="Times New Roman"/>
          <w:sz w:val="24"/>
          <w:szCs w:val="24"/>
        </w:rPr>
        <w:t>越大，</w:t>
      </w:r>
      <w:r w:rsidRPr="00F8274D">
        <w:rPr>
          <w:rFonts w:eastAsia="宋体" w:cs="Times New Roman"/>
          <w:sz w:val="24"/>
          <w:szCs w:val="24"/>
        </w:rPr>
        <w:t>j</w:t>
      </w:r>
      <w:r w:rsidRPr="00F8274D">
        <w:rPr>
          <w:rFonts w:eastAsia="宋体" w:cs="Times New Roman"/>
          <w:sz w:val="24"/>
          <w:szCs w:val="24"/>
        </w:rPr>
        <w:t>部门对其他部门的拉动作用越大，一般以</w:t>
      </w:r>
      <w:r w:rsidRPr="00F8274D">
        <w:rPr>
          <w:rFonts w:eastAsia="宋体" w:cs="Times New Roman"/>
          <w:sz w:val="24"/>
          <w:szCs w:val="24"/>
        </w:rPr>
        <w:t>1</w:t>
      </w:r>
      <w:r w:rsidRPr="00F8274D">
        <w:rPr>
          <w:rFonts w:eastAsia="宋体" w:cs="Times New Roman"/>
          <w:sz w:val="24"/>
          <w:szCs w:val="24"/>
        </w:rPr>
        <w:t>作为第</w:t>
      </w:r>
      <w:r w:rsidRPr="00F8274D">
        <w:rPr>
          <w:rFonts w:eastAsia="宋体" w:cs="Times New Roman"/>
          <w:sz w:val="24"/>
          <w:szCs w:val="24"/>
        </w:rPr>
        <w:t>j</w:t>
      </w:r>
      <w:r w:rsidRPr="00F8274D">
        <w:rPr>
          <w:rFonts w:eastAsia="宋体" w:cs="Times New Roman"/>
          <w:sz w:val="24"/>
          <w:szCs w:val="24"/>
        </w:rPr>
        <w:t>部门对其他部门产生的波及影响程度的分界点。当</w:t>
      </w:r>
      <w:r w:rsidRPr="00F8274D">
        <w:rPr>
          <w:rFonts w:eastAsia="宋体" w:cs="Times New Roman"/>
          <w:sz w:val="24"/>
          <w:szCs w:val="24"/>
        </w:rPr>
        <w:t>T</w:t>
      </w:r>
      <w:r w:rsidRPr="00F8274D">
        <w:rPr>
          <w:rFonts w:eastAsia="宋体" w:cs="Times New Roman"/>
          <w:sz w:val="24"/>
          <w:szCs w:val="24"/>
          <w:vertAlign w:val="subscript"/>
        </w:rPr>
        <w:t>j</w:t>
      </w:r>
      <w:r w:rsidRPr="00F8274D">
        <w:rPr>
          <w:rFonts w:eastAsia="宋体" w:cs="Times New Roman"/>
          <w:sz w:val="24"/>
          <w:szCs w:val="24"/>
        </w:rPr>
        <w:t>＞</w:t>
      </w:r>
      <w:r w:rsidRPr="00F8274D">
        <w:rPr>
          <w:rFonts w:eastAsia="宋体" w:cs="Times New Roman"/>
          <w:sz w:val="24"/>
          <w:szCs w:val="24"/>
        </w:rPr>
        <w:t>1</w:t>
      </w:r>
      <w:r w:rsidRPr="00F8274D">
        <w:rPr>
          <w:rFonts w:eastAsia="宋体" w:cs="Times New Roman"/>
          <w:sz w:val="24"/>
          <w:szCs w:val="24"/>
        </w:rPr>
        <w:t>时，表示第</w:t>
      </w:r>
      <w:r w:rsidRPr="00F8274D">
        <w:rPr>
          <w:rFonts w:eastAsia="宋体" w:cs="Times New Roman"/>
          <w:sz w:val="24"/>
          <w:szCs w:val="24"/>
        </w:rPr>
        <w:t>j</w:t>
      </w:r>
      <w:r w:rsidRPr="00F8274D">
        <w:rPr>
          <w:rFonts w:eastAsia="宋体" w:cs="Times New Roman"/>
          <w:sz w:val="24"/>
          <w:szCs w:val="24"/>
        </w:rPr>
        <w:t>部门增加一单位最终产品时，对其他部门产生的影响程度和波及程度超过了社会平均；当</w:t>
      </w:r>
      <w:r w:rsidRPr="00F8274D">
        <w:rPr>
          <w:rFonts w:eastAsia="宋体" w:cs="Times New Roman"/>
          <w:sz w:val="24"/>
          <w:szCs w:val="24"/>
        </w:rPr>
        <w:t>T</w:t>
      </w:r>
      <w:r w:rsidRPr="00F8274D">
        <w:rPr>
          <w:rFonts w:eastAsia="宋体" w:cs="Times New Roman"/>
          <w:sz w:val="24"/>
          <w:szCs w:val="24"/>
          <w:vertAlign w:val="subscript"/>
        </w:rPr>
        <w:t>j</w:t>
      </w:r>
      <w:r w:rsidRPr="00F8274D">
        <w:rPr>
          <w:rFonts w:eastAsia="宋体" w:cs="Times New Roman"/>
          <w:sz w:val="24"/>
          <w:szCs w:val="24"/>
        </w:rPr>
        <w:t>＜</w:t>
      </w:r>
      <w:r w:rsidRPr="00F8274D">
        <w:rPr>
          <w:rFonts w:eastAsia="宋体" w:cs="Times New Roman"/>
          <w:sz w:val="24"/>
          <w:szCs w:val="24"/>
        </w:rPr>
        <w:t>1</w:t>
      </w:r>
      <w:r w:rsidRPr="00F8274D">
        <w:rPr>
          <w:rFonts w:eastAsia="宋体" w:cs="Times New Roman"/>
          <w:sz w:val="24"/>
          <w:szCs w:val="24"/>
        </w:rPr>
        <w:t>时，表示第</w:t>
      </w:r>
      <w:r w:rsidRPr="00F8274D">
        <w:rPr>
          <w:rFonts w:eastAsia="宋体" w:cs="Times New Roman"/>
          <w:sz w:val="24"/>
          <w:szCs w:val="24"/>
        </w:rPr>
        <w:t>j</w:t>
      </w:r>
      <w:r w:rsidRPr="00F8274D">
        <w:rPr>
          <w:rFonts w:eastAsia="宋体" w:cs="Times New Roman"/>
          <w:sz w:val="24"/>
          <w:szCs w:val="24"/>
        </w:rPr>
        <w:t>部门增加一单位最终产品时，对其他部门产生的影响程度和波及程度低于社会平均。</w:t>
      </w:r>
    </w:p>
    <w:p w14:paraId="20AB01D8" w14:textId="77777777" w:rsidR="00F8274D" w:rsidRPr="00F8274D" w:rsidRDefault="007C2F1C" w:rsidP="00F8274D">
      <w:pPr>
        <w:spacing w:line="360" w:lineRule="auto"/>
        <w:ind w:firstLine="480"/>
        <w:rPr>
          <w:rFonts w:eastAsia="宋体" w:cs="Times New Roman"/>
          <w:i/>
          <w:sz w:val="24"/>
          <w:szCs w:val="24"/>
        </w:rPr>
      </w:pPr>
      <m:oMathPara>
        <m:oMath>
          <m:sSub>
            <m:sSubPr>
              <m:ctrlPr>
                <w:rPr>
                  <w:rFonts w:ascii="Cambria Math" w:eastAsia="宋体" w:hAnsi="Cambria Math" w:cs="Times New Roman"/>
                  <w:sz w:val="24"/>
                  <w:szCs w:val="24"/>
                </w:rPr>
              </m:ctrlPr>
            </m:sSubPr>
            <m:e>
              <m:r>
                <w:rPr>
                  <w:rFonts w:ascii="Cambria Math" w:eastAsia="宋体" w:hAnsi="Cambria Math" w:cs="Times New Roman"/>
                  <w:sz w:val="24"/>
                  <w:szCs w:val="24"/>
                </w:rPr>
                <m:t>S</m:t>
              </m:r>
            </m:e>
            <m:sub>
              <m:r>
                <w:rPr>
                  <w:rFonts w:ascii="Cambria Math" w:eastAsia="宋体" w:hAnsi="Cambria Math" w:cs="Times New Roman"/>
                  <w:sz w:val="24"/>
                  <w:szCs w:val="24"/>
                </w:rPr>
                <m:t>j</m:t>
              </m:r>
            </m:sub>
          </m:sSub>
          <m:r>
            <w:rPr>
              <w:rFonts w:ascii="Cambria Math" w:eastAsia="宋体" w:hAnsi="Cambria Math" w:cs="Times New Roman"/>
              <w:sz w:val="24"/>
              <w:szCs w:val="24"/>
            </w:rPr>
            <m:t>=</m:t>
          </m:r>
          <m:f>
            <m:fPr>
              <m:ctrlPr>
                <w:rPr>
                  <w:rFonts w:ascii="Cambria Math" w:eastAsia="宋体" w:hAnsi="Cambria Math" w:cs="Times New Roman"/>
                  <w:i/>
                  <w:sz w:val="24"/>
                  <w:szCs w:val="24"/>
                </w:rPr>
              </m:ctrlPr>
            </m:fPr>
            <m:num>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i=1</m:t>
                  </m:r>
                </m:sub>
                <m:sup>
                  <m:r>
                    <w:rPr>
                      <w:rFonts w:ascii="Cambria Math" w:eastAsia="宋体" w:hAnsi="Cambria Math" w:cs="Times New Roman"/>
                      <w:sz w:val="24"/>
                      <w:szCs w:val="24"/>
                    </w:rPr>
                    <m:t>n</m:t>
                  </m:r>
                </m:sup>
                <m:e>
                  <m:sSub>
                    <m:sSubPr>
                      <m:ctrlPr>
                        <w:rPr>
                          <w:rFonts w:ascii="Cambria Math" w:eastAsia="宋体" w:hAnsi="Cambria Math" w:cs="Times New Roman"/>
                          <w:spacing w:val="17"/>
                          <w:w w:val="115"/>
                          <w:sz w:val="24"/>
                          <w:szCs w:val="24"/>
                        </w:rPr>
                      </m:ctrlPr>
                    </m:sSubPr>
                    <m:e>
                      <m:acc>
                        <m:accPr>
                          <m:chr m:val="̅"/>
                          <m:ctrlPr>
                            <w:rPr>
                              <w:rFonts w:ascii="Cambria Math" w:eastAsia="宋体" w:hAnsi="Cambria Math" w:cs="Times New Roman"/>
                              <w:i/>
                              <w:spacing w:val="17"/>
                              <w:w w:val="115"/>
                              <w:sz w:val="24"/>
                              <w:szCs w:val="24"/>
                            </w:rPr>
                          </m:ctrlPr>
                        </m:accPr>
                        <m:e>
                          <m:r>
                            <w:rPr>
                              <w:rFonts w:ascii="Cambria Math" w:eastAsia="宋体" w:hAnsi="Cambria Math" w:cs="Times New Roman"/>
                              <w:spacing w:val="17"/>
                              <w:w w:val="115"/>
                              <w:sz w:val="24"/>
                              <w:szCs w:val="24"/>
                            </w:rPr>
                            <m:t>b</m:t>
                          </m:r>
                        </m:e>
                      </m:acc>
                    </m:e>
                    <m:sub>
                      <m:r>
                        <w:rPr>
                          <w:rFonts w:ascii="Cambria Math" w:eastAsia="宋体" w:hAnsi="Cambria Math" w:cs="Times New Roman"/>
                          <w:spacing w:val="17"/>
                          <w:w w:val="115"/>
                          <w:sz w:val="24"/>
                          <w:szCs w:val="24"/>
                        </w:rPr>
                        <m:t>ij</m:t>
                      </m:r>
                    </m:sub>
                  </m:sSub>
                </m:e>
              </m:nary>
            </m:num>
            <m:den>
              <m:f>
                <m:fPr>
                  <m:ctrlPr>
                    <w:rPr>
                      <w:rFonts w:ascii="Cambria Math" w:eastAsia="宋体" w:hAnsi="Cambria Math" w:cs="Times New Roman"/>
                      <w:i/>
                      <w:sz w:val="24"/>
                      <w:szCs w:val="24"/>
                    </w:rPr>
                  </m:ctrlPr>
                </m:fPr>
                <m:num>
                  <m:r>
                    <w:rPr>
                      <w:rFonts w:ascii="Cambria Math" w:eastAsia="宋体" w:hAnsi="Cambria Math" w:cs="Times New Roman"/>
                      <w:sz w:val="24"/>
                      <w:szCs w:val="24"/>
                    </w:rPr>
                    <m:t>1</m:t>
                  </m:r>
                </m:num>
                <m:den>
                  <m:r>
                    <w:rPr>
                      <w:rFonts w:ascii="Cambria Math" w:eastAsia="宋体" w:hAnsi="Cambria Math" w:cs="Times New Roman"/>
                      <w:sz w:val="24"/>
                      <w:szCs w:val="24"/>
                    </w:rPr>
                    <m:t>n</m:t>
                  </m:r>
                </m:den>
              </m:f>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j=1</m:t>
                  </m:r>
                </m:sub>
                <m:sup>
                  <m:r>
                    <w:rPr>
                      <w:rFonts w:ascii="Cambria Math" w:eastAsia="宋体" w:hAnsi="Cambria Math" w:cs="Times New Roman"/>
                      <w:sz w:val="24"/>
                      <w:szCs w:val="24"/>
                    </w:rPr>
                    <m:t>n</m:t>
                  </m:r>
                </m:sup>
                <m:e>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sz w:val="24"/>
                          <w:szCs w:val="24"/>
                        </w:rPr>
                        <m:t>i=1</m:t>
                      </m:r>
                    </m:sub>
                    <m:sup>
                      <m:r>
                        <w:rPr>
                          <w:rFonts w:ascii="Cambria Math" w:eastAsia="宋体" w:hAnsi="Cambria Math" w:cs="Times New Roman"/>
                          <w:sz w:val="24"/>
                          <w:szCs w:val="24"/>
                        </w:rPr>
                        <m:t>n</m:t>
                      </m:r>
                    </m:sup>
                    <m:e>
                      <m:sSub>
                        <m:sSubPr>
                          <m:ctrlPr>
                            <w:rPr>
                              <w:rFonts w:ascii="Cambria Math" w:eastAsia="宋体" w:hAnsi="Cambria Math" w:cs="Times New Roman"/>
                              <w:spacing w:val="17"/>
                              <w:w w:val="115"/>
                              <w:sz w:val="24"/>
                              <w:szCs w:val="24"/>
                            </w:rPr>
                          </m:ctrlPr>
                        </m:sSubPr>
                        <m:e>
                          <m:acc>
                            <m:accPr>
                              <m:chr m:val="̅"/>
                              <m:ctrlPr>
                                <w:rPr>
                                  <w:rFonts w:ascii="Cambria Math" w:eastAsia="宋体" w:hAnsi="Cambria Math" w:cs="Times New Roman"/>
                                  <w:i/>
                                  <w:spacing w:val="17"/>
                                  <w:w w:val="115"/>
                                  <w:sz w:val="24"/>
                                  <w:szCs w:val="24"/>
                                </w:rPr>
                              </m:ctrlPr>
                            </m:accPr>
                            <m:e>
                              <m:r>
                                <w:rPr>
                                  <w:rFonts w:ascii="Cambria Math" w:eastAsia="宋体" w:hAnsi="Cambria Math" w:cs="Times New Roman"/>
                                  <w:spacing w:val="17"/>
                                  <w:w w:val="115"/>
                                  <w:sz w:val="24"/>
                                  <w:szCs w:val="24"/>
                                </w:rPr>
                                <m:t>b</m:t>
                              </m:r>
                            </m:e>
                          </m:acc>
                        </m:e>
                        <m:sub>
                          <m:r>
                            <w:rPr>
                              <w:rFonts w:ascii="Cambria Math" w:eastAsia="宋体" w:hAnsi="Cambria Math" w:cs="Times New Roman"/>
                              <w:spacing w:val="17"/>
                              <w:w w:val="115"/>
                              <w:sz w:val="24"/>
                              <w:szCs w:val="24"/>
                            </w:rPr>
                            <m:t>ij</m:t>
                          </m:r>
                        </m:sub>
                      </m:sSub>
                    </m:e>
                  </m:nary>
                </m:e>
              </m:nary>
            </m:den>
          </m:f>
          <m:r>
            <w:rPr>
              <w:rFonts w:ascii="Cambria Math" w:eastAsia="宋体" w:hAnsi="Cambria Math" w:cs="Times New Roman"/>
              <w:sz w:val="24"/>
              <w:szCs w:val="24"/>
            </w:rPr>
            <m:t xml:space="preserve">           (i=1,2,3, …,n;j=1,2,3, …,n)</m:t>
          </m:r>
        </m:oMath>
      </m:oMathPara>
    </w:p>
    <w:p w14:paraId="5B72734A" w14:textId="77777777" w:rsidR="00F8274D" w:rsidRPr="00F8274D" w:rsidRDefault="00F8274D" w:rsidP="00F8274D">
      <w:pPr>
        <w:spacing w:line="360" w:lineRule="auto"/>
        <w:ind w:firstLine="482"/>
        <w:outlineLvl w:val="2"/>
        <w:rPr>
          <w:rFonts w:eastAsia="宋体" w:cs="Times New Roman"/>
          <w:b/>
          <w:bCs/>
          <w:sz w:val="24"/>
          <w:szCs w:val="24"/>
        </w:rPr>
      </w:pPr>
      <w:bookmarkStart w:id="46" w:name="_Toc93924242"/>
      <w:r w:rsidRPr="00F8274D">
        <w:rPr>
          <w:rFonts w:eastAsia="宋体" w:cs="Times New Roman"/>
          <w:b/>
          <w:bCs/>
          <w:sz w:val="24"/>
          <w:szCs w:val="24"/>
        </w:rPr>
        <w:t>B.</w:t>
      </w:r>
      <w:r w:rsidRPr="00F8274D">
        <w:rPr>
          <w:rFonts w:eastAsia="宋体" w:cs="Times New Roman"/>
          <w:b/>
          <w:bCs/>
          <w:sz w:val="24"/>
          <w:szCs w:val="24"/>
        </w:rPr>
        <w:t>感应度系数</w:t>
      </w:r>
      <w:bookmarkEnd w:id="46"/>
    </w:p>
    <w:p w14:paraId="50BDCF96"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感应度系数也称后向关联程度，反映了主导产业部门与把主导产业作为最终使用的产业之间的联系程度。主要意义为当区域经济中各个产业部门都增加一个单位的最终产出时，某一部门对此的需求感应程度，也就是该部门此时需要为其他所有部门的生产提供中间使用的产出量，反映了主导产业部门与把主导产业作为最终使用的产业之间的联系程度。其计算方法如下：</w:t>
      </w:r>
    </w:p>
    <w:p w14:paraId="1CD18CA7"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其中</w:t>
      </w:r>
      <w:r w:rsidRPr="00F8274D">
        <w:rPr>
          <w:rFonts w:eastAsia="宋体" w:cs="Times New Roman"/>
          <w:sz w:val="24"/>
          <w:szCs w:val="24"/>
        </w:rPr>
        <w:t>S</w:t>
      </w:r>
      <w:r w:rsidRPr="00F8274D">
        <w:rPr>
          <w:rFonts w:eastAsia="宋体" w:cs="Times New Roman"/>
          <w:sz w:val="24"/>
          <w:szCs w:val="24"/>
          <w:vertAlign w:val="subscript"/>
        </w:rPr>
        <w:t>i</w:t>
      </w:r>
      <w:r w:rsidRPr="00F8274D">
        <w:rPr>
          <w:rFonts w:eastAsia="宋体" w:cs="Times New Roman"/>
          <w:sz w:val="24"/>
          <w:szCs w:val="24"/>
        </w:rPr>
        <w:t>为第</w:t>
      </w:r>
      <w:r w:rsidRPr="00F8274D">
        <w:rPr>
          <w:rFonts w:eastAsia="宋体" w:cs="Times New Roman"/>
          <w:sz w:val="24"/>
          <w:szCs w:val="24"/>
        </w:rPr>
        <w:t>i</w:t>
      </w:r>
      <w:r w:rsidRPr="00F8274D">
        <w:rPr>
          <w:rFonts w:eastAsia="宋体" w:cs="Times New Roman"/>
          <w:sz w:val="24"/>
          <w:szCs w:val="24"/>
        </w:rPr>
        <w:t>部门的感应度系数，</w:t>
      </w:r>
      <w:r w:rsidRPr="00F8274D">
        <w:rPr>
          <w:rFonts w:eastAsia="宋体" w:cs="Times New Roman"/>
          <w:sz w:val="24"/>
          <w:szCs w:val="24"/>
        </w:rPr>
        <w:t>S</w:t>
      </w:r>
      <w:r w:rsidRPr="00F8274D">
        <w:rPr>
          <w:rFonts w:eastAsia="宋体" w:cs="Times New Roman"/>
          <w:sz w:val="24"/>
          <w:szCs w:val="24"/>
          <w:vertAlign w:val="subscript"/>
        </w:rPr>
        <w:t>i</w:t>
      </w:r>
      <w:r w:rsidRPr="00F8274D">
        <w:rPr>
          <w:rFonts w:eastAsia="宋体" w:cs="Times New Roman"/>
          <w:sz w:val="24"/>
          <w:szCs w:val="24"/>
        </w:rPr>
        <w:t>越大，</w:t>
      </w:r>
      <w:r w:rsidRPr="00F8274D">
        <w:rPr>
          <w:rFonts w:eastAsia="宋体" w:cs="Times New Roman"/>
          <w:sz w:val="24"/>
          <w:szCs w:val="24"/>
        </w:rPr>
        <w:t>i</w:t>
      </w:r>
      <w:r w:rsidRPr="00F8274D">
        <w:rPr>
          <w:rFonts w:eastAsia="宋体" w:cs="Times New Roman"/>
          <w:sz w:val="24"/>
          <w:szCs w:val="24"/>
        </w:rPr>
        <w:t>部门对其他部门的拉动作用越大，同影响力系数相似，一般也以</w:t>
      </w:r>
      <w:r w:rsidRPr="00F8274D">
        <w:rPr>
          <w:rFonts w:eastAsia="宋体" w:cs="Times New Roman"/>
          <w:sz w:val="24"/>
          <w:szCs w:val="24"/>
        </w:rPr>
        <w:t>1</w:t>
      </w:r>
      <w:r w:rsidRPr="00F8274D">
        <w:rPr>
          <w:rFonts w:eastAsia="宋体" w:cs="Times New Roman"/>
          <w:sz w:val="24"/>
          <w:szCs w:val="24"/>
        </w:rPr>
        <w:t>作为第</w:t>
      </w:r>
      <w:r w:rsidRPr="00F8274D">
        <w:rPr>
          <w:rFonts w:eastAsia="宋体" w:cs="Times New Roman"/>
          <w:sz w:val="24"/>
          <w:szCs w:val="24"/>
        </w:rPr>
        <w:t>i</w:t>
      </w:r>
      <w:r w:rsidRPr="00F8274D">
        <w:rPr>
          <w:rFonts w:eastAsia="宋体" w:cs="Times New Roman"/>
          <w:sz w:val="24"/>
          <w:szCs w:val="24"/>
        </w:rPr>
        <w:t>部门对其他部门产生的推动作用程度的分界点。当</w:t>
      </w:r>
      <w:r w:rsidRPr="00F8274D">
        <w:rPr>
          <w:rFonts w:eastAsia="宋体" w:cs="Times New Roman"/>
          <w:sz w:val="24"/>
          <w:szCs w:val="24"/>
        </w:rPr>
        <w:t>S</w:t>
      </w:r>
      <w:r w:rsidRPr="00F8274D">
        <w:rPr>
          <w:rFonts w:eastAsia="宋体" w:cs="Times New Roman"/>
          <w:sz w:val="24"/>
          <w:szCs w:val="24"/>
          <w:vertAlign w:val="subscript"/>
        </w:rPr>
        <w:t>i</w:t>
      </w:r>
      <w:r w:rsidRPr="00F8274D">
        <w:rPr>
          <w:rFonts w:eastAsia="宋体" w:cs="Times New Roman"/>
          <w:sz w:val="24"/>
          <w:szCs w:val="24"/>
        </w:rPr>
        <w:t>＞</w:t>
      </w:r>
      <w:r w:rsidRPr="00F8274D">
        <w:rPr>
          <w:rFonts w:eastAsia="宋体" w:cs="Times New Roman"/>
          <w:sz w:val="24"/>
          <w:szCs w:val="24"/>
        </w:rPr>
        <w:t>1</w:t>
      </w:r>
      <w:r w:rsidRPr="00F8274D">
        <w:rPr>
          <w:rFonts w:eastAsia="宋体" w:cs="Times New Roman"/>
          <w:sz w:val="24"/>
          <w:szCs w:val="24"/>
        </w:rPr>
        <w:t>时，表示第</w:t>
      </w:r>
      <w:r w:rsidRPr="00F8274D">
        <w:rPr>
          <w:rFonts w:eastAsia="宋体" w:cs="Times New Roman"/>
          <w:sz w:val="24"/>
          <w:szCs w:val="24"/>
        </w:rPr>
        <w:t>i</w:t>
      </w:r>
      <w:r w:rsidRPr="00F8274D">
        <w:rPr>
          <w:rFonts w:eastAsia="宋体" w:cs="Times New Roman"/>
          <w:sz w:val="24"/>
          <w:szCs w:val="24"/>
        </w:rPr>
        <w:t>部门所受到的感应程度高于社会平均感应程度，其对国民经济各部门的生产提供的作用就越大；当</w:t>
      </w:r>
      <w:r w:rsidRPr="00F8274D">
        <w:rPr>
          <w:rFonts w:eastAsia="宋体" w:cs="Times New Roman"/>
          <w:sz w:val="24"/>
          <w:szCs w:val="24"/>
        </w:rPr>
        <w:t>S</w:t>
      </w:r>
      <w:r w:rsidRPr="00F8274D">
        <w:rPr>
          <w:rFonts w:eastAsia="宋体" w:cs="Times New Roman"/>
          <w:sz w:val="24"/>
          <w:szCs w:val="24"/>
          <w:vertAlign w:val="subscript"/>
        </w:rPr>
        <w:t>i</w:t>
      </w:r>
      <w:r w:rsidRPr="00F8274D">
        <w:rPr>
          <w:rFonts w:eastAsia="宋体" w:cs="Times New Roman"/>
          <w:sz w:val="24"/>
          <w:szCs w:val="24"/>
        </w:rPr>
        <w:t>＜</w:t>
      </w:r>
      <w:r w:rsidRPr="00F8274D">
        <w:rPr>
          <w:rFonts w:eastAsia="宋体" w:cs="Times New Roman"/>
          <w:sz w:val="24"/>
          <w:szCs w:val="24"/>
        </w:rPr>
        <w:t>1</w:t>
      </w:r>
      <w:r w:rsidRPr="00F8274D">
        <w:rPr>
          <w:rFonts w:eastAsia="宋体" w:cs="Times New Roman"/>
          <w:sz w:val="24"/>
          <w:szCs w:val="24"/>
        </w:rPr>
        <w:t>时，表示第</w:t>
      </w:r>
      <w:r w:rsidRPr="00F8274D">
        <w:rPr>
          <w:rFonts w:eastAsia="宋体" w:cs="Times New Roman"/>
          <w:sz w:val="24"/>
          <w:szCs w:val="24"/>
        </w:rPr>
        <w:t>i</w:t>
      </w:r>
      <w:r w:rsidRPr="00F8274D">
        <w:rPr>
          <w:rFonts w:eastAsia="宋体" w:cs="Times New Roman"/>
          <w:sz w:val="24"/>
          <w:szCs w:val="24"/>
        </w:rPr>
        <w:t>部门受到的感应程度低于社会平均感应程度水平，其对国民经济各部门的生产提供的</w:t>
      </w:r>
      <w:r w:rsidRPr="00F8274D">
        <w:rPr>
          <w:rFonts w:eastAsia="宋体" w:cs="Times New Roman"/>
          <w:sz w:val="24"/>
          <w:szCs w:val="24"/>
        </w:rPr>
        <w:t>`</w:t>
      </w:r>
      <w:r w:rsidRPr="00F8274D">
        <w:rPr>
          <w:rFonts w:eastAsia="宋体" w:cs="Times New Roman"/>
          <w:sz w:val="24"/>
          <w:szCs w:val="24"/>
        </w:rPr>
        <w:t>作用就越小。某产业部门的感应系数越大，表明第</w:t>
      </w:r>
      <w:r w:rsidRPr="00F8274D">
        <w:rPr>
          <w:rFonts w:eastAsia="宋体" w:cs="Times New Roman"/>
          <w:sz w:val="24"/>
          <w:szCs w:val="24"/>
        </w:rPr>
        <w:t>i</w:t>
      </w:r>
      <w:r w:rsidRPr="00F8274D">
        <w:rPr>
          <w:rFonts w:eastAsia="宋体" w:cs="Times New Roman"/>
          <w:sz w:val="24"/>
          <w:szCs w:val="24"/>
        </w:rPr>
        <w:t>部门对其他部门的推动作用也就越大。</w:t>
      </w:r>
    </w:p>
    <w:p w14:paraId="2E0DB05F" w14:textId="77777777" w:rsidR="00F8274D" w:rsidRPr="00F8274D" w:rsidRDefault="00F8274D" w:rsidP="00F8274D">
      <w:pPr>
        <w:pStyle w:val="4"/>
      </w:pPr>
      <w:r w:rsidRPr="00F8274D">
        <w:t>2. 实证研究</w:t>
      </w:r>
    </w:p>
    <w:p w14:paraId="5E33EDD9" w14:textId="77777777" w:rsidR="00F8274D" w:rsidRPr="00F8274D" w:rsidRDefault="00F8274D" w:rsidP="00F8274D">
      <w:pPr>
        <w:spacing w:line="360" w:lineRule="auto"/>
        <w:ind w:firstLine="482"/>
        <w:outlineLvl w:val="2"/>
        <w:rPr>
          <w:rFonts w:eastAsia="宋体" w:cs="Times New Roman"/>
          <w:b/>
          <w:bCs/>
          <w:sz w:val="24"/>
          <w:szCs w:val="24"/>
        </w:rPr>
      </w:pPr>
      <w:bookmarkStart w:id="47" w:name="_Toc93924243"/>
      <w:r w:rsidRPr="00F8274D">
        <w:rPr>
          <w:rFonts w:eastAsia="宋体" w:cs="Times New Roman"/>
          <w:b/>
          <w:bCs/>
          <w:sz w:val="24"/>
          <w:szCs w:val="24"/>
        </w:rPr>
        <w:t>（</w:t>
      </w:r>
      <w:r w:rsidRPr="00F8274D">
        <w:rPr>
          <w:rFonts w:eastAsia="宋体" w:cs="Times New Roman"/>
          <w:b/>
          <w:bCs/>
          <w:sz w:val="24"/>
          <w:szCs w:val="24"/>
        </w:rPr>
        <w:t>1</w:t>
      </w:r>
      <w:r w:rsidRPr="00F8274D">
        <w:rPr>
          <w:rFonts w:eastAsia="宋体" w:cs="Times New Roman"/>
          <w:b/>
          <w:bCs/>
          <w:sz w:val="24"/>
          <w:szCs w:val="24"/>
        </w:rPr>
        <w:t>）数据来源</w:t>
      </w:r>
      <w:bookmarkEnd w:id="47"/>
    </w:p>
    <w:p w14:paraId="093886A9"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本研究数据来源于</w:t>
      </w:r>
      <w:r w:rsidRPr="00F8274D">
        <w:rPr>
          <w:rFonts w:eastAsia="宋体" w:cs="Times New Roman" w:hint="eastAsia"/>
          <w:sz w:val="24"/>
          <w:szCs w:val="24"/>
        </w:rPr>
        <w:t>《河南统计年鉴（</w:t>
      </w:r>
      <w:r w:rsidRPr="00F8274D">
        <w:rPr>
          <w:rFonts w:eastAsia="宋体" w:cs="Times New Roman" w:hint="eastAsia"/>
          <w:sz w:val="24"/>
          <w:szCs w:val="24"/>
        </w:rPr>
        <w:t>2020</w:t>
      </w:r>
      <w:r w:rsidRPr="00F8274D">
        <w:rPr>
          <w:rFonts w:eastAsia="宋体" w:cs="Times New Roman" w:hint="eastAsia"/>
          <w:sz w:val="24"/>
          <w:szCs w:val="24"/>
        </w:rPr>
        <w:t>年）》，选取其</w:t>
      </w:r>
      <w:r w:rsidRPr="00F8274D">
        <w:rPr>
          <w:rFonts w:eastAsia="宋体" w:cs="Times New Roman"/>
          <w:sz w:val="24"/>
          <w:szCs w:val="24"/>
        </w:rPr>
        <w:t>地区投入产出表中的河</w:t>
      </w:r>
      <w:r w:rsidRPr="00F8274D">
        <w:rPr>
          <w:rFonts w:eastAsia="宋体" w:cs="Times New Roman"/>
          <w:sz w:val="24"/>
          <w:szCs w:val="24"/>
        </w:rPr>
        <w:lastRenderedPageBreak/>
        <w:t>南省</w:t>
      </w:r>
      <w:r w:rsidRPr="00F8274D">
        <w:rPr>
          <w:rFonts w:eastAsia="宋体" w:cs="Times New Roman"/>
          <w:sz w:val="24"/>
          <w:szCs w:val="24"/>
        </w:rPr>
        <w:t>2012</w:t>
      </w:r>
      <w:r w:rsidRPr="00F8274D">
        <w:rPr>
          <w:rFonts w:eastAsia="宋体" w:cs="Times New Roman"/>
          <w:sz w:val="24"/>
          <w:szCs w:val="24"/>
        </w:rPr>
        <w:t>年、</w:t>
      </w:r>
      <w:r w:rsidRPr="00F8274D">
        <w:rPr>
          <w:rFonts w:eastAsia="宋体" w:cs="Times New Roman"/>
          <w:sz w:val="24"/>
          <w:szCs w:val="24"/>
        </w:rPr>
        <w:t>2017</w:t>
      </w:r>
      <w:r w:rsidRPr="00F8274D">
        <w:rPr>
          <w:rFonts w:eastAsia="宋体" w:cs="Times New Roman"/>
          <w:sz w:val="24"/>
          <w:szCs w:val="24"/>
        </w:rPr>
        <w:t>年投入产出表</w:t>
      </w:r>
      <w:r w:rsidRPr="00F8274D">
        <w:rPr>
          <w:rFonts w:eastAsia="宋体" w:cs="Times New Roman" w:hint="eastAsia"/>
          <w:sz w:val="24"/>
          <w:szCs w:val="24"/>
        </w:rPr>
        <w:t>（依据河南省</w:t>
      </w:r>
      <w:r w:rsidRPr="00F8274D">
        <w:rPr>
          <w:rFonts w:eastAsia="宋体" w:cs="Times New Roman" w:hint="eastAsia"/>
          <w:sz w:val="24"/>
          <w:szCs w:val="24"/>
        </w:rPr>
        <w:t>2012</w:t>
      </w:r>
      <w:r w:rsidRPr="00F8274D">
        <w:rPr>
          <w:rFonts w:eastAsia="宋体" w:cs="Times New Roman" w:hint="eastAsia"/>
          <w:sz w:val="24"/>
          <w:szCs w:val="24"/>
        </w:rPr>
        <w:t>年、</w:t>
      </w:r>
      <w:r w:rsidRPr="00F8274D">
        <w:rPr>
          <w:rFonts w:eastAsia="宋体" w:cs="Times New Roman" w:hint="eastAsia"/>
          <w:sz w:val="24"/>
          <w:szCs w:val="24"/>
        </w:rPr>
        <w:t>2017</w:t>
      </w:r>
      <w:r w:rsidRPr="00F8274D">
        <w:rPr>
          <w:rFonts w:eastAsia="宋体" w:cs="Times New Roman" w:hint="eastAsia"/>
          <w:sz w:val="24"/>
          <w:szCs w:val="24"/>
        </w:rPr>
        <w:t>年的投入产出表计算产业间的影响力系数和感应度系数）</w:t>
      </w:r>
      <w:r w:rsidRPr="00F8274D">
        <w:rPr>
          <w:rFonts w:eastAsia="宋体" w:cs="Times New Roman"/>
          <w:sz w:val="24"/>
          <w:szCs w:val="24"/>
        </w:rPr>
        <w:t>，共有</w:t>
      </w:r>
      <w:r w:rsidRPr="00F8274D">
        <w:rPr>
          <w:rFonts w:eastAsia="宋体" w:cs="Times New Roman"/>
          <w:sz w:val="24"/>
          <w:szCs w:val="24"/>
        </w:rPr>
        <w:t>42</w:t>
      </w:r>
      <w:r w:rsidRPr="00F8274D">
        <w:rPr>
          <w:rFonts w:eastAsia="宋体" w:cs="Times New Roman"/>
          <w:sz w:val="24"/>
          <w:szCs w:val="24"/>
        </w:rPr>
        <w:t>个产业部门，如表</w:t>
      </w:r>
      <w:r w:rsidRPr="00F8274D">
        <w:rPr>
          <w:rFonts w:eastAsia="宋体" w:cs="Times New Roman" w:hint="eastAsia"/>
          <w:sz w:val="24"/>
          <w:szCs w:val="24"/>
        </w:rPr>
        <w:t>4</w:t>
      </w:r>
      <w:r w:rsidRPr="00F8274D">
        <w:rPr>
          <w:rFonts w:eastAsia="宋体" w:cs="Times New Roman"/>
          <w:sz w:val="24"/>
          <w:szCs w:val="24"/>
        </w:rPr>
        <w:t>-1</w:t>
      </w:r>
      <w:r w:rsidRPr="00F8274D">
        <w:rPr>
          <w:rFonts w:eastAsia="宋体" w:cs="Times New Roman"/>
          <w:sz w:val="24"/>
          <w:szCs w:val="24"/>
        </w:rPr>
        <w:t>所示：</w:t>
      </w:r>
    </w:p>
    <w:p w14:paraId="5892B94A" w14:textId="77777777" w:rsidR="00F8274D" w:rsidRPr="00F8274D" w:rsidRDefault="00F8274D" w:rsidP="00F8274D">
      <w:pPr>
        <w:adjustRightInd w:val="0"/>
        <w:snapToGrid w:val="0"/>
        <w:spacing w:beforeLines="50" w:before="120" w:afterLines="50" w:after="12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表</w:t>
      </w:r>
      <w:r w:rsidRPr="00F8274D">
        <w:rPr>
          <w:rFonts w:eastAsia="宋体" w:cs="Times New Roman" w:hint="eastAsia"/>
          <w:b/>
          <w:bCs/>
          <w:kern w:val="0"/>
          <w:sz w:val="24"/>
          <w:szCs w:val="21"/>
        </w:rPr>
        <w:t>4-</w:t>
      </w:r>
      <w:r w:rsidRPr="00F8274D">
        <w:rPr>
          <w:rFonts w:eastAsia="宋体" w:cs="Times New Roman"/>
          <w:b/>
          <w:bCs/>
          <w:kern w:val="0"/>
          <w:sz w:val="24"/>
          <w:szCs w:val="21"/>
        </w:rPr>
        <w:t xml:space="preserve">1 </w:t>
      </w:r>
      <w:r w:rsidRPr="00F8274D">
        <w:rPr>
          <w:rFonts w:eastAsia="宋体" w:cs="Times New Roman"/>
          <w:b/>
          <w:bCs/>
          <w:kern w:val="0"/>
          <w:sz w:val="24"/>
          <w:szCs w:val="21"/>
        </w:rPr>
        <w:t>河南省</w:t>
      </w:r>
      <w:r w:rsidRPr="00F8274D">
        <w:rPr>
          <w:rFonts w:eastAsia="宋体" w:cs="Times New Roman"/>
          <w:b/>
          <w:bCs/>
          <w:kern w:val="0"/>
          <w:sz w:val="24"/>
          <w:szCs w:val="21"/>
        </w:rPr>
        <w:t>42</w:t>
      </w:r>
      <w:r w:rsidRPr="00F8274D">
        <w:rPr>
          <w:rFonts w:eastAsia="宋体" w:cs="Times New Roman"/>
          <w:b/>
          <w:bCs/>
          <w:kern w:val="0"/>
          <w:sz w:val="24"/>
          <w:szCs w:val="21"/>
        </w:rPr>
        <w:t>个产业部门</w:t>
      </w:r>
    </w:p>
    <w:tbl>
      <w:tblPr>
        <w:tblStyle w:val="TableNormal1"/>
        <w:tblW w:w="5000" w:type="pct"/>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4A0" w:firstRow="1" w:lastRow="0" w:firstColumn="1" w:lastColumn="0" w:noHBand="0" w:noVBand="1"/>
      </w:tblPr>
      <w:tblGrid>
        <w:gridCol w:w="724"/>
        <w:gridCol w:w="4022"/>
        <w:gridCol w:w="730"/>
        <w:gridCol w:w="3241"/>
      </w:tblGrid>
      <w:tr w:rsidR="00F8274D" w:rsidRPr="00CB39E7" w14:paraId="58249715" w14:textId="77777777" w:rsidTr="00CB39E7">
        <w:trPr>
          <w:trHeight w:val="254"/>
          <w:tblHeader/>
          <w:jc w:val="center"/>
        </w:trPr>
        <w:tc>
          <w:tcPr>
            <w:tcW w:w="415" w:type="pct"/>
            <w:tcBorders>
              <w:left w:val="single" w:sz="6" w:space="0" w:color="231F20"/>
              <w:bottom w:val="single" w:sz="6" w:space="0" w:color="231F20"/>
              <w:right w:val="single" w:sz="6" w:space="0" w:color="231F20"/>
            </w:tcBorders>
            <w:vAlign w:val="center"/>
          </w:tcPr>
          <w:p w14:paraId="0FDB390E" w14:textId="77777777" w:rsidR="00F8274D" w:rsidRPr="00CB39E7" w:rsidRDefault="00F8274D" w:rsidP="00F8274D">
            <w:pPr>
              <w:widowControl/>
              <w:snapToGrid w:val="0"/>
              <w:spacing w:before="120" w:line="312" w:lineRule="auto"/>
              <w:ind w:leftChars="20" w:left="60" w:firstLineChars="0" w:firstLine="0"/>
              <w:jc w:val="center"/>
              <w:rPr>
                <w:rFonts w:eastAsia="宋体"/>
                <w:b/>
                <w:kern w:val="0"/>
                <w:sz w:val="21"/>
                <w:szCs w:val="21"/>
              </w:rPr>
            </w:pPr>
            <w:r w:rsidRPr="00CB39E7">
              <w:rPr>
                <w:rFonts w:eastAsia="宋体"/>
                <w:b/>
                <w:kern w:val="0"/>
                <w:sz w:val="21"/>
                <w:szCs w:val="21"/>
              </w:rPr>
              <w:t>序号</w:t>
            </w:r>
          </w:p>
        </w:tc>
        <w:tc>
          <w:tcPr>
            <w:tcW w:w="2307" w:type="pct"/>
            <w:tcBorders>
              <w:left w:val="single" w:sz="6" w:space="0" w:color="231F20"/>
              <w:bottom w:val="single" w:sz="6" w:space="0" w:color="231F20"/>
              <w:right w:val="single" w:sz="6" w:space="0" w:color="231F20"/>
            </w:tcBorders>
            <w:vAlign w:val="center"/>
          </w:tcPr>
          <w:p w14:paraId="68289A83" w14:textId="77777777" w:rsidR="00F8274D" w:rsidRPr="00CB39E7" w:rsidRDefault="00F8274D" w:rsidP="00F8274D">
            <w:pPr>
              <w:widowControl/>
              <w:snapToGrid w:val="0"/>
              <w:spacing w:before="120" w:line="312" w:lineRule="auto"/>
              <w:ind w:leftChars="20" w:left="60" w:firstLineChars="0" w:firstLine="0"/>
              <w:jc w:val="center"/>
              <w:rPr>
                <w:rFonts w:eastAsia="宋体"/>
                <w:b/>
                <w:kern w:val="0"/>
                <w:sz w:val="21"/>
                <w:szCs w:val="21"/>
              </w:rPr>
            </w:pPr>
            <w:r w:rsidRPr="00CB39E7">
              <w:rPr>
                <w:rFonts w:eastAsia="宋体"/>
                <w:b/>
                <w:kern w:val="0"/>
                <w:sz w:val="21"/>
                <w:szCs w:val="21"/>
              </w:rPr>
              <w:t>部门名称</w:t>
            </w:r>
          </w:p>
        </w:tc>
        <w:tc>
          <w:tcPr>
            <w:tcW w:w="419" w:type="pct"/>
            <w:tcBorders>
              <w:left w:val="single" w:sz="6" w:space="0" w:color="231F20"/>
              <w:bottom w:val="single" w:sz="6" w:space="0" w:color="231F20"/>
            </w:tcBorders>
            <w:vAlign w:val="center"/>
          </w:tcPr>
          <w:p w14:paraId="78BC77EA" w14:textId="77777777" w:rsidR="00F8274D" w:rsidRPr="00CB39E7" w:rsidRDefault="00F8274D" w:rsidP="00F8274D">
            <w:pPr>
              <w:widowControl/>
              <w:snapToGrid w:val="0"/>
              <w:spacing w:before="120" w:line="312" w:lineRule="auto"/>
              <w:ind w:leftChars="20" w:left="60" w:firstLineChars="0" w:firstLine="0"/>
              <w:jc w:val="center"/>
              <w:rPr>
                <w:rFonts w:eastAsia="宋体"/>
                <w:b/>
                <w:kern w:val="0"/>
                <w:sz w:val="21"/>
                <w:szCs w:val="21"/>
              </w:rPr>
            </w:pPr>
            <w:r w:rsidRPr="00CB39E7">
              <w:rPr>
                <w:rFonts w:eastAsia="宋体"/>
                <w:b/>
                <w:kern w:val="0"/>
                <w:sz w:val="21"/>
                <w:szCs w:val="21"/>
              </w:rPr>
              <w:t>序号</w:t>
            </w:r>
          </w:p>
        </w:tc>
        <w:tc>
          <w:tcPr>
            <w:tcW w:w="1859" w:type="pct"/>
            <w:tcBorders>
              <w:bottom w:val="single" w:sz="6" w:space="0" w:color="231F20"/>
            </w:tcBorders>
            <w:vAlign w:val="center"/>
          </w:tcPr>
          <w:p w14:paraId="71515486" w14:textId="77777777" w:rsidR="00F8274D" w:rsidRPr="00CB39E7" w:rsidRDefault="00F8274D" w:rsidP="00F8274D">
            <w:pPr>
              <w:widowControl/>
              <w:snapToGrid w:val="0"/>
              <w:spacing w:before="120" w:line="312" w:lineRule="auto"/>
              <w:ind w:leftChars="20" w:left="60" w:firstLineChars="0" w:firstLine="0"/>
              <w:jc w:val="center"/>
              <w:rPr>
                <w:rFonts w:eastAsia="宋体"/>
                <w:b/>
                <w:kern w:val="0"/>
                <w:sz w:val="21"/>
                <w:szCs w:val="21"/>
              </w:rPr>
            </w:pPr>
            <w:r w:rsidRPr="00CB39E7">
              <w:rPr>
                <w:rFonts w:eastAsia="宋体"/>
                <w:b/>
                <w:kern w:val="0"/>
                <w:sz w:val="21"/>
                <w:szCs w:val="21"/>
              </w:rPr>
              <w:t>部门名称</w:t>
            </w:r>
          </w:p>
        </w:tc>
      </w:tr>
      <w:tr w:rsidR="00F8274D" w:rsidRPr="00CB39E7" w14:paraId="602A07D8" w14:textId="77777777" w:rsidTr="00CB39E7">
        <w:trPr>
          <w:trHeight w:val="252"/>
          <w:jc w:val="center"/>
        </w:trPr>
        <w:tc>
          <w:tcPr>
            <w:tcW w:w="415" w:type="pct"/>
            <w:tcBorders>
              <w:top w:val="single" w:sz="6" w:space="0" w:color="231F20"/>
              <w:left w:val="single" w:sz="6" w:space="0" w:color="231F20"/>
              <w:bottom w:val="single" w:sz="6" w:space="0" w:color="231F20"/>
              <w:right w:val="single" w:sz="6" w:space="0" w:color="231F20"/>
            </w:tcBorders>
            <w:vAlign w:val="center"/>
          </w:tcPr>
          <w:p w14:paraId="0EC4EAF5"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w:t>
            </w:r>
          </w:p>
        </w:tc>
        <w:tc>
          <w:tcPr>
            <w:tcW w:w="2307" w:type="pct"/>
            <w:tcBorders>
              <w:top w:val="single" w:sz="6" w:space="0" w:color="231F20"/>
              <w:left w:val="single" w:sz="6" w:space="0" w:color="231F20"/>
              <w:bottom w:val="single" w:sz="6" w:space="0" w:color="231F20"/>
              <w:right w:val="single" w:sz="6" w:space="0" w:color="231F20"/>
            </w:tcBorders>
            <w:vAlign w:val="center"/>
          </w:tcPr>
          <w:p w14:paraId="337662D1"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农林牧渔产品和服务</w:t>
            </w:r>
          </w:p>
        </w:tc>
        <w:tc>
          <w:tcPr>
            <w:tcW w:w="419" w:type="pct"/>
            <w:tcBorders>
              <w:top w:val="single" w:sz="6" w:space="0" w:color="231F20"/>
              <w:left w:val="single" w:sz="6" w:space="0" w:color="231F20"/>
              <w:bottom w:val="single" w:sz="6" w:space="0" w:color="231F20"/>
            </w:tcBorders>
            <w:vAlign w:val="center"/>
          </w:tcPr>
          <w:p w14:paraId="5FB9AD09"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22</w:t>
            </w:r>
          </w:p>
        </w:tc>
        <w:tc>
          <w:tcPr>
            <w:tcW w:w="1859" w:type="pct"/>
            <w:tcBorders>
              <w:top w:val="single" w:sz="6" w:space="0" w:color="231F20"/>
              <w:bottom w:val="single" w:sz="6" w:space="0" w:color="231F20"/>
            </w:tcBorders>
            <w:vAlign w:val="center"/>
          </w:tcPr>
          <w:p w14:paraId="71302C8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其他制造产品</w:t>
            </w:r>
          </w:p>
        </w:tc>
      </w:tr>
      <w:tr w:rsidR="00F8274D" w:rsidRPr="00CB39E7" w14:paraId="12A3B11A" w14:textId="77777777" w:rsidTr="00CB39E7">
        <w:trPr>
          <w:trHeight w:val="250"/>
          <w:jc w:val="center"/>
        </w:trPr>
        <w:tc>
          <w:tcPr>
            <w:tcW w:w="415" w:type="pct"/>
            <w:tcBorders>
              <w:top w:val="single" w:sz="6" w:space="0" w:color="231F20"/>
              <w:left w:val="single" w:sz="6" w:space="0" w:color="231F20"/>
              <w:bottom w:val="single" w:sz="6" w:space="0" w:color="231F20"/>
              <w:right w:val="single" w:sz="6" w:space="0" w:color="231F20"/>
            </w:tcBorders>
            <w:vAlign w:val="center"/>
          </w:tcPr>
          <w:p w14:paraId="477BD597"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w:t>
            </w:r>
          </w:p>
        </w:tc>
        <w:tc>
          <w:tcPr>
            <w:tcW w:w="2307" w:type="pct"/>
            <w:tcBorders>
              <w:top w:val="single" w:sz="6" w:space="0" w:color="231F20"/>
              <w:left w:val="single" w:sz="6" w:space="0" w:color="231F20"/>
              <w:bottom w:val="single" w:sz="6" w:space="0" w:color="231F20"/>
              <w:right w:val="single" w:sz="6" w:space="0" w:color="231F20"/>
            </w:tcBorders>
            <w:vAlign w:val="center"/>
          </w:tcPr>
          <w:p w14:paraId="74BDDFD0"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煤炭采选产品</w:t>
            </w:r>
          </w:p>
        </w:tc>
        <w:tc>
          <w:tcPr>
            <w:tcW w:w="419" w:type="pct"/>
            <w:tcBorders>
              <w:top w:val="single" w:sz="6" w:space="0" w:color="231F20"/>
              <w:left w:val="single" w:sz="6" w:space="0" w:color="231F20"/>
              <w:bottom w:val="single" w:sz="6" w:space="0" w:color="231F20"/>
            </w:tcBorders>
            <w:vAlign w:val="center"/>
          </w:tcPr>
          <w:p w14:paraId="33402639"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23</w:t>
            </w:r>
          </w:p>
        </w:tc>
        <w:tc>
          <w:tcPr>
            <w:tcW w:w="1859" w:type="pct"/>
            <w:tcBorders>
              <w:top w:val="single" w:sz="6" w:space="0" w:color="231F20"/>
              <w:bottom w:val="single" w:sz="6" w:space="0" w:color="231F20"/>
            </w:tcBorders>
            <w:vAlign w:val="center"/>
          </w:tcPr>
          <w:p w14:paraId="3F0735B2"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废品废料</w:t>
            </w:r>
          </w:p>
        </w:tc>
      </w:tr>
      <w:tr w:rsidR="00F8274D" w:rsidRPr="00CB39E7" w14:paraId="30BF1E47" w14:textId="77777777" w:rsidTr="00CB39E7">
        <w:trPr>
          <w:trHeight w:val="253"/>
          <w:jc w:val="center"/>
        </w:trPr>
        <w:tc>
          <w:tcPr>
            <w:tcW w:w="415" w:type="pct"/>
            <w:tcBorders>
              <w:top w:val="single" w:sz="6" w:space="0" w:color="231F20"/>
              <w:left w:val="single" w:sz="6" w:space="0" w:color="231F20"/>
              <w:bottom w:val="single" w:sz="6" w:space="0" w:color="231F20"/>
              <w:right w:val="single" w:sz="6" w:space="0" w:color="231F20"/>
            </w:tcBorders>
            <w:vAlign w:val="center"/>
          </w:tcPr>
          <w:p w14:paraId="2CCDF834"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w:t>
            </w:r>
          </w:p>
        </w:tc>
        <w:tc>
          <w:tcPr>
            <w:tcW w:w="2307" w:type="pct"/>
            <w:tcBorders>
              <w:top w:val="single" w:sz="6" w:space="0" w:color="231F20"/>
              <w:left w:val="single" w:sz="6" w:space="0" w:color="231F20"/>
              <w:bottom w:val="single" w:sz="6" w:space="0" w:color="231F20"/>
              <w:right w:val="single" w:sz="6" w:space="0" w:color="231F20"/>
            </w:tcBorders>
            <w:vAlign w:val="center"/>
          </w:tcPr>
          <w:p w14:paraId="74B7C0D9"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石油和天然气开采产品</w:t>
            </w:r>
          </w:p>
        </w:tc>
        <w:tc>
          <w:tcPr>
            <w:tcW w:w="419" w:type="pct"/>
            <w:tcBorders>
              <w:top w:val="single" w:sz="6" w:space="0" w:color="231F20"/>
              <w:left w:val="single" w:sz="6" w:space="0" w:color="231F20"/>
              <w:bottom w:val="single" w:sz="6" w:space="0" w:color="231F20"/>
            </w:tcBorders>
            <w:vAlign w:val="center"/>
          </w:tcPr>
          <w:p w14:paraId="486E3C7E"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24</w:t>
            </w:r>
          </w:p>
        </w:tc>
        <w:tc>
          <w:tcPr>
            <w:tcW w:w="1859" w:type="pct"/>
            <w:tcBorders>
              <w:top w:val="single" w:sz="6" w:space="0" w:color="231F20"/>
              <w:bottom w:val="single" w:sz="6" w:space="0" w:color="231F20"/>
            </w:tcBorders>
            <w:vAlign w:val="center"/>
          </w:tcPr>
          <w:p w14:paraId="48138AC2"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金属制品、机械和设备修理服务</w:t>
            </w:r>
          </w:p>
        </w:tc>
      </w:tr>
      <w:tr w:rsidR="00F8274D" w:rsidRPr="00CB39E7" w14:paraId="55E35D10" w14:textId="77777777" w:rsidTr="00CB39E7">
        <w:trPr>
          <w:trHeight w:val="254"/>
          <w:jc w:val="center"/>
        </w:trPr>
        <w:tc>
          <w:tcPr>
            <w:tcW w:w="415" w:type="pct"/>
            <w:tcBorders>
              <w:top w:val="single" w:sz="6" w:space="0" w:color="231F20"/>
              <w:left w:val="single" w:sz="6" w:space="0" w:color="231F20"/>
              <w:right w:val="single" w:sz="6" w:space="0" w:color="231F20"/>
            </w:tcBorders>
            <w:vAlign w:val="center"/>
          </w:tcPr>
          <w:p w14:paraId="2EF94F8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4</w:t>
            </w:r>
          </w:p>
        </w:tc>
        <w:tc>
          <w:tcPr>
            <w:tcW w:w="2307" w:type="pct"/>
            <w:tcBorders>
              <w:top w:val="single" w:sz="6" w:space="0" w:color="231F20"/>
              <w:left w:val="single" w:sz="6" w:space="0" w:color="231F20"/>
              <w:right w:val="single" w:sz="6" w:space="0" w:color="231F20"/>
            </w:tcBorders>
            <w:vAlign w:val="center"/>
          </w:tcPr>
          <w:p w14:paraId="2D6DB22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金属矿采选产品</w:t>
            </w:r>
          </w:p>
        </w:tc>
        <w:tc>
          <w:tcPr>
            <w:tcW w:w="419" w:type="pct"/>
            <w:tcBorders>
              <w:top w:val="single" w:sz="6" w:space="0" w:color="231F20"/>
              <w:left w:val="single" w:sz="6" w:space="0" w:color="231F20"/>
            </w:tcBorders>
            <w:vAlign w:val="center"/>
          </w:tcPr>
          <w:p w14:paraId="6459865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25</w:t>
            </w:r>
          </w:p>
        </w:tc>
        <w:tc>
          <w:tcPr>
            <w:tcW w:w="1859" w:type="pct"/>
            <w:tcBorders>
              <w:top w:val="single" w:sz="6" w:space="0" w:color="231F20"/>
            </w:tcBorders>
            <w:vAlign w:val="center"/>
          </w:tcPr>
          <w:p w14:paraId="5984C76C"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电力、热力的生产和供应</w:t>
            </w:r>
          </w:p>
        </w:tc>
      </w:tr>
      <w:tr w:rsidR="00F8274D" w:rsidRPr="00CB39E7" w14:paraId="3A681B5E" w14:textId="77777777" w:rsidTr="00CB39E7">
        <w:trPr>
          <w:trHeight w:val="254"/>
          <w:jc w:val="center"/>
        </w:trPr>
        <w:tc>
          <w:tcPr>
            <w:tcW w:w="415" w:type="pct"/>
            <w:tcBorders>
              <w:left w:val="single" w:sz="6" w:space="0" w:color="231F20"/>
              <w:bottom w:val="single" w:sz="6" w:space="0" w:color="231F20"/>
              <w:right w:val="single" w:sz="6" w:space="0" w:color="231F20"/>
            </w:tcBorders>
            <w:vAlign w:val="center"/>
          </w:tcPr>
          <w:p w14:paraId="0E761F0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5</w:t>
            </w:r>
          </w:p>
        </w:tc>
        <w:tc>
          <w:tcPr>
            <w:tcW w:w="2307" w:type="pct"/>
            <w:tcBorders>
              <w:left w:val="single" w:sz="6" w:space="0" w:color="231F20"/>
              <w:bottom w:val="single" w:sz="6" w:space="0" w:color="231F20"/>
              <w:right w:val="single" w:sz="6" w:space="0" w:color="231F20"/>
            </w:tcBorders>
            <w:vAlign w:val="center"/>
          </w:tcPr>
          <w:p w14:paraId="649239AB"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非金属矿和其他矿采选产品</w:t>
            </w:r>
          </w:p>
        </w:tc>
        <w:tc>
          <w:tcPr>
            <w:tcW w:w="419" w:type="pct"/>
            <w:tcBorders>
              <w:left w:val="single" w:sz="6" w:space="0" w:color="231F20"/>
              <w:bottom w:val="single" w:sz="6" w:space="0" w:color="231F20"/>
            </w:tcBorders>
            <w:vAlign w:val="center"/>
          </w:tcPr>
          <w:p w14:paraId="58BB504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26</w:t>
            </w:r>
          </w:p>
        </w:tc>
        <w:tc>
          <w:tcPr>
            <w:tcW w:w="1859" w:type="pct"/>
            <w:tcBorders>
              <w:bottom w:val="single" w:sz="6" w:space="0" w:color="231F20"/>
            </w:tcBorders>
            <w:vAlign w:val="center"/>
          </w:tcPr>
          <w:p w14:paraId="25048B7E"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燃气生产和供应</w:t>
            </w:r>
          </w:p>
        </w:tc>
      </w:tr>
      <w:tr w:rsidR="00F8274D" w:rsidRPr="00CB39E7" w14:paraId="4008885E" w14:textId="77777777" w:rsidTr="00CB39E7">
        <w:trPr>
          <w:trHeight w:val="254"/>
          <w:jc w:val="center"/>
        </w:trPr>
        <w:tc>
          <w:tcPr>
            <w:tcW w:w="415" w:type="pct"/>
            <w:tcBorders>
              <w:top w:val="single" w:sz="6" w:space="0" w:color="231F20"/>
              <w:left w:val="single" w:sz="6" w:space="0" w:color="231F20"/>
              <w:right w:val="single" w:sz="6" w:space="0" w:color="231F20"/>
            </w:tcBorders>
            <w:vAlign w:val="center"/>
          </w:tcPr>
          <w:p w14:paraId="46EEC0A3"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6</w:t>
            </w:r>
          </w:p>
        </w:tc>
        <w:tc>
          <w:tcPr>
            <w:tcW w:w="2307" w:type="pct"/>
            <w:tcBorders>
              <w:top w:val="single" w:sz="6" w:space="0" w:color="231F20"/>
              <w:left w:val="single" w:sz="6" w:space="0" w:color="231F20"/>
              <w:right w:val="single" w:sz="6" w:space="0" w:color="231F20"/>
            </w:tcBorders>
            <w:vAlign w:val="center"/>
          </w:tcPr>
          <w:p w14:paraId="5060FEBC"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食品和烟草</w:t>
            </w:r>
          </w:p>
        </w:tc>
        <w:tc>
          <w:tcPr>
            <w:tcW w:w="419" w:type="pct"/>
            <w:tcBorders>
              <w:top w:val="single" w:sz="6" w:space="0" w:color="231F20"/>
              <w:left w:val="single" w:sz="6" w:space="0" w:color="231F20"/>
            </w:tcBorders>
            <w:vAlign w:val="center"/>
          </w:tcPr>
          <w:p w14:paraId="3419641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27</w:t>
            </w:r>
          </w:p>
        </w:tc>
        <w:tc>
          <w:tcPr>
            <w:tcW w:w="1859" w:type="pct"/>
            <w:tcBorders>
              <w:top w:val="single" w:sz="6" w:space="0" w:color="231F20"/>
            </w:tcBorders>
            <w:vAlign w:val="center"/>
          </w:tcPr>
          <w:p w14:paraId="4D228300"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水的生产和供应</w:t>
            </w:r>
          </w:p>
        </w:tc>
      </w:tr>
      <w:tr w:rsidR="00F8274D" w:rsidRPr="00CB39E7" w14:paraId="6EA02069" w14:textId="77777777" w:rsidTr="00CB39E7">
        <w:trPr>
          <w:trHeight w:val="254"/>
          <w:jc w:val="center"/>
        </w:trPr>
        <w:tc>
          <w:tcPr>
            <w:tcW w:w="415" w:type="pct"/>
            <w:tcBorders>
              <w:left w:val="single" w:sz="6" w:space="0" w:color="231F20"/>
              <w:bottom w:val="single" w:sz="6" w:space="0" w:color="231F20"/>
              <w:right w:val="single" w:sz="6" w:space="0" w:color="231F20"/>
            </w:tcBorders>
            <w:vAlign w:val="center"/>
          </w:tcPr>
          <w:p w14:paraId="2264512C"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7</w:t>
            </w:r>
          </w:p>
        </w:tc>
        <w:tc>
          <w:tcPr>
            <w:tcW w:w="2307" w:type="pct"/>
            <w:tcBorders>
              <w:left w:val="single" w:sz="6" w:space="0" w:color="231F20"/>
              <w:bottom w:val="single" w:sz="6" w:space="0" w:color="231F20"/>
              <w:right w:val="single" w:sz="6" w:space="0" w:color="231F20"/>
            </w:tcBorders>
            <w:vAlign w:val="center"/>
          </w:tcPr>
          <w:p w14:paraId="7D8AC259"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纺织品</w:t>
            </w:r>
          </w:p>
        </w:tc>
        <w:tc>
          <w:tcPr>
            <w:tcW w:w="419" w:type="pct"/>
            <w:tcBorders>
              <w:left w:val="single" w:sz="6" w:space="0" w:color="231F20"/>
              <w:bottom w:val="single" w:sz="6" w:space="0" w:color="231F20"/>
            </w:tcBorders>
            <w:vAlign w:val="center"/>
          </w:tcPr>
          <w:p w14:paraId="4F4EC778"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28</w:t>
            </w:r>
          </w:p>
        </w:tc>
        <w:tc>
          <w:tcPr>
            <w:tcW w:w="1859" w:type="pct"/>
            <w:tcBorders>
              <w:bottom w:val="single" w:sz="6" w:space="0" w:color="231F20"/>
            </w:tcBorders>
            <w:vAlign w:val="center"/>
          </w:tcPr>
          <w:p w14:paraId="1C47193E"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建筑</w:t>
            </w:r>
          </w:p>
        </w:tc>
      </w:tr>
      <w:tr w:rsidR="00F8274D" w:rsidRPr="00CB39E7" w14:paraId="624EA475" w14:textId="77777777" w:rsidTr="00CB39E7">
        <w:trPr>
          <w:trHeight w:val="254"/>
          <w:jc w:val="center"/>
        </w:trPr>
        <w:tc>
          <w:tcPr>
            <w:tcW w:w="415" w:type="pct"/>
            <w:tcBorders>
              <w:top w:val="single" w:sz="6" w:space="0" w:color="231F20"/>
              <w:left w:val="single" w:sz="6" w:space="0" w:color="231F20"/>
              <w:right w:val="single" w:sz="6" w:space="0" w:color="231F20"/>
            </w:tcBorders>
            <w:vAlign w:val="center"/>
          </w:tcPr>
          <w:p w14:paraId="10084187"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8</w:t>
            </w:r>
          </w:p>
        </w:tc>
        <w:tc>
          <w:tcPr>
            <w:tcW w:w="2307" w:type="pct"/>
            <w:tcBorders>
              <w:top w:val="single" w:sz="6" w:space="0" w:color="231F20"/>
              <w:left w:val="single" w:sz="6" w:space="0" w:color="231F20"/>
              <w:right w:val="single" w:sz="6" w:space="0" w:color="231F20"/>
            </w:tcBorders>
            <w:vAlign w:val="center"/>
          </w:tcPr>
          <w:p w14:paraId="27C68261"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纺织服装鞋帽皮革羽绒及其制品</w:t>
            </w:r>
          </w:p>
        </w:tc>
        <w:tc>
          <w:tcPr>
            <w:tcW w:w="419" w:type="pct"/>
            <w:tcBorders>
              <w:top w:val="single" w:sz="6" w:space="0" w:color="231F20"/>
              <w:left w:val="single" w:sz="6" w:space="0" w:color="231F20"/>
            </w:tcBorders>
            <w:vAlign w:val="center"/>
          </w:tcPr>
          <w:p w14:paraId="05848EC5"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29</w:t>
            </w:r>
          </w:p>
        </w:tc>
        <w:tc>
          <w:tcPr>
            <w:tcW w:w="1859" w:type="pct"/>
            <w:tcBorders>
              <w:top w:val="single" w:sz="6" w:space="0" w:color="231F20"/>
            </w:tcBorders>
            <w:vAlign w:val="center"/>
          </w:tcPr>
          <w:p w14:paraId="4965D2A3"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批发和零售</w:t>
            </w:r>
          </w:p>
        </w:tc>
      </w:tr>
      <w:tr w:rsidR="00F8274D" w:rsidRPr="00CB39E7" w14:paraId="779837BB" w14:textId="77777777" w:rsidTr="00CB39E7">
        <w:trPr>
          <w:trHeight w:val="254"/>
          <w:jc w:val="center"/>
        </w:trPr>
        <w:tc>
          <w:tcPr>
            <w:tcW w:w="415" w:type="pct"/>
            <w:tcBorders>
              <w:left w:val="single" w:sz="6" w:space="0" w:color="231F20"/>
              <w:bottom w:val="single" w:sz="6" w:space="0" w:color="231F20"/>
              <w:right w:val="single" w:sz="6" w:space="0" w:color="231F20"/>
            </w:tcBorders>
            <w:vAlign w:val="center"/>
          </w:tcPr>
          <w:p w14:paraId="7E081642"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9</w:t>
            </w:r>
          </w:p>
        </w:tc>
        <w:tc>
          <w:tcPr>
            <w:tcW w:w="2307" w:type="pct"/>
            <w:tcBorders>
              <w:left w:val="single" w:sz="6" w:space="0" w:color="231F20"/>
              <w:bottom w:val="single" w:sz="6" w:space="0" w:color="231F20"/>
              <w:right w:val="single" w:sz="6" w:space="0" w:color="231F20"/>
            </w:tcBorders>
            <w:vAlign w:val="center"/>
          </w:tcPr>
          <w:p w14:paraId="174AE88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木材加工品和家具</w:t>
            </w:r>
          </w:p>
        </w:tc>
        <w:tc>
          <w:tcPr>
            <w:tcW w:w="419" w:type="pct"/>
            <w:tcBorders>
              <w:left w:val="single" w:sz="6" w:space="0" w:color="231F20"/>
              <w:bottom w:val="single" w:sz="6" w:space="0" w:color="231F20"/>
            </w:tcBorders>
            <w:vAlign w:val="center"/>
          </w:tcPr>
          <w:p w14:paraId="2FC82564"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30</w:t>
            </w:r>
          </w:p>
        </w:tc>
        <w:tc>
          <w:tcPr>
            <w:tcW w:w="1859" w:type="pct"/>
            <w:tcBorders>
              <w:bottom w:val="single" w:sz="6" w:space="0" w:color="231F20"/>
            </w:tcBorders>
            <w:vAlign w:val="center"/>
          </w:tcPr>
          <w:p w14:paraId="2C4F41B3"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交通运输、仓储和邮政</w:t>
            </w:r>
          </w:p>
        </w:tc>
      </w:tr>
      <w:tr w:rsidR="00F8274D" w:rsidRPr="00CB39E7" w14:paraId="0DD0202C" w14:textId="77777777" w:rsidTr="00CB39E7">
        <w:trPr>
          <w:trHeight w:val="252"/>
          <w:jc w:val="center"/>
        </w:trPr>
        <w:tc>
          <w:tcPr>
            <w:tcW w:w="415" w:type="pct"/>
            <w:tcBorders>
              <w:top w:val="single" w:sz="6" w:space="0" w:color="231F20"/>
              <w:left w:val="single" w:sz="6" w:space="0" w:color="231F20"/>
              <w:bottom w:val="single" w:sz="6" w:space="0" w:color="231F20"/>
              <w:right w:val="single" w:sz="6" w:space="0" w:color="231F20"/>
            </w:tcBorders>
            <w:vAlign w:val="center"/>
          </w:tcPr>
          <w:p w14:paraId="259EFA9E"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10</w:t>
            </w:r>
          </w:p>
        </w:tc>
        <w:tc>
          <w:tcPr>
            <w:tcW w:w="2307" w:type="pct"/>
            <w:tcBorders>
              <w:top w:val="single" w:sz="6" w:space="0" w:color="231F20"/>
              <w:left w:val="single" w:sz="6" w:space="0" w:color="231F20"/>
              <w:bottom w:val="single" w:sz="6" w:space="0" w:color="231F20"/>
              <w:right w:val="single" w:sz="6" w:space="0" w:color="231F20"/>
            </w:tcBorders>
            <w:vAlign w:val="center"/>
          </w:tcPr>
          <w:p w14:paraId="5F0158A3"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造纸印刷和文教体育用品</w:t>
            </w:r>
          </w:p>
        </w:tc>
        <w:tc>
          <w:tcPr>
            <w:tcW w:w="419" w:type="pct"/>
            <w:tcBorders>
              <w:top w:val="single" w:sz="6" w:space="0" w:color="231F20"/>
              <w:left w:val="single" w:sz="6" w:space="0" w:color="231F20"/>
              <w:bottom w:val="single" w:sz="6" w:space="0" w:color="231F20"/>
            </w:tcBorders>
            <w:vAlign w:val="center"/>
          </w:tcPr>
          <w:p w14:paraId="51B24BDE"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31</w:t>
            </w:r>
          </w:p>
        </w:tc>
        <w:tc>
          <w:tcPr>
            <w:tcW w:w="1859" w:type="pct"/>
            <w:tcBorders>
              <w:top w:val="single" w:sz="6" w:space="0" w:color="231F20"/>
              <w:bottom w:val="single" w:sz="6" w:space="0" w:color="231F20"/>
            </w:tcBorders>
            <w:vAlign w:val="center"/>
          </w:tcPr>
          <w:p w14:paraId="401557A5"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住宿和餐饮</w:t>
            </w:r>
          </w:p>
        </w:tc>
      </w:tr>
      <w:tr w:rsidR="00F8274D" w:rsidRPr="00CB39E7" w14:paraId="777D2D67" w14:textId="77777777" w:rsidTr="00CB39E7">
        <w:trPr>
          <w:trHeight w:val="250"/>
          <w:jc w:val="center"/>
        </w:trPr>
        <w:tc>
          <w:tcPr>
            <w:tcW w:w="415" w:type="pct"/>
            <w:tcBorders>
              <w:top w:val="single" w:sz="6" w:space="0" w:color="231F20"/>
              <w:left w:val="single" w:sz="6" w:space="0" w:color="231F20"/>
              <w:bottom w:val="single" w:sz="6" w:space="0" w:color="231F20"/>
              <w:right w:val="single" w:sz="6" w:space="0" w:color="231F20"/>
            </w:tcBorders>
            <w:vAlign w:val="center"/>
          </w:tcPr>
          <w:p w14:paraId="046EF98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11</w:t>
            </w:r>
          </w:p>
        </w:tc>
        <w:tc>
          <w:tcPr>
            <w:tcW w:w="2307" w:type="pct"/>
            <w:tcBorders>
              <w:top w:val="single" w:sz="6" w:space="0" w:color="231F20"/>
              <w:left w:val="single" w:sz="6" w:space="0" w:color="231F20"/>
              <w:bottom w:val="single" w:sz="6" w:space="0" w:color="231F20"/>
              <w:right w:val="single" w:sz="6" w:space="0" w:color="231F20"/>
            </w:tcBorders>
            <w:vAlign w:val="center"/>
          </w:tcPr>
          <w:p w14:paraId="3068473A"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石油、炼焦产品和核燃料加工品</w:t>
            </w:r>
          </w:p>
        </w:tc>
        <w:tc>
          <w:tcPr>
            <w:tcW w:w="419" w:type="pct"/>
            <w:tcBorders>
              <w:top w:val="single" w:sz="6" w:space="0" w:color="231F20"/>
              <w:left w:val="single" w:sz="6" w:space="0" w:color="231F20"/>
              <w:bottom w:val="single" w:sz="6" w:space="0" w:color="231F20"/>
            </w:tcBorders>
            <w:vAlign w:val="center"/>
          </w:tcPr>
          <w:p w14:paraId="2B814DF8"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32</w:t>
            </w:r>
          </w:p>
        </w:tc>
        <w:tc>
          <w:tcPr>
            <w:tcW w:w="1859" w:type="pct"/>
            <w:tcBorders>
              <w:top w:val="single" w:sz="6" w:space="0" w:color="231F20"/>
              <w:bottom w:val="single" w:sz="6" w:space="0" w:color="231F20"/>
            </w:tcBorders>
            <w:vAlign w:val="center"/>
          </w:tcPr>
          <w:p w14:paraId="1A98EB07"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信息传输、软件和信息技术服务</w:t>
            </w:r>
          </w:p>
        </w:tc>
      </w:tr>
      <w:tr w:rsidR="00F8274D" w:rsidRPr="00CB39E7" w14:paraId="0CAFE6D2" w14:textId="77777777" w:rsidTr="00CB39E7">
        <w:trPr>
          <w:trHeight w:val="253"/>
          <w:jc w:val="center"/>
        </w:trPr>
        <w:tc>
          <w:tcPr>
            <w:tcW w:w="415" w:type="pct"/>
            <w:tcBorders>
              <w:top w:val="single" w:sz="6" w:space="0" w:color="231F20"/>
              <w:left w:val="single" w:sz="6" w:space="0" w:color="231F20"/>
              <w:bottom w:val="single" w:sz="6" w:space="0" w:color="231F20"/>
              <w:right w:val="single" w:sz="6" w:space="0" w:color="231F20"/>
            </w:tcBorders>
            <w:vAlign w:val="center"/>
          </w:tcPr>
          <w:p w14:paraId="1843BBA9"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12</w:t>
            </w:r>
          </w:p>
        </w:tc>
        <w:tc>
          <w:tcPr>
            <w:tcW w:w="2307" w:type="pct"/>
            <w:tcBorders>
              <w:top w:val="single" w:sz="6" w:space="0" w:color="231F20"/>
              <w:left w:val="single" w:sz="6" w:space="0" w:color="231F20"/>
              <w:bottom w:val="single" w:sz="6" w:space="0" w:color="231F20"/>
              <w:right w:val="single" w:sz="6" w:space="0" w:color="231F20"/>
            </w:tcBorders>
            <w:vAlign w:val="center"/>
          </w:tcPr>
          <w:p w14:paraId="798303F4"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化学产品</w:t>
            </w:r>
          </w:p>
        </w:tc>
        <w:tc>
          <w:tcPr>
            <w:tcW w:w="419" w:type="pct"/>
            <w:tcBorders>
              <w:top w:val="single" w:sz="6" w:space="0" w:color="231F20"/>
              <w:left w:val="single" w:sz="6" w:space="0" w:color="231F20"/>
              <w:bottom w:val="single" w:sz="6" w:space="0" w:color="231F20"/>
            </w:tcBorders>
            <w:vAlign w:val="center"/>
          </w:tcPr>
          <w:p w14:paraId="323BA55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33</w:t>
            </w:r>
          </w:p>
        </w:tc>
        <w:tc>
          <w:tcPr>
            <w:tcW w:w="1859" w:type="pct"/>
            <w:tcBorders>
              <w:top w:val="single" w:sz="6" w:space="0" w:color="231F20"/>
              <w:bottom w:val="single" w:sz="6" w:space="0" w:color="231F20"/>
            </w:tcBorders>
            <w:vAlign w:val="center"/>
          </w:tcPr>
          <w:p w14:paraId="3543FF8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金融</w:t>
            </w:r>
          </w:p>
        </w:tc>
      </w:tr>
      <w:tr w:rsidR="00F8274D" w:rsidRPr="00CB39E7" w14:paraId="2EC7AFD8" w14:textId="77777777" w:rsidTr="00CB39E7">
        <w:trPr>
          <w:trHeight w:val="254"/>
          <w:jc w:val="center"/>
        </w:trPr>
        <w:tc>
          <w:tcPr>
            <w:tcW w:w="415" w:type="pct"/>
            <w:tcBorders>
              <w:top w:val="single" w:sz="6" w:space="0" w:color="231F20"/>
              <w:left w:val="single" w:sz="6" w:space="0" w:color="231F20"/>
              <w:right w:val="single" w:sz="6" w:space="0" w:color="231F20"/>
            </w:tcBorders>
            <w:vAlign w:val="center"/>
          </w:tcPr>
          <w:p w14:paraId="5336BFE8"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13</w:t>
            </w:r>
          </w:p>
        </w:tc>
        <w:tc>
          <w:tcPr>
            <w:tcW w:w="2307" w:type="pct"/>
            <w:tcBorders>
              <w:top w:val="single" w:sz="6" w:space="0" w:color="231F20"/>
              <w:left w:val="single" w:sz="6" w:space="0" w:color="231F20"/>
              <w:right w:val="single" w:sz="6" w:space="0" w:color="231F20"/>
            </w:tcBorders>
            <w:vAlign w:val="center"/>
          </w:tcPr>
          <w:p w14:paraId="766D1B44"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非金属矿物制品</w:t>
            </w:r>
          </w:p>
        </w:tc>
        <w:tc>
          <w:tcPr>
            <w:tcW w:w="419" w:type="pct"/>
            <w:tcBorders>
              <w:top w:val="single" w:sz="6" w:space="0" w:color="231F20"/>
              <w:left w:val="single" w:sz="6" w:space="0" w:color="231F20"/>
            </w:tcBorders>
            <w:vAlign w:val="center"/>
          </w:tcPr>
          <w:p w14:paraId="52BC06CC"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34</w:t>
            </w:r>
          </w:p>
        </w:tc>
        <w:tc>
          <w:tcPr>
            <w:tcW w:w="1859" w:type="pct"/>
            <w:tcBorders>
              <w:top w:val="single" w:sz="6" w:space="0" w:color="231F20"/>
            </w:tcBorders>
            <w:vAlign w:val="center"/>
          </w:tcPr>
          <w:p w14:paraId="125DAD22"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房地产</w:t>
            </w:r>
          </w:p>
        </w:tc>
      </w:tr>
      <w:tr w:rsidR="00F8274D" w:rsidRPr="00CB39E7" w14:paraId="380BA885" w14:textId="77777777" w:rsidTr="00CB39E7">
        <w:trPr>
          <w:trHeight w:val="254"/>
          <w:jc w:val="center"/>
        </w:trPr>
        <w:tc>
          <w:tcPr>
            <w:tcW w:w="415" w:type="pct"/>
            <w:tcBorders>
              <w:left w:val="single" w:sz="6" w:space="0" w:color="231F20"/>
              <w:bottom w:val="single" w:sz="6" w:space="0" w:color="231F20"/>
              <w:right w:val="single" w:sz="6" w:space="0" w:color="231F20"/>
            </w:tcBorders>
            <w:vAlign w:val="center"/>
          </w:tcPr>
          <w:p w14:paraId="3DB1B7A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14</w:t>
            </w:r>
          </w:p>
        </w:tc>
        <w:tc>
          <w:tcPr>
            <w:tcW w:w="2307" w:type="pct"/>
            <w:tcBorders>
              <w:left w:val="single" w:sz="6" w:space="0" w:color="231F20"/>
              <w:bottom w:val="single" w:sz="6" w:space="0" w:color="231F20"/>
              <w:right w:val="single" w:sz="6" w:space="0" w:color="231F20"/>
            </w:tcBorders>
            <w:vAlign w:val="center"/>
          </w:tcPr>
          <w:p w14:paraId="65E04941"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金属冶炼和压延加工品</w:t>
            </w:r>
          </w:p>
        </w:tc>
        <w:tc>
          <w:tcPr>
            <w:tcW w:w="419" w:type="pct"/>
            <w:tcBorders>
              <w:left w:val="single" w:sz="6" w:space="0" w:color="231F20"/>
              <w:bottom w:val="single" w:sz="6" w:space="0" w:color="231F20"/>
            </w:tcBorders>
            <w:vAlign w:val="center"/>
          </w:tcPr>
          <w:p w14:paraId="6867218C"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35</w:t>
            </w:r>
          </w:p>
        </w:tc>
        <w:tc>
          <w:tcPr>
            <w:tcW w:w="1859" w:type="pct"/>
            <w:tcBorders>
              <w:bottom w:val="single" w:sz="6" w:space="0" w:color="231F20"/>
            </w:tcBorders>
            <w:vAlign w:val="center"/>
          </w:tcPr>
          <w:p w14:paraId="577ED704"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租赁和商务服务</w:t>
            </w:r>
          </w:p>
        </w:tc>
      </w:tr>
      <w:tr w:rsidR="00F8274D" w:rsidRPr="00CB39E7" w14:paraId="7A573DB0" w14:textId="77777777" w:rsidTr="00CB39E7">
        <w:trPr>
          <w:trHeight w:val="254"/>
          <w:jc w:val="center"/>
        </w:trPr>
        <w:tc>
          <w:tcPr>
            <w:tcW w:w="415" w:type="pct"/>
            <w:tcBorders>
              <w:top w:val="single" w:sz="6" w:space="0" w:color="231F20"/>
              <w:left w:val="single" w:sz="6" w:space="0" w:color="231F20"/>
              <w:right w:val="single" w:sz="6" w:space="0" w:color="231F20"/>
            </w:tcBorders>
            <w:vAlign w:val="center"/>
          </w:tcPr>
          <w:p w14:paraId="324CB7A8"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15</w:t>
            </w:r>
          </w:p>
        </w:tc>
        <w:tc>
          <w:tcPr>
            <w:tcW w:w="2307" w:type="pct"/>
            <w:tcBorders>
              <w:top w:val="single" w:sz="6" w:space="0" w:color="231F20"/>
              <w:left w:val="single" w:sz="6" w:space="0" w:color="231F20"/>
              <w:right w:val="single" w:sz="6" w:space="0" w:color="231F20"/>
            </w:tcBorders>
            <w:vAlign w:val="center"/>
          </w:tcPr>
          <w:p w14:paraId="442E6A7E"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金属制品</w:t>
            </w:r>
          </w:p>
        </w:tc>
        <w:tc>
          <w:tcPr>
            <w:tcW w:w="419" w:type="pct"/>
            <w:tcBorders>
              <w:top w:val="single" w:sz="6" w:space="0" w:color="231F20"/>
              <w:left w:val="single" w:sz="6" w:space="0" w:color="231F20"/>
            </w:tcBorders>
            <w:vAlign w:val="center"/>
          </w:tcPr>
          <w:p w14:paraId="43B84209"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36</w:t>
            </w:r>
          </w:p>
        </w:tc>
        <w:tc>
          <w:tcPr>
            <w:tcW w:w="1859" w:type="pct"/>
            <w:tcBorders>
              <w:top w:val="single" w:sz="6" w:space="0" w:color="231F20"/>
            </w:tcBorders>
            <w:vAlign w:val="center"/>
          </w:tcPr>
          <w:p w14:paraId="0ECA1A15"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科学研究和技术服务</w:t>
            </w:r>
          </w:p>
        </w:tc>
      </w:tr>
      <w:tr w:rsidR="00F8274D" w:rsidRPr="00CB39E7" w14:paraId="74C042D7" w14:textId="77777777" w:rsidTr="00CB39E7">
        <w:trPr>
          <w:trHeight w:val="254"/>
          <w:jc w:val="center"/>
        </w:trPr>
        <w:tc>
          <w:tcPr>
            <w:tcW w:w="415" w:type="pct"/>
            <w:tcBorders>
              <w:left w:val="single" w:sz="6" w:space="0" w:color="231F20"/>
              <w:bottom w:val="single" w:sz="6" w:space="0" w:color="231F20"/>
              <w:right w:val="single" w:sz="6" w:space="0" w:color="231F20"/>
            </w:tcBorders>
            <w:vAlign w:val="center"/>
          </w:tcPr>
          <w:p w14:paraId="7FE693A0"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16</w:t>
            </w:r>
          </w:p>
        </w:tc>
        <w:tc>
          <w:tcPr>
            <w:tcW w:w="2307" w:type="pct"/>
            <w:tcBorders>
              <w:left w:val="single" w:sz="6" w:space="0" w:color="231F20"/>
              <w:bottom w:val="single" w:sz="6" w:space="0" w:color="231F20"/>
              <w:right w:val="single" w:sz="6" w:space="0" w:color="231F20"/>
            </w:tcBorders>
            <w:vAlign w:val="center"/>
          </w:tcPr>
          <w:p w14:paraId="4BBA69B8"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通用设备</w:t>
            </w:r>
          </w:p>
        </w:tc>
        <w:tc>
          <w:tcPr>
            <w:tcW w:w="419" w:type="pct"/>
            <w:tcBorders>
              <w:left w:val="single" w:sz="6" w:space="0" w:color="231F20"/>
              <w:bottom w:val="single" w:sz="6" w:space="0" w:color="231F20"/>
            </w:tcBorders>
            <w:vAlign w:val="center"/>
          </w:tcPr>
          <w:p w14:paraId="497696C7"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37</w:t>
            </w:r>
          </w:p>
        </w:tc>
        <w:tc>
          <w:tcPr>
            <w:tcW w:w="1859" w:type="pct"/>
            <w:tcBorders>
              <w:bottom w:val="single" w:sz="6" w:space="0" w:color="231F20"/>
            </w:tcBorders>
            <w:vAlign w:val="center"/>
          </w:tcPr>
          <w:p w14:paraId="65832F73"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水利、环境和公共设施管理</w:t>
            </w:r>
          </w:p>
        </w:tc>
      </w:tr>
      <w:tr w:rsidR="00F8274D" w:rsidRPr="00CB39E7" w14:paraId="46491088" w14:textId="77777777" w:rsidTr="00CB39E7">
        <w:trPr>
          <w:trHeight w:val="254"/>
          <w:jc w:val="center"/>
        </w:trPr>
        <w:tc>
          <w:tcPr>
            <w:tcW w:w="415" w:type="pct"/>
            <w:tcBorders>
              <w:top w:val="single" w:sz="6" w:space="0" w:color="231F20"/>
              <w:left w:val="single" w:sz="6" w:space="0" w:color="231F20"/>
              <w:right w:val="single" w:sz="6" w:space="0" w:color="231F20"/>
            </w:tcBorders>
            <w:vAlign w:val="center"/>
          </w:tcPr>
          <w:p w14:paraId="0ED119C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17</w:t>
            </w:r>
          </w:p>
        </w:tc>
        <w:tc>
          <w:tcPr>
            <w:tcW w:w="2307" w:type="pct"/>
            <w:tcBorders>
              <w:top w:val="single" w:sz="6" w:space="0" w:color="231F20"/>
              <w:left w:val="single" w:sz="6" w:space="0" w:color="231F20"/>
              <w:right w:val="single" w:sz="6" w:space="0" w:color="231F20"/>
            </w:tcBorders>
            <w:vAlign w:val="center"/>
          </w:tcPr>
          <w:p w14:paraId="06D7DCAA"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专用设备</w:t>
            </w:r>
          </w:p>
        </w:tc>
        <w:tc>
          <w:tcPr>
            <w:tcW w:w="419" w:type="pct"/>
            <w:tcBorders>
              <w:top w:val="single" w:sz="6" w:space="0" w:color="231F20"/>
              <w:left w:val="single" w:sz="6" w:space="0" w:color="231F20"/>
            </w:tcBorders>
            <w:vAlign w:val="center"/>
          </w:tcPr>
          <w:p w14:paraId="22391DA8"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38</w:t>
            </w:r>
          </w:p>
        </w:tc>
        <w:tc>
          <w:tcPr>
            <w:tcW w:w="1859" w:type="pct"/>
            <w:tcBorders>
              <w:top w:val="single" w:sz="6" w:space="0" w:color="231F20"/>
            </w:tcBorders>
            <w:vAlign w:val="center"/>
          </w:tcPr>
          <w:p w14:paraId="04337CD8"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居民服务、修理和其他服务</w:t>
            </w:r>
          </w:p>
        </w:tc>
      </w:tr>
      <w:tr w:rsidR="00F8274D" w:rsidRPr="00CB39E7" w14:paraId="2A955172" w14:textId="77777777" w:rsidTr="00CB39E7">
        <w:trPr>
          <w:trHeight w:val="254"/>
          <w:jc w:val="center"/>
        </w:trPr>
        <w:tc>
          <w:tcPr>
            <w:tcW w:w="415" w:type="pct"/>
            <w:tcBorders>
              <w:left w:val="single" w:sz="6" w:space="0" w:color="231F20"/>
              <w:bottom w:val="single" w:sz="6" w:space="0" w:color="231F20"/>
              <w:right w:val="single" w:sz="6" w:space="0" w:color="231F20"/>
            </w:tcBorders>
            <w:vAlign w:val="center"/>
          </w:tcPr>
          <w:p w14:paraId="7C0C15BB"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18</w:t>
            </w:r>
          </w:p>
        </w:tc>
        <w:tc>
          <w:tcPr>
            <w:tcW w:w="2307" w:type="pct"/>
            <w:tcBorders>
              <w:left w:val="single" w:sz="6" w:space="0" w:color="231F20"/>
              <w:bottom w:val="single" w:sz="6" w:space="0" w:color="231F20"/>
              <w:right w:val="single" w:sz="6" w:space="0" w:color="231F20"/>
            </w:tcBorders>
            <w:vAlign w:val="center"/>
          </w:tcPr>
          <w:p w14:paraId="76AAAF73"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交通运输设备</w:t>
            </w:r>
          </w:p>
        </w:tc>
        <w:tc>
          <w:tcPr>
            <w:tcW w:w="419" w:type="pct"/>
            <w:tcBorders>
              <w:left w:val="single" w:sz="6" w:space="0" w:color="231F20"/>
              <w:bottom w:val="single" w:sz="6" w:space="0" w:color="231F20"/>
            </w:tcBorders>
            <w:vAlign w:val="center"/>
          </w:tcPr>
          <w:p w14:paraId="0D19CD2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39</w:t>
            </w:r>
          </w:p>
        </w:tc>
        <w:tc>
          <w:tcPr>
            <w:tcW w:w="1859" w:type="pct"/>
            <w:tcBorders>
              <w:bottom w:val="single" w:sz="6" w:space="0" w:color="231F20"/>
            </w:tcBorders>
            <w:vAlign w:val="center"/>
          </w:tcPr>
          <w:p w14:paraId="31E14809"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教育</w:t>
            </w:r>
          </w:p>
        </w:tc>
      </w:tr>
      <w:tr w:rsidR="00F8274D" w:rsidRPr="00CB39E7" w14:paraId="060D06DF" w14:textId="77777777" w:rsidTr="00CB39E7">
        <w:trPr>
          <w:trHeight w:val="253"/>
          <w:jc w:val="center"/>
        </w:trPr>
        <w:tc>
          <w:tcPr>
            <w:tcW w:w="415" w:type="pct"/>
            <w:tcBorders>
              <w:top w:val="single" w:sz="6" w:space="0" w:color="231F20"/>
              <w:left w:val="single" w:sz="6" w:space="0" w:color="231F20"/>
              <w:bottom w:val="single" w:sz="6" w:space="0" w:color="231F20"/>
              <w:right w:val="single" w:sz="6" w:space="0" w:color="231F20"/>
            </w:tcBorders>
            <w:vAlign w:val="center"/>
          </w:tcPr>
          <w:p w14:paraId="3D624387"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19</w:t>
            </w:r>
          </w:p>
        </w:tc>
        <w:tc>
          <w:tcPr>
            <w:tcW w:w="2307" w:type="pct"/>
            <w:tcBorders>
              <w:top w:val="single" w:sz="6" w:space="0" w:color="231F20"/>
              <w:left w:val="single" w:sz="6" w:space="0" w:color="231F20"/>
              <w:bottom w:val="single" w:sz="6" w:space="0" w:color="231F20"/>
              <w:right w:val="single" w:sz="6" w:space="0" w:color="231F20"/>
            </w:tcBorders>
            <w:vAlign w:val="center"/>
          </w:tcPr>
          <w:p w14:paraId="7DC565F6"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电气机械和器材</w:t>
            </w:r>
          </w:p>
        </w:tc>
        <w:tc>
          <w:tcPr>
            <w:tcW w:w="419" w:type="pct"/>
            <w:tcBorders>
              <w:top w:val="single" w:sz="6" w:space="0" w:color="231F20"/>
              <w:left w:val="single" w:sz="6" w:space="0" w:color="231F20"/>
              <w:bottom w:val="single" w:sz="6" w:space="0" w:color="231F20"/>
            </w:tcBorders>
            <w:vAlign w:val="center"/>
          </w:tcPr>
          <w:p w14:paraId="18E578FE"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40</w:t>
            </w:r>
          </w:p>
        </w:tc>
        <w:tc>
          <w:tcPr>
            <w:tcW w:w="1859" w:type="pct"/>
            <w:tcBorders>
              <w:top w:val="single" w:sz="6" w:space="0" w:color="231F20"/>
              <w:bottom w:val="single" w:sz="6" w:space="0" w:color="231F20"/>
            </w:tcBorders>
            <w:vAlign w:val="center"/>
          </w:tcPr>
          <w:p w14:paraId="365F6E08"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卫生和社会工作</w:t>
            </w:r>
          </w:p>
        </w:tc>
      </w:tr>
      <w:tr w:rsidR="00F8274D" w:rsidRPr="00CB39E7" w14:paraId="703623AE" w14:textId="77777777" w:rsidTr="00CB39E7">
        <w:trPr>
          <w:trHeight w:val="250"/>
          <w:jc w:val="center"/>
        </w:trPr>
        <w:tc>
          <w:tcPr>
            <w:tcW w:w="415" w:type="pct"/>
            <w:tcBorders>
              <w:top w:val="single" w:sz="6" w:space="0" w:color="231F20"/>
              <w:left w:val="single" w:sz="6" w:space="0" w:color="231F20"/>
              <w:bottom w:val="single" w:sz="6" w:space="0" w:color="231F20"/>
              <w:right w:val="single" w:sz="6" w:space="0" w:color="231F20"/>
            </w:tcBorders>
            <w:vAlign w:val="center"/>
          </w:tcPr>
          <w:p w14:paraId="3CCD43F2"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20</w:t>
            </w:r>
          </w:p>
        </w:tc>
        <w:tc>
          <w:tcPr>
            <w:tcW w:w="2307" w:type="pct"/>
            <w:tcBorders>
              <w:top w:val="single" w:sz="6" w:space="0" w:color="231F20"/>
              <w:left w:val="single" w:sz="6" w:space="0" w:color="231F20"/>
              <w:bottom w:val="single" w:sz="6" w:space="0" w:color="231F20"/>
              <w:right w:val="single" w:sz="6" w:space="0" w:color="231F20"/>
            </w:tcBorders>
            <w:vAlign w:val="center"/>
          </w:tcPr>
          <w:p w14:paraId="29B477D4"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通信设备、计算机和其他电子设备</w:t>
            </w:r>
          </w:p>
        </w:tc>
        <w:tc>
          <w:tcPr>
            <w:tcW w:w="419" w:type="pct"/>
            <w:tcBorders>
              <w:top w:val="single" w:sz="6" w:space="0" w:color="231F20"/>
              <w:left w:val="single" w:sz="6" w:space="0" w:color="231F20"/>
              <w:bottom w:val="single" w:sz="6" w:space="0" w:color="231F20"/>
            </w:tcBorders>
            <w:vAlign w:val="center"/>
          </w:tcPr>
          <w:p w14:paraId="0B65BC7C"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41</w:t>
            </w:r>
          </w:p>
        </w:tc>
        <w:tc>
          <w:tcPr>
            <w:tcW w:w="1859" w:type="pct"/>
            <w:tcBorders>
              <w:top w:val="single" w:sz="6" w:space="0" w:color="231F20"/>
              <w:bottom w:val="single" w:sz="6" w:space="0" w:color="231F20"/>
            </w:tcBorders>
            <w:vAlign w:val="center"/>
          </w:tcPr>
          <w:p w14:paraId="58FCAAE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文化、体育和娱乐</w:t>
            </w:r>
          </w:p>
        </w:tc>
      </w:tr>
      <w:tr w:rsidR="00F8274D" w:rsidRPr="00CB39E7" w14:paraId="480A9741" w14:textId="77777777" w:rsidTr="00CB39E7">
        <w:trPr>
          <w:trHeight w:val="24"/>
          <w:jc w:val="center"/>
        </w:trPr>
        <w:tc>
          <w:tcPr>
            <w:tcW w:w="415" w:type="pct"/>
            <w:tcBorders>
              <w:top w:val="single" w:sz="6" w:space="0" w:color="231F20"/>
              <w:left w:val="single" w:sz="6" w:space="0" w:color="231F20"/>
              <w:bottom w:val="single" w:sz="6" w:space="0" w:color="231F20"/>
              <w:right w:val="single" w:sz="6" w:space="0" w:color="231F20"/>
            </w:tcBorders>
            <w:vAlign w:val="center"/>
          </w:tcPr>
          <w:p w14:paraId="6803C564"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21</w:t>
            </w:r>
          </w:p>
        </w:tc>
        <w:tc>
          <w:tcPr>
            <w:tcW w:w="2307" w:type="pct"/>
            <w:tcBorders>
              <w:top w:val="single" w:sz="6" w:space="0" w:color="231F20"/>
              <w:left w:val="single" w:sz="6" w:space="0" w:color="231F20"/>
              <w:bottom w:val="single" w:sz="6" w:space="0" w:color="231F20"/>
              <w:right w:val="single" w:sz="6" w:space="0" w:color="231F20"/>
            </w:tcBorders>
            <w:vAlign w:val="center"/>
          </w:tcPr>
          <w:p w14:paraId="73B87ED7"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仪器仪表</w:t>
            </w:r>
          </w:p>
        </w:tc>
        <w:tc>
          <w:tcPr>
            <w:tcW w:w="419" w:type="pct"/>
            <w:tcBorders>
              <w:top w:val="single" w:sz="6" w:space="0" w:color="231F20"/>
              <w:left w:val="single" w:sz="6" w:space="0" w:color="231F20"/>
              <w:bottom w:val="single" w:sz="6" w:space="0" w:color="231F20"/>
            </w:tcBorders>
            <w:vAlign w:val="center"/>
          </w:tcPr>
          <w:p w14:paraId="07E7056E"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42</w:t>
            </w:r>
          </w:p>
        </w:tc>
        <w:tc>
          <w:tcPr>
            <w:tcW w:w="1859" w:type="pct"/>
            <w:tcBorders>
              <w:top w:val="single" w:sz="6" w:space="0" w:color="231F20"/>
              <w:bottom w:val="single" w:sz="6" w:space="0" w:color="231F20"/>
            </w:tcBorders>
            <w:vAlign w:val="center"/>
          </w:tcPr>
          <w:p w14:paraId="44C8023C"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公共管理、社会保障和社会组织</w:t>
            </w:r>
          </w:p>
        </w:tc>
      </w:tr>
    </w:tbl>
    <w:p w14:paraId="59598230" w14:textId="77777777" w:rsidR="00F8274D" w:rsidRPr="00F8274D" w:rsidRDefault="00F8274D" w:rsidP="00F8274D">
      <w:pPr>
        <w:snapToGrid w:val="0"/>
        <w:spacing w:line="240" w:lineRule="auto"/>
        <w:ind w:firstLineChars="0" w:firstLine="0"/>
        <w:rPr>
          <w:rFonts w:eastAsia="宋体" w:cs="Times New Roman"/>
          <w:sz w:val="24"/>
          <w:szCs w:val="24"/>
        </w:rPr>
      </w:pPr>
    </w:p>
    <w:p w14:paraId="59E442A7" w14:textId="77777777" w:rsidR="00F8274D" w:rsidRPr="00F8274D" w:rsidRDefault="00F8274D" w:rsidP="00F8274D">
      <w:pPr>
        <w:spacing w:line="360" w:lineRule="auto"/>
        <w:ind w:firstLine="482"/>
        <w:outlineLvl w:val="2"/>
        <w:rPr>
          <w:rFonts w:eastAsia="宋体" w:cs="Times New Roman"/>
          <w:b/>
          <w:bCs/>
          <w:sz w:val="24"/>
          <w:szCs w:val="24"/>
        </w:rPr>
      </w:pPr>
      <w:bookmarkStart w:id="48" w:name="_Toc93924244"/>
      <w:r w:rsidRPr="00F8274D">
        <w:rPr>
          <w:rFonts w:eastAsia="宋体" w:cs="Times New Roman"/>
          <w:b/>
          <w:bCs/>
          <w:sz w:val="24"/>
          <w:szCs w:val="24"/>
        </w:rPr>
        <w:t>（</w:t>
      </w:r>
      <w:r w:rsidRPr="00F8274D">
        <w:rPr>
          <w:rFonts w:eastAsia="宋体" w:cs="Times New Roman"/>
          <w:b/>
          <w:bCs/>
          <w:sz w:val="24"/>
          <w:szCs w:val="24"/>
        </w:rPr>
        <w:t>2</w:t>
      </w:r>
      <w:r w:rsidRPr="00F8274D">
        <w:rPr>
          <w:rFonts w:eastAsia="宋体" w:cs="Times New Roman"/>
          <w:b/>
          <w:bCs/>
          <w:sz w:val="24"/>
          <w:szCs w:val="24"/>
        </w:rPr>
        <w:t>）实证结果</w:t>
      </w:r>
      <w:bookmarkEnd w:id="48"/>
    </w:p>
    <w:p w14:paraId="24DDEAFE"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通过对河南省投入产出表中两年的数据进行整理，并依据影响力系数和感应度系数的意义和计算方法，可得河南省</w:t>
      </w:r>
      <w:r w:rsidRPr="00F8274D">
        <w:rPr>
          <w:rFonts w:eastAsia="宋体" w:cs="Times New Roman"/>
          <w:sz w:val="24"/>
          <w:szCs w:val="24"/>
        </w:rPr>
        <w:t>42</w:t>
      </w:r>
      <w:r w:rsidRPr="00F8274D">
        <w:rPr>
          <w:rFonts w:eastAsia="宋体" w:cs="Times New Roman"/>
          <w:sz w:val="24"/>
          <w:szCs w:val="24"/>
        </w:rPr>
        <w:t>个产业部门的影响力系数、感应度系数以及</w:t>
      </w:r>
      <w:r w:rsidRPr="00F8274D">
        <w:rPr>
          <w:rFonts w:eastAsia="宋体" w:cs="Times New Roman"/>
          <w:sz w:val="24"/>
          <w:szCs w:val="24"/>
        </w:rPr>
        <w:lastRenderedPageBreak/>
        <w:t>在</w:t>
      </w:r>
      <w:r w:rsidRPr="00F8274D">
        <w:rPr>
          <w:rFonts w:eastAsia="宋体" w:cs="Times New Roman"/>
          <w:sz w:val="24"/>
          <w:szCs w:val="24"/>
        </w:rPr>
        <w:t>2012</w:t>
      </w:r>
      <w:r w:rsidRPr="00F8274D">
        <w:rPr>
          <w:rFonts w:eastAsia="宋体" w:cs="Times New Roman"/>
          <w:sz w:val="24"/>
          <w:szCs w:val="24"/>
        </w:rPr>
        <w:t>年、</w:t>
      </w:r>
      <w:r w:rsidRPr="00F8274D">
        <w:rPr>
          <w:rFonts w:eastAsia="宋体" w:cs="Times New Roman"/>
          <w:sz w:val="24"/>
          <w:szCs w:val="24"/>
        </w:rPr>
        <w:t>2017</w:t>
      </w:r>
      <w:r w:rsidRPr="00F8274D">
        <w:rPr>
          <w:rFonts w:eastAsia="宋体" w:cs="Times New Roman"/>
          <w:sz w:val="24"/>
          <w:szCs w:val="24"/>
        </w:rPr>
        <w:t>年时该省主导产业的数据。</w:t>
      </w:r>
    </w:p>
    <w:p w14:paraId="708CE272" w14:textId="77777777" w:rsidR="00F8274D" w:rsidRPr="00F8274D" w:rsidRDefault="00F8274D" w:rsidP="00F8274D">
      <w:pPr>
        <w:spacing w:line="360" w:lineRule="auto"/>
        <w:ind w:firstLine="482"/>
        <w:outlineLvl w:val="2"/>
        <w:rPr>
          <w:rFonts w:eastAsia="宋体" w:cs="Times New Roman"/>
          <w:b/>
          <w:bCs/>
          <w:sz w:val="24"/>
          <w:szCs w:val="24"/>
        </w:rPr>
      </w:pPr>
      <w:bookmarkStart w:id="49" w:name="_Toc93924245"/>
      <w:r w:rsidRPr="00F8274D">
        <w:rPr>
          <w:rFonts w:eastAsia="宋体" w:cs="Times New Roman"/>
          <w:b/>
          <w:bCs/>
          <w:sz w:val="24"/>
          <w:szCs w:val="24"/>
        </w:rPr>
        <w:t>A.</w:t>
      </w:r>
      <w:r w:rsidRPr="00F8274D">
        <w:rPr>
          <w:rFonts w:eastAsia="宋体" w:cs="Times New Roman"/>
          <w:b/>
          <w:bCs/>
          <w:sz w:val="24"/>
          <w:szCs w:val="24"/>
        </w:rPr>
        <w:tab/>
      </w:r>
      <w:r w:rsidRPr="00F8274D">
        <w:rPr>
          <w:rFonts w:eastAsia="宋体" w:cs="Times New Roman"/>
          <w:b/>
          <w:bCs/>
          <w:sz w:val="24"/>
          <w:szCs w:val="24"/>
        </w:rPr>
        <w:t>影响力系数</w:t>
      </w:r>
      <w:bookmarkEnd w:id="49"/>
    </w:p>
    <w:p w14:paraId="67D816E3"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计算河南省</w:t>
      </w:r>
      <w:r w:rsidRPr="00F8274D">
        <w:rPr>
          <w:rFonts w:eastAsia="宋体" w:cs="Times New Roman"/>
          <w:sz w:val="24"/>
          <w:szCs w:val="24"/>
        </w:rPr>
        <w:t>2012</w:t>
      </w:r>
      <w:r w:rsidRPr="00F8274D">
        <w:rPr>
          <w:rFonts w:eastAsia="宋体" w:cs="Times New Roman"/>
          <w:sz w:val="24"/>
          <w:szCs w:val="24"/>
        </w:rPr>
        <w:t>年、</w:t>
      </w:r>
      <w:r w:rsidRPr="00F8274D">
        <w:rPr>
          <w:rFonts w:eastAsia="宋体" w:cs="Times New Roman"/>
          <w:sz w:val="24"/>
          <w:szCs w:val="24"/>
        </w:rPr>
        <w:t>2017</w:t>
      </w:r>
      <w:r w:rsidRPr="00F8274D">
        <w:rPr>
          <w:rFonts w:eastAsia="宋体" w:cs="Times New Roman"/>
          <w:sz w:val="24"/>
          <w:szCs w:val="24"/>
        </w:rPr>
        <w:t>年部分产业部门影响力系数，如表</w:t>
      </w:r>
      <w:r w:rsidRPr="00F8274D">
        <w:rPr>
          <w:rFonts w:eastAsia="宋体" w:cs="Times New Roman" w:hint="eastAsia"/>
          <w:sz w:val="24"/>
          <w:szCs w:val="24"/>
        </w:rPr>
        <w:t>4</w:t>
      </w:r>
      <w:r w:rsidRPr="00F8274D">
        <w:rPr>
          <w:rFonts w:eastAsia="宋体" w:cs="Times New Roman"/>
          <w:sz w:val="24"/>
          <w:szCs w:val="24"/>
        </w:rPr>
        <w:t>-2</w:t>
      </w:r>
      <w:r w:rsidRPr="00F8274D">
        <w:rPr>
          <w:rFonts w:eastAsia="宋体" w:cs="Times New Roman"/>
          <w:sz w:val="24"/>
          <w:szCs w:val="24"/>
        </w:rPr>
        <w:t>、表</w:t>
      </w:r>
      <w:r w:rsidRPr="00F8274D">
        <w:rPr>
          <w:rFonts w:eastAsia="宋体" w:cs="Times New Roman" w:hint="eastAsia"/>
          <w:sz w:val="24"/>
          <w:szCs w:val="24"/>
        </w:rPr>
        <w:t>4</w:t>
      </w:r>
      <w:r w:rsidRPr="00F8274D">
        <w:rPr>
          <w:rFonts w:eastAsia="宋体" w:cs="Times New Roman"/>
          <w:sz w:val="24"/>
          <w:szCs w:val="24"/>
        </w:rPr>
        <w:t>-3</w:t>
      </w:r>
      <w:r w:rsidRPr="00F8274D">
        <w:rPr>
          <w:rFonts w:eastAsia="宋体" w:cs="Times New Roman"/>
          <w:sz w:val="24"/>
          <w:szCs w:val="24"/>
        </w:rPr>
        <w:t>所示：</w:t>
      </w:r>
    </w:p>
    <w:p w14:paraId="67F2FCD2" w14:textId="77777777" w:rsidR="00F8274D" w:rsidRPr="00F8274D" w:rsidRDefault="00F8274D" w:rsidP="00F8274D">
      <w:pPr>
        <w:adjustRightInd w:val="0"/>
        <w:snapToGrid w:val="0"/>
        <w:spacing w:beforeLines="50" w:before="120" w:afterLines="50" w:after="12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表</w:t>
      </w:r>
      <w:r w:rsidRPr="00F8274D">
        <w:rPr>
          <w:rFonts w:eastAsia="宋体" w:cs="Times New Roman" w:hint="eastAsia"/>
          <w:b/>
          <w:bCs/>
          <w:kern w:val="0"/>
          <w:sz w:val="24"/>
          <w:szCs w:val="21"/>
        </w:rPr>
        <w:t>4-</w:t>
      </w:r>
      <w:r w:rsidRPr="00F8274D">
        <w:rPr>
          <w:rFonts w:eastAsia="宋体" w:cs="Times New Roman"/>
          <w:b/>
          <w:bCs/>
          <w:kern w:val="0"/>
          <w:sz w:val="24"/>
          <w:szCs w:val="21"/>
        </w:rPr>
        <w:t xml:space="preserve">2 </w:t>
      </w:r>
      <w:r w:rsidRPr="00F8274D">
        <w:rPr>
          <w:rFonts w:eastAsia="宋体" w:cs="Times New Roman"/>
          <w:b/>
          <w:bCs/>
          <w:kern w:val="0"/>
          <w:sz w:val="24"/>
          <w:szCs w:val="21"/>
        </w:rPr>
        <w:t>河南省</w:t>
      </w:r>
      <w:r w:rsidRPr="00F8274D">
        <w:rPr>
          <w:rFonts w:eastAsia="宋体" w:cs="Times New Roman"/>
          <w:b/>
          <w:bCs/>
          <w:kern w:val="0"/>
          <w:sz w:val="24"/>
          <w:szCs w:val="21"/>
        </w:rPr>
        <w:t>2012</w:t>
      </w:r>
      <w:r w:rsidRPr="00F8274D">
        <w:rPr>
          <w:rFonts w:eastAsia="宋体" w:cs="Times New Roman"/>
          <w:b/>
          <w:bCs/>
          <w:kern w:val="0"/>
          <w:sz w:val="24"/>
          <w:szCs w:val="21"/>
        </w:rPr>
        <w:t>年部分产业部门影响力系数</w:t>
      </w:r>
    </w:p>
    <w:tbl>
      <w:tblPr>
        <w:tblStyle w:val="TableNormal1"/>
        <w:tblW w:w="5000" w:type="pct"/>
        <w:jc w:val="center"/>
        <w:tblInd w:w="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ook w:val="04A0" w:firstRow="1" w:lastRow="0" w:firstColumn="1" w:lastColumn="0" w:noHBand="0" w:noVBand="1"/>
      </w:tblPr>
      <w:tblGrid>
        <w:gridCol w:w="452"/>
        <w:gridCol w:w="3270"/>
        <w:gridCol w:w="713"/>
        <w:gridCol w:w="474"/>
        <w:gridCol w:w="2974"/>
        <w:gridCol w:w="837"/>
      </w:tblGrid>
      <w:tr w:rsidR="00F8274D" w:rsidRPr="00CB39E7" w14:paraId="4B8A0317" w14:textId="77777777" w:rsidTr="00CB39E7">
        <w:trPr>
          <w:trHeight w:val="278"/>
          <w:tblHeader/>
          <w:jc w:val="center"/>
        </w:trPr>
        <w:tc>
          <w:tcPr>
            <w:tcW w:w="259" w:type="pct"/>
            <w:tcBorders>
              <w:left w:val="single" w:sz="4" w:space="0" w:color="231F20"/>
              <w:bottom w:val="single" w:sz="4" w:space="0" w:color="231F20"/>
            </w:tcBorders>
            <w:vAlign w:val="center"/>
          </w:tcPr>
          <w:p w14:paraId="6FD9F5E1"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序号</w:t>
            </w:r>
          </w:p>
        </w:tc>
        <w:tc>
          <w:tcPr>
            <w:tcW w:w="1875" w:type="pct"/>
            <w:tcBorders>
              <w:bottom w:val="single" w:sz="4" w:space="0" w:color="231F20"/>
              <w:right w:val="single" w:sz="4" w:space="0" w:color="231F20"/>
            </w:tcBorders>
            <w:vAlign w:val="center"/>
          </w:tcPr>
          <w:p w14:paraId="17BAA0AB"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产业部门名称</w:t>
            </w:r>
          </w:p>
        </w:tc>
        <w:tc>
          <w:tcPr>
            <w:tcW w:w="409" w:type="pct"/>
            <w:tcBorders>
              <w:left w:val="single" w:sz="4" w:space="0" w:color="231F20"/>
              <w:bottom w:val="single" w:sz="4" w:space="0" w:color="231F20"/>
              <w:right w:val="single" w:sz="4" w:space="0" w:color="231F20"/>
            </w:tcBorders>
            <w:vAlign w:val="center"/>
          </w:tcPr>
          <w:p w14:paraId="6DB27132"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影响力系数</w:t>
            </w:r>
          </w:p>
        </w:tc>
        <w:tc>
          <w:tcPr>
            <w:tcW w:w="272" w:type="pct"/>
            <w:tcBorders>
              <w:left w:val="single" w:sz="4" w:space="0" w:color="231F20"/>
              <w:bottom w:val="single" w:sz="4" w:space="0" w:color="231F20"/>
              <w:right w:val="single" w:sz="4" w:space="0" w:color="231F20"/>
            </w:tcBorders>
            <w:vAlign w:val="center"/>
          </w:tcPr>
          <w:p w14:paraId="71AD8A64"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序</w:t>
            </w:r>
          </w:p>
          <w:p w14:paraId="29A308A7"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号</w:t>
            </w:r>
          </w:p>
        </w:tc>
        <w:tc>
          <w:tcPr>
            <w:tcW w:w="1705" w:type="pct"/>
            <w:tcBorders>
              <w:left w:val="single" w:sz="4" w:space="0" w:color="231F20"/>
              <w:bottom w:val="single" w:sz="4" w:space="0" w:color="231F20"/>
              <w:right w:val="single" w:sz="4" w:space="0" w:color="231F20"/>
            </w:tcBorders>
            <w:vAlign w:val="center"/>
          </w:tcPr>
          <w:p w14:paraId="6E8FBEEA"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产业部门名称</w:t>
            </w:r>
          </w:p>
        </w:tc>
        <w:tc>
          <w:tcPr>
            <w:tcW w:w="480" w:type="pct"/>
            <w:tcBorders>
              <w:left w:val="single" w:sz="4" w:space="0" w:color="231F20"/>
              <w:bottom w:val="single" w:sz="4" w:space="0" w:color="231F20"/>
              <w:right w:val="single" w:sz="4" w:space="0" w:color="231F20"/>
            </w:tcBorders>
            <w:vAlign w:val="center"/>
          </w:tcPr>
          <w:p w14:paraId="1B9C0574"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影响力系数</w:t>
            </w:r>
          </w:p>
        </w:tc>
      </w:tr>
      <w:tr w:rsidR="00F8274D" w:rsidRPr="00CB39E7" w14:paraId="10F5F30A" w14:textId="77777777" w:rsidTr="00CB39E7">
        <w:trPr>
          <w:trHeight w:val="278"/>
          <w:jc w:val="center"/>
        </w:trPr>
        <w:tc>
          <w:tcPr>
            <w:tcW w:w="259" w:type="pct"/>
            <w:tcBorders>
              <w:top w:val="single" w:sz="4" w:space="0" w:color="231F20"/>
              <w:left w:val="single" w:sz="4" w:space="0" w:color="231F20"/>
            </w:tcBorders>
            <w:vAlign w:val="center"/>
          </w:tcPr>
          <w:p w14:paraId="08A55BEE"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w:t>
            </w:r>
          </w:p>
        </w:tc>
        <w:tc>
          <w:tcPr>
            <w:tcW w:w="1875" w:type="pct"/>
            <w:tcBorders>
              <w:top w:val="single" w:sz="4" w:space="0" w:color="231F20"/>
              <w:right w:val="single" w:sz="4" w:space="0" w:color="231F20"/>
            </w:tcBorders>
            <w:vAlign w:val="center"/>
          </w:tcPr>
          <w:p w14:paraId="4AC47361"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lang w:eastAsia="zh-CN"/>
              </w:rPr>
            </w:pPr>
            <w:r w:rsidRPr="00CB39E7">
              <w:rPr>
                <w:rFonts w:eastAsia="宋体"/>
                <w:kern w:val="0"/>
                <w:sz w:val="21"/>
                <w:szCs w:val="21"/>
                <w:lang w:eastAsia="zh-CN"/>
              </w:rPr>
              <w:t>金属制品、机械和设备修理服务</w:t>
            </w:r>
          </w:p>
        </w:tc>
        <w:tc>
          <w:tcPr>
            <w:tcW w:w="409" w:type="pct"/>
            <w:tcBorders>
              <w:top w:val="single" w:sz="4" w:space="0" w:color="231F20"/>
              <w:left w:val="single" w:sz="4" w:space="0" w:color="231F20"/>
              <w:right w:val="single" w:sz="4" w:space="0" w:color="231F20"/>
            </w:tcBorders>
            <w:vAlign w:val="center"/>
          </w:tcPr>
          <w:p w14:paraId="6D8B39BC"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1.4367</w:t>
            </w:r>
          </w:p>
        </w:tc>
        <w:tc>
          <w:tcPr>
            <w:tcW w:w="272" w:type="pct"/>
            <w:tcBorders>
              <w:top w:val="single" w:sz="4" w:space="0" w:color="231F20"/>
              <w:left w:val="single" w:sz="4" w:space="0" w:color="231F20"/>
              <w:right w:val="single" w:sz="4" w:space="0" w:color="231F20"/>
            </w:tcBorders>
            <w:vAlign w:val="center"/>
          </w:tcPr>
          <w:p w14:paraId="1132D7E9"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13</w:t>
            </w:r>
          </w:p>
        </w:tc>
        <w:tc>
          <w:tcPr>
            <w:tcW w:w="1705" w:type="pct"/>
            <w:tcBorders>
              <w:top w:val="single" w:sz="4" w:space="0" w:color="231F20"/>
              <w:left w:val="single" w:sz="4" w:space="0" w:color="231F20"/>
              <w:right w:val="single" w:sz="4" w:space="0" w:color="231F20"/>
            </w:tcBorders>
            <w:vAlign w:val="center"/>
          </w:tcPr>
          <w:p w14:paraId="6691CDCC"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lang w:eastAsia="zh-CN"/>
              </w:rPr>
            </w:pPr>
            <w:r w:rsidRPr="00CB39E7">
              <w:rPr>
                <w:rFonts w:eastAsia="宋体"/>
                <w:kern w:val="0"/>
                <w:sz w:val="21"/>
                <w:szCs w:val="21"/>
                <w:lang w:eastAsia="zh-CN"/>
              </w:rPr>
              <w:t>电力、热力的生产和供应</w:t>
            </w:r>
          </w:p>
        </w:tc>
        <w:tc>
          <w:tcPr>
            <w:tcW w:w="480" w:type="pct"/>
            <w:tcBorders>
              <w:top w:val="single" w:sz="4" w:space="0" w:color="231F20"/>
              <w:left w:val="single" w:sz="4" w:space="0" w:color="231F20"/>
              <w:right w:val="single" w:sz="4" w:space="0" w:color="231F20"/>
            </w:tcBorders>
            <w:vAlign w:val="center"/>
          </w:tcPr>
          <w:p w14:paraId="0291083E"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1.1610</w:t>
            </w:r>
          </w:p>
        </w:tc>
      </w:tr>
      <w:tr w:rsidR="00F8274D" w:rsidRPr="00CB39E7" w14:paraId="775FD04D" w14:textId="77777777" w:rsidTr="00CB39E7">
        <w:trPr>
          <w:trHeight w:val="276"/>
          <w:jc w:val="center"/>
        </w:trPr>
        <w:tc>
          <w:tcPr>
            <w:tcW w:w="259" w:type="pct"/>
            <w:tcBorders>
              <w:left w:val="single" w:sz="4" w:space="0" w:color="231F20"/>
            </w:tcBorders>
            <w:vAlign w:val="center"/>
          </w:tcPr>
          <w:p w14:paraId="4679892C"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2</w:t>
            </w:r>
          </w:p>
        </w:tc>
        <w:tc>
          <w:tcPr>
            <w:tcW w:w="1875" w:type="pct"/>
            <w:tcBorders>
              <w:right w:val="single" w:sz="4" w:space="0" w:color="231F20"/>
            </w:tcBorders>
            <w:vAlign w:val="center"/>
          </w:tcPr>
          <w:p w14:paraId="3F9032D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废品废料</w:t>
            </w:r>
          </w:p>
        </w:tc>
        <w:tc>
          <w:tcPr>
            <w:tcW w:w="409" w:type="pct"/>
            <w:tcBorders>
              <w:left w:val="single" w:sz="4" w:space="0" w:color="231F20"/>
              <w:right w:val="single" w:sz="4" w:space="0" w:color="231F20"/>
            </w:tcBorders>
            <w:vAlign w:val="center"/>
          </w:tcPr>
          <w:p w14:paraId="19FBB52E"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1.3829</w:t>
            </w:r>
          </w:p>
        </w:tc>
        <w:tc>
          <w:tcPr>
            <w:tcW w:w="272" w:type="pct"/>
            <w:tcBorders>
              <w:left w:val="single" w:sz="4" w:space="0" w:color="231F20"/>
              <w:right w:val="single" w:sz="4" w:space="0" w:color="231F20"/>
            </w:tcBorders>
            <w:vAlign w:val="center"/>
          </w:tcPr>
          <w:p w14:paraId="68627356"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14</w:t>
            </w:r>
          </w:p>
        </w:tc>
        <w:tc>
          <w:tcPr>
            <w:tcW w:w="1705" w:type="pct"/>
            <w:tcBorders>
              <w:left w:val="single" w:sz="4" w:space="0" w:color="231F20"/>
              <w:right w:val="single" w:sz="4" w:space="0" w:color="231F20"/>
            </w:tcBorders>
            <w:vAlign w:val="center"/>
          </w:tcPr>
          <w:p w14:paraId="23EF8AF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水的生产和供应</w:t>
            </w:r>
          </w:p>
        </w:tc>
        <w:tc>
          <w:tcPr>
            <w:tcW w:w="480" w:type="pct"/>
            <w:tcBorders>
              <w:left w:val="single" w:sz="4" w:space="0" w:color="231F20"/>
              <w:right w:val="single" w:sz="4" w:space="0" w:color="231F20"/>
            </w:tcBorders>
            <w:vAlign w:val="center"/>
          </w:tcPr>
          <w:p w14:paraId="37B35F6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1.1594</w:t>
            </w:r>
          </w:p>
        </w:tc>
      </w:tr>
      <w:tr w:rsidR="00F8274D" w:rsidRPr="00CB39E7" w14:paraId="3D22C6AB" w14:textId="77777777" w:rsidTr="00CB39E7">
        <w:trPr>
          <w:trHeight w:val="277"/>
          <w:jc w:val="center"/>
        </w:trPr>
        <w:tc>
          <w:tcPr>
            <w:tcW w:w="259" w:type="pct"/>
            <w:tcBorders>
              <w:left w:val="single" w:sz="4" w:space="0" w:color="231F20"/>
            </w:tcBorders>
            <w:vAlign w:val="center"/>
          </w:tcPr>
          <w:p w14:paraId="31C70AA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3</w:t>
            </w:r>
          </w:p>
        </w:tc>
        <w:tc>
          <w:tcPr>
            <w:tcW w:w="1875" w:type="pct"/>
            <w:tcBorders>
              <w:right w:val="single" w:sz="4" w:space="0" w:color="231F20"/>
            </w:tcBorders>
            <w:vAlign w:val="center"/>
          </w:tcPr>
          <w:p w14:paraId="3BF0FCC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lang w:eastAsia="zh-CN"/>
              </w:rPr>
            </w:pPr>
            <w:r w:rsidRPr="00CB39E7">
              <w:rPr>
                <w:rFonts w:eastAsia="宋体"/>
                <w:kern w:val="0"/>
                <w:sz w:val="21"/>
                <w:szCs w:val="21"/>
                <w:lang w:eastAsia="zh-CN"/>
              </w:rPr>
              <w:t>金属冶炼和压延加工品</w:t>
            </w:r>
          </w:p>
        </w:tc>
        <w:tc>
          <w:tcPr>
            <w:tcW w:w="409" w:type="pct"/>
            <w:tcBorders>
              <w:left w:val="single" w:sz="4" w:space="0" w:color="231F20"/>
              <w:right w:val="single" w:sz="4" w:space="0" w:color="231F20"/>
            </w:tcBorders>
            <w:vAlign w:val="center"/>
          </w:tcPr>
          <w:p w14:paraId="271EB3D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1.3066</w:t>
            </w:r>
          </w:p>
        </w:tc>
        <w:tc>
          <w:tcPr>
            <w:tcW w:w="272" w:type="pct"/>
            <w:tcBorders>
              <w:left w:val="single" w:sz="4" w:space="0" w:color="231F20"/>
              <w:right w:val="single" w:sz="4" w:space="0" w:color="231F20"/>
            </w:tcBorders>
            <w:vAlign w:val="center"/>
          </w:tcPr>
          <w:p w14:paraId="5FE60C81"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15</w:t>
            </w:r>
          </w:p>
        </w:tc>
        <w:tc>
          <w:tcPr>
            <w:tcW w:w="1705" w:type="pct"/>
            <w:tcBorders>
              <w:left w:val="single" w:sz="4" w:space="0" w:color="231F20"/>
              <w:right w:val="single" w:sz="4" w:space="0" w:color="231F20"/>
            </w:tcBorders>
            <w:vAlign w:val="center"/>
          </w:tcPr>
          <w:p w14:paraId="177AA30F"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lang w:eastAsia="zh-CN"/>
              </w:rPr>
            </w:pPr>
            <w:r w:rsidRPr="00CB39E7">
              <w:rPr>
                <w:rFonts w:eastAsia="宋体"/>
                <w:kern w:val="0"/>
                <w:sz w:val="21"/>
                <w:szCs w:val="21"/>
                <w:lang w:eastAsia="zh-CN"/>
              </w:rPr>
              <w:t>造纸印刷和文教体育用品</w:t>
            </w:r>
          </w:p>
        </w:tc>
        <w:tc>
          <w:tcPr>
            <w:tcW w:w="480" w:type="pct"/>
            <w:tcBorders>
              <w:left w:val="single" w:sz="4" w:space="0" w:color="231F20"/>
              <w:right w:val="single" w:sz="4" w:space="0" w:color="231F20"/>
            </w:tcBorders>
            <w:vAlign w:val="center"/>
          </w:tcPr>
          <w:p w14:paraId="56CE2308"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1.1592</w:t>
            </w:r>
          </w:p>
        </w:tc>
      </w:tr>
      <w:tr w:rsidR="00F8274D" w:rsidRPr="00CB39E7" w14:paraId="5AA258DB" w14:textId="77777777" w:rsidTr="00CB39E7">
        <w:trPr>
          <w:trHeight w:val="278"/>
          <w:jc w:val="center"/>
        </w:trPr>
        <w:tc>
          <w:tcPr>
            <w:tcW w:w="259" w:type="pct"/>
            <w:tcBorders>
              <w:left w:val="single" w:sz="4" w:space="0" w:color="231F20"/>
              <w:bottom w:val="single" w:sz="4" w:space="0" w:color="231F20"/>
            </w:tcBorders>
            <w:vAlign w:val="center"/>
          </w:tcPr>
          <w:p w14:paraId="7A2C630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4</w:t>
            </w:r>
          </w:p>
        </w:tc>
        <w:tc>
          <w:tcPr>
            <w:tcW w:w="1875" w:type="pct"/>
            <w:tcBorders>
              <w:bottom w:val="single" w:sz="4" w:space="0" w:color="231F20"/>
              <w:right w:val="single" w:sz="4" w:space="0" w:color="231F20"/>
            </w:tcBorders>
            <w:vAlign w:val="center"/>
          </w:tcPr>
          <w:p w14:paraId="13DF6294"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燃气生产和供应</w:t>
            </w:r>
          </w:p>
        </w:tc>
        <w:tc>
          <w:tcPr>
            <w:tcW w:w="409" w:type="pct"/>
            <w:tcBorders>
              <w:left w:val="single" w:sz="4" w:space="0" w:color="231F20"/>
              <w:bottom w:val="single" w:sz="4" w:space="0" w:color="231F20"/>
              <w:right w:val="single" w:sz="4" w:space="0" w:color="231F20"/>
            </w:tcBorders>
            <w:vAlign w:val="center"/>
          </w:tcPr>
          <w:p w14:paraId="7BD57E3C"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1.2963</w:t>
            </w:r>
          </w:p>
        </w:tc>
        <w:tc>
          <w:tcPr>
            <w:tcW w:w="272" w:type="pct"/>
            <w:tcBorders>
              <w:left w:val="single" w:sz="4" w:space="0" w:color="231F20"/>
              <w:bottom w:val="single" w:sz="4" w:space="0" w:color="231F20"/>
              <w:right w:val="single" w:sz="4" w:space="0" w:color="231F20"/>
            </w:tcBorders>
            <w:vAlign w:val="center"/>
          </w:tcPr>
          <w:p w14:paraId="4858C606"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16</w:t>
            </w:r>
          </w:p>
        </w:tc>
        <w:tc>
          <w:tcPr>
            <w:tcW w:w="1705" w:type="pct"/>
            <w:tcBorders>
              <w:left w:val="single" w:sz="4" w:space="0" w:color="231F20"/>
              <w:bottom w:val="single" w:sz="4" w:space="0" w:color="231F20"/>
              <w:right w:val="single" w:sz="4" w:space="0" w:color="231F20"/>
            </w:tcBorders>
            <w:vAlign w:val="center"/>
          </w:tcPr>
          <w:p w14:paraId="10B1A255"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金属制品</w:t>
            </w:r>
          </w:p>
        </w:tc>
        <w:tc>
          <w:tcPr>
            <w:tcW w:w="480" w:type="pct"/>
            <w:tcBorders>
              <w:left w:val="single" w:sz="4" w:space="0" w:color="231F20"/>
              <w:bottom w:val="single" w:sz="4" w:space="0" w:color="231F20"/>
              <w:right w:val="single" w:sz="4" w:space="0" w:color="231F20"/>
            </w:tcBorders>
            <w:vAlign w:val="center"/>
          </w:tcPr>
          <w:p w14:paraId="09AD5BAB"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1.1418</w:t>
            </w:r>
          </w:p>
        </w:tc>
      </w:tr>
      <w:tr w:rsidR="00F8274D" w:rsidRPr="00CB39E7" w14:paraId="1BD24B5C" w14:textId="77777777" w:rsidTr="00CB39E7">
        <w:trPr>
          <w:trHeight w:val="278"/>
          <w:jc w:val="center"/>
        </w:trPr>
        <w:tc>
          <w:tcPr>
            <w:tcW w:w="259" w:type="pct"/>
            <w:tcBorders>
              <w:top w:val="single" w:sz="4" w:space="0" w:color="231F20"/>
              <w:left w:val="single" w:sz="4" w:space="0" w:color="231F20"/>
            </w:tcBorders>
            <w:vAlign w:val="center"/>
          </w:tcPr>
          <w:p w14:paraId="2137AA12"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5</w:t>
            </w:r>
          </w:p>
        </w:tc>
        <w:tc>
          <w:tcPr>
            <w:tcW w:w="1875" w:type="pct"/>
            <w:tcBorders>
              <w:top w:val="single" w:sz="4" w:space="0" w:color="231F20"/>
              <w:right w:val="single" w:sz="4" w:space="0" w:color="231F20"/>
            </w:tcBorders>
            <w:vAlign w:val="center"/>
          </w:tcPr>
          <w:p w14:paraId="6F84263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交通运输设备</w:t>
            </w:r>
          </w:p>
        </w:tc>
        <w:tc>
          <w:tcPr>
            <w:tcW w:w="409" w:type="pct"/>
            <w:tcBorders>
              <w:top w:val="single" w:sz="4" w:space="0" w:color="231F20"/>
              <w:left w:val="single" w:sz="4" w:space="0" w:color="231F20"/>
              <w:right w:val="single" w:sz="4" w:space="0" w:color="231F20"/>
            </w:tcBorders>
            <w:vAlign w:val="center"/>
          </w:tcPr>
          <w:p w14:paraId="3BBAF63B"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1.2644</w:t>
            </w:r>
          </w:p>
        </w:tc>
        <w:tc>
          <w:tcPr>
            <w:tcW w:w="272" w:type="pct"/>
            <w:tcBorders>
              <w:top w:val="single" w:sz="4" w:space="0" w:color="231F20"/>
              <w:left w:val="single" w:sz="4" w:space="0" w:color="231F20"/>
              <w:right w:val="single" w:sz="4" w:space="0" w:color="231F20"/>
            </w:tcBorders>
            <w:vAlign w:val="center"/>
          </w:tcPr>
          <w:p w14:paraId="0E84FECB"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17</w:t>
            </w:r>
          </w:p>
        </w:tc>
        <w:tc>
          <w:tcPr>
            <w:tcW w:w="1705" w:type="pct"/>
            <w:tcBorders>
              <w:top w:val="single" w:sz="4" w:space="0" w:color="231F20"/>
              <w:left w:val="single" w:sz="4" w:space="0" w:color="231F20"/>
              <w:right w:val="single" w:sz="4" w:space="0" w:color="231F20"/>
            </w:tcBorders>
            <w:vAlign w:val="center"/>
          </w:tcPr>
          <w:p w14:paraId="1F2F5E8E"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仪器仪表</w:t>
            </w:r>
          </w:p>
        </w:tc>
        <w:tc>
          <w:tcPr>
            <w:tcW w:w="480" w:type="pct"/>
            <w:tcBorders>
              <w:top w:val="single" w:sz="4" w:space="0" w:color="231F20"/>
              <w:left w:val="single" w:sz="4" w:space="0" w:color="231F20"/>
              <w:right w:val="single" w:sz="4" w:space="0" w:color="231F20"/>
            </w:tcBorders>
            <w:vAlign w:val="center"/>
          </w:tcPr>
          <w:p w14:paraId="774B38E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1.1347</w:t>
            </w:r>
          </w:p>
        </w:tc>
      </w:tr>
      <w:tr w:rsidR="00F8274D" w:rsidRPr="00CB39E7" w14:paraId="1AB941E2" w14:textId="77777777" w:rsidTr="00CB39E7">
        <w:trPr>
          <w:trHeight w:val="277"/>
          <w:jc w:val="center"/>
        </w:trPr>
        <w:tc>
          <w:tcPr>
            <w:tcW w:w="259" w:type="pct"/>
            <w:tcBorders>
              <w:left w:val="single" w:sz="4" w:space="0" w:color="231F20"/>
            </w:tcBorders>
            <w:vAlign w:val="center"/>
          </w:tcPr>
          <w:p w14:paraId="6DA1DBA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6</w:t>
            </w:r>
          </w:p>
        </w:tc>
        <w:tc>
          <w:tcPr>
            <w:tcW w:w="1875" w:type="pct"/>
            <w:tcBorders>
              <w:right w:val="single" w:sz="4" w:space="0" w:color="231F20"/>
            </w:tcBorders>
            <w:vAlign w:val="center"/>
          </w:tcPr>
          <w:p w14:paraId="75750164"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金属矿采选产品</w:t>
            </w:r>
          </w:p>
        </w:tc>
        <w:tc>
          <w:tcPr>
            <w:tcW w:w="409" w:type="pct"/>
            <w:tcBorders>
              <w:left w:val="single" w:sz="4" w:space="0" w:color="231F20"/>
              <w:right w:val="single" w:sz="4" w:space="0" w:color="231F20"/>
            </w:tcBorders>
            <w:vAlign w:val="center"/>
          </w:tcPr>
          <w:p w14:paraId="24C34441"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1.2107</w:t>
            </w:r>
          </w:p>
        </w:tc>
        <w:tc>
          <w:tcPr>
            <w:tcW w:w="272" w:type="pct"/>
            <w:tcBorders>
              <w:left w:val="single" w:sz="4" w:space="0" w:color="231F20"/>
              <w:right w:val="single" w:sz="4" w:space="0" w:color="231F20"/>
            </w:tcBorders>
            <w:vAlign w:val="center"/>
          </w:tcPr>
          <w:p w14:paraId="721E2CE1"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18</w:t>
            </w:r>
          </w:p>
        </w:tc>
        <w:tc>
          <w:tcPr>
            <w:tcW w:w="1705" w:type="pct"/>
            <w:tcBorders>
              <w:left w:val="single" w:sz="4" w:space="0" w:color="231F20"/>
              <w:right w:val="single" w:sz="4" w:space="0" w:color="231F20"/>
            </w:tcBorders>
            <w:vAlign w:val="center"/>
          </w:tcPr>
          <w:p w14:paraId="0AACA795"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建筑</w:t>
            </w:r>
          </w:p>
        </w:tc>
        <w:tc>
          <w:tcPr>
            <w:tcW w:w="480" w:type="pct"/>
            <w:tcBorders>
              <w:left w:val="single" w:sz="4" w:space="0" w:color="231F20"/>
              <w:right w:val="single" w:sz="4" w:space="0" w:color="231F20"/>
            </w:tcBorders>
            <w:vAlign w:val="center"/>
          </w:tcPr>
          <w:p w14:paraId="1CA5ABB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1.1292</w:t>
            </w:r>
          </w:p>
        </w:tc>
      </w:tr>
      <w:tr w:rsidR="00F8274D" w:rsidRPr="00CB39E7" w14:paraId="39001E49" w14:textId="77777777" w:rsidTr="00CB39E7">
        <w:trPr>
          <w:trHeight w:val="278"/>
          <w:jc w:val="center"/>
        </w:trPr>
        <w:tc>
          <w:tcPr>
            <w:tcW w:w="259" w:type="pct"/>
            <w:tcBorders>
              <w:left w:val="single" w:sz="4" w:space="0" w:color="231F20"/>
              <w:bottom w:val="single" w:sz="4" w:space="0" w:color="231F20"/>
            </w:tcBorders>
            <w:vAlign w:val="center"/>
          </w:tcPr>
          <w:p w14:paraId="502129A2"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7</w:t>
            </w:r>
          </w:p>
        </w:tc>
        <w:tc>
          <w:tcPr>
            <w:tcW w:w="1875" w:type="pct"/>
            <w:tcBorders>
              <w:bottom w:val="single" w:sz="4" w:space="0" w:color="231F20"/>
              <w:right w:val="single" w:sz="4" w:space="0" w:color="231F20"/>
            </w:tcBorders>
            <w:vAlign w:val="center"/>
          </w:tcPr>
          <w:p w14:paraId="2346FDF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专用设备</w:t>
            </w:r>
          </w:p>
        </w:tc>
        <w:tc>
          <w:tcPr>
            <w:tcW w:w="409" w:type="pct"/>
            <w:tcBorders>
              <w:left w:val="single" w:sz="4" w:space="0" w:color="231F20"/>
              <w:bottom w:val="single" w:sz="4" w:space="0" w:color="231F20"/>
              <w:right w:val="single" w:sz="4" w:space="0" w:color="231F20"/>
            </w:tcBorders>
            <w:vAlign w:val="center"/>
          </w:tcPr>
          <w:p w14:paraId="758A164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1.2107</w:t>
            </w:r>
          </w:p>
        </w:tc>
        <w:tc>
          <w:tcPr>
            <w:tcW w:w="272" w:type="pct"/>
            <w:tcBorders>
              <w:left w:val="single" w:sz="4" w:space="0" w:color="231F20"/>
              <w:bottom w:val="single" w:sz="4" w:space="0" w:color="231F20"/>
              <w:right w:val="single" w:sz="4" w:space="0" w:color="231F20"/>
            </w:tcBorders>
            <w:vAlign w:val="center"/>
          </w:tcPr>
          <w:p w14:paraId="4D86171C"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19</w:t>
            </w:r>
          </w:p>
        </w:tc>
        <w:tc>
          <w:tcPr>
            <w:tcW w:w="1705" w:type="pct"/>
            <w:tcBorders>
              <w:left w:val="single" w:sz="4" w:space="0" w:color="231F20"/>
              <w:bottom w:val="single" w:sz="4" w:space="0" w:color="231F20"/>
              <w:right w:val="single" w:sz="4" w:space="0" w:color="231F20"/>
            </w:tcBorders>
            <w:vAlign w:val="center"/>
          </w:tcPr>
          <w:p w14:paraId="2C315B5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非金属矿物制品</w:t>
            </w:r>
          </w:p>
        </w:tc>
        <w:tc>
          <w:tcPr>
            <w:tcW w:w="480" w:type="pct"/>
            <w:tcBorders>
              <w:left w:val="single" w:sz="4" w:space="0" w:color="231F20"/>
              <w:bottom w:val="single" w:sz="4" w:space="0" w:color="231F20"/>
              <w:right w:val="single" w:sz="4" w:space="0" w:color="231F20"/>
            </w:tcBorders>
            <w:vAlign w:val="center"/>
          </w:tcPr>
          <w:p w14:paraId="7C8943EF"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1.0947</w:t>
            </w:r>
          </w:p>
        </w:tc>
      </w:tr>
      <w:tr w:rsidR="00F8274D" w:rsidRPr="00CB39E7" w14:paraId="12EC8F22" w14:textId="77777777" w:rsidTr="00CB39E7">
        <w:trPr>
          <w:trHeight w:val="278"/>
          <w:jc w:val="center"/>
        </w:trPr>
        <w:tc>
          <w:tcPr>
            <w:tcW w:w="259" w:type="pct"/>
            <w:tcBorders>
              <w:top w:val="single" w:sz="4" w:space="0" w:color="231F20"/>
              <w:left w:val="single" w:sz="4" w:space="0" w:color="231F20"/>
            </w:tcBorders>
            <w:vAlign w:val="center"/>
          </w:tcPr>
          <w:p w14:paraId="5496B71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8</w:t>
            </w:r>
          </w:p>
        </w:tc>
        <w:tc>
          <w:tcPr>
            <w:tcW w:w="1875" w:type="pct"/>
            <w:tcBorders>
              <w:top w:val="single" w:sz="4" w:space="0" w:color="231F20"/>
              <w:right w:val="single" w:sz="4" w:space="0" w:color="231F20"/>
            </w:tcBorders>
            <w:vAlign w:val="center"/>
          </w:tcPr>
          <w:p w14:paraId="34FB3F75"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lang w:eastAsia="zh-CN"/>
              </w:rPr>
            </w:pPr>
            <w:r w:rsidRPr="00CB39E7">
              <w:rPr>
                <w:rFonts w:eastAsia="宋体"/>
                <w:kern w:val="0"/>
                <w:sz w:val="21"/>
                <w:szCs w:val="21"/>
                <w:lang w:eastAsia="zh-CN"/>
              </w:rPr>
              <w:t>通信设备、计算机和其他电子设备</w:t>
            </w:r>
          </w:p>
        </w:tc>
        <w:tc>
          <w:tcPr>
            <w:tcW w:w="409" w:type="pct"/>
            <w:tcBorders>
              <w:top w:val="single" w:sz="4" w:space="0" w:color="231F20"/>
              <w:left w:val="single" w:sz="4" w:space="0" w:color="231F20"/>
              <w:right w:val="single" w:sz="4" w:space="0" w:color="231F20"/>
            </w:tcBorders>
            <w:vAlign w:val="center"/>
          </w:tcPr>
          <w:p w14:paraId="25BE2B45"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1.2067</w:t>
            </w:r>
          </w:p>
        </w:tc>
        <w:tc>
          <w:tcPr>
            <w:tcW w:w="272" w:type="pct"/>
            <w:tcBorders>
              <w:top w:val="single" w:sz="4" w:space="0" w:color="231F20"/>
              <w:left w:val="single" w:sz="4" w:space="0" w:color="231F20"/>
              <w:right w:val="single" w:sz="4" w:space="0" w:color="231F20"/>
            </w:tcBorders>
            <w:vAlign w:val="center"/>
          </w:tcPr>
          <w:p w14:paraId="0B8EBFA6"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20</w:t>
            </w:r>
          </w:p>
        </w:tc>
        <w:tc>
          <w:tcPr>
            <w:tcW w:w="1705" w:type="pct"/>
            <w:tcBorders>
              <w:top w:val="single" w:sz="4" w:space="0" w:color="231F20"/>
              <w:left w:val="single" w:sz="4" w:space="0" w:color="231F20"/>
              <w:right w:val="single" w:sz="4" w:space="0" w:color="231F20"/>
            </w:tcBorders>
            <w:vAlign w:val="center"/>
          </w:tcPr>
          <w:p w14:paraId="7E5B050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lang w:eastAsia="zh-CN"/>
              </w:rPr>
            </w:pPr>
            <w:r w:rsidRPr="00CB39E7">
              <w:rPr>
                <w:rFonts w:eastAsia="宋体"/>
                <w:kern w:val="0"/>
                <w:sz w:val="21"/>
                <w:szCs w:val="21"/>
                <w:lang w:eastAsia="zh-CN"/>
              </w:rPr>
              <w:t>纺织服装鞋帽皮革羽绒及其制品</w:t>
            </w:r>
          </w:p>
        </w:tc>
        <w:tc>
          <w:tcPr>
            <w:tcW w:w="480" w:type="pct"/>
            <w:tcBorders>
              <w:top w:val="single" w:sz="4" w:space="0" w:color="231F20"/>
              <w:left w:val="single" w:sz="4" w:space="0" w:color="231F20"/>
              <w:right w:val="single" w:sz="4" w:space="0" w:color="231F20"/>
            </w:tcBorders>
            <w:vAlign w:val="center"/>
          </w:tcPr>
          <w:p w14:paraId="04DC4FC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1.0734</w:t>
            </w:r>
          </w:p>
        </w:tc>
      </w:tr>
      <w:tr w:rsidR="00F8274D" w:rsidRPr="00CB39E7" w14:paraId="38C956BC" w14:textId="77777777" w:rsidTr="00CB39E7">
        <w:trPr>
          <w:trHeight w:val="276"/>
          <w:jc w:val="center"/>
        </w:trPr>
        <w:tc>
          <w:tcPr>
            <w:tcW w:w="259" w:type="pct"/>
            <w:tcBorders>
              <w:left w:val="single" w:sz="4" w:space="0" w:color="231F20"/>
            </w:tcBorders>
            <w:vAlign w:val="center"/>
          </w:tcPr>
          <w:p w14:paraId="183BD409"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9</w:t>
            </w:r>
          </w:p>
        </w:tc>
        <w:tc>
          <w:tcPr>
            <w:tcW w:w="1875" w:type="pct"/>
            <w:tcBorders>
              <w:right w:val="single" w:sz="4" w:space="0" w:color="231F20"/>
            </w:tcBorders>
            <w:vAlign w:val="center"/>
          </w:tcPr>
          <w:p w14:paraId="4A42181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通用设备</w:t>
            </w:r>
          </w:p>
        </w:tc>
        <w:tc>
          <w:tcPr>
            <w:tcW w:w="409" w:type="pct"/>
            <w:tcBorders>
              <w:left w:val="single" w:sz="4" w:space="0" w:color="231F20"/>
              <w:right w:val="single" w:sz="4" w:space="0" w:color="231F20"/>
            </w:tcBorders>
            <w:vAlign w:val="center"/>
          </w:tcPr>
          <w:p w14:paraId="64A2F462"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1.2046</w:t>
            </w:r>
          </w:p>
        </w:tc>
        <w:tc>
          <w:tcPr>
            <w:tcW w:w="272" w:type="pct"/>
            <w:tcBorders>
              <w:left w:val="single" w:sz="4" w:space="0" w:color="231F20"/>
              <w:right w:val="single" w:sz="4" w:space="0" w:color="231F20"/>
            </w:tcBorders>
            <w:vAlign w:val="center"/>
          </w:tcPr>
          <w:p w14:paraId="5A863F1F"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21</w:t>
            </w:r>
          </w:p>
        </w:tc>
        <w:tc>
          <w:tcPr>
            <w:tcW w:w="1705" w:type="pct"/>
            <w:tcBorders>
              <w:left w:val="single" w:sz="4" w:space="0" w:color="231F20"/>
              <w:right w:val="single" w:sz="4" w:space="0" w:color="231F20"/>
            </w:tcBorders>
            <w:vAlign w:val="center"/>
          </w:tcPr>
          <w:p w14:paraId="6B307B3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木材加工品和家具</w:t>
            </w:r>
          </w:p>
        </w:tc>
        <w:tc>
          <w:tcPr>
            <w:tcW w:w="480" w:type="pct"/>
            <w:tcBorders>
              <w:left w:val="single" w:sz="4" w:space="0" w:color="231F20"/>
              <w:right w:val="single" w:sz="4" w:space="0" w:color="231F20"/>
            </w:tcBorders>
            <w:vAlign w:val="center"/>
          </w:tcPr>
          <w:p w14:paraId="3DF345CB"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1.0714</w:t>
            </w:r>
          </w:p>
        </w:tc>
      </w:tr>
      <w:tr w:rsidR="00F8274D" w:rsidRPr="00CB39E7" w14:paraId="11E48BF7" w14:textId="77777777" w:rsidTr="00CB39E7">
        <w:trPr>
          <w:trHeight w:val="278"/>
          <w:jc w:val="center"/>
        </w:trPr>
        <w:tc>
          <w:tcPr>
            <w:tcW w:w="259" w:type="pct"/>
            <w:tcBorders>
              <w:left w:val="single" w:sz="4" w:space="0" w:color="231F20"/>
              <w:bottom w:val="single" w:sz="4" w:space="0" w:color="231F20"/>
            </w:tcBorders>
            <w:vAlign w:val="center"/>
          </w:tcPr>
          <w:p w14:paraId="1F1149E8"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10</w:t>
            </w:r>
          </w:p>
        </w:tc>
        <w:tc>
          <w:tcPr>
            <w:tcW w:w="1875" w:type="pct"/>
            <w:tcBorders>
              <w:bottom w:val="single" w:sz="4" w:space="0" w:color="231F20"/>
              <w:right w:val="single" w:sz="4" w:space="0" w:color="231F20"/>
            </w:tcBorders>
            <w:vAlign w:val="center"/>
          </w:tcPr>
          <w:p w14:paraId="754D1A6D"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lang w:eastAsia="zh-CN"/>
              </w:rPr>
            </w:pPr>
            <w:r w:rsidRPr="00CB39E7">
              <w:rPr>
                <w:rFonts w:eastAsia="宋体"/>
                <w:kern w:val="0"/>
                <w:sz w:val="21"/>
                <w:szCs w:val="21"/>
                <w:lang w:eastAsia="zh-CN"/>
              </w:rPr>
              <w:t>石油、炼焦产品和核燃料加工品</w:t>
            </w:r>
          </w:p>
        </w:tc>
        <w:tc>
          <w:tcPr>
            <w:tcW w:w="409" w:type="pct"/>
            <w:tcBorders>
              <w:left w:val="single" w:sz="4" w:space="0" w:color="231F20"/>
              <w:bottom w:val="single" w:sz="4" w:space="0" w:color="231F20"/>
              <w:right w:val="single" w:sz="4" w:space="0" w:color="231F20"/>
            </w:tcBorders>
            <w:vAlign w:val="center"/>
          </w:tcPr>
          <w:p w14:paraId="29FBBCF0"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1.1973</w:t>
            </w:r>
          </w:p>
        </w:tc>
        <w:tc>
          <w:tcPr>
            <w:tcW w:w="272" w:type="pct"/>
            <w:tcBorders>
              <w:left w:val="single" w:sz="4" w:space="0" w:color="231F20"/>
              <w:bottom w:val="single" w:sz="4" w:space="0" w:color="231F20"/>
              <w:right w:val="single" w:sz="4" w:space="0" w:color="231F20"/>
            </w:tcBorders>
            <w:vAlign w:val="center"/>
          </w:tcPr>
          <w:p w14:paraId="398C080C"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22</w:t>
            </w:r>
          </w:p>
        </w:tc>
        <w:tc>
          <w:tcPr>
            <w:tcW w:w="1705" w:type="pct"/>
            <w:tcBorders>
              <w:left w:val="single" w:sz="4" w:space="0" w:color="231F20"/>
              <w:bottom w:val="single" w:sz="4" w:space="0" w:color="231F20"/>
              <w:right w:val="single" w:sz="4" w:space="0" w:color="231F20"/>
            </w:tcBorders>
            <w:vAlign w:val="center"/>
          </w:tcPr>
          <w:p w14:paraId="4C1D8B6D"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食品和烟草</w:t>
            </w:r>
          </w:p>
        </w:tc>
        <w:tc>
          <w:tcPr>
            <w:tcW w:w="480" w:type="pct"/>
            <w:tcBorders>
              <w:left w:val="single" w:sz="4" w:space="0" w:color="231F20"/>
              <w:bottom w:val="single" w:sz="4" w:space="0" w:color="231F20"/>
              <w:right w:val="single" w:sz="4" w:space="0" w:color="231F20"/>
            </w:tcBorders>
            <w:vAlign w:val="center"/>
          </w:tcPr>
          <w:p w14:paraId="247AB0FC"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1.0244</w:t>
            </w:r>
          </w:p>
        </w:tc>
      </w:tr>
      <w:tr w:rsidR="00F8274D" w:rsidRPr="00CB39E7" w14:paraId="53A77DFD" w14:textId="77777777" w:rsidTr="00CB39E7">
        <w:trPr>
          <w:trHeight w:val="278"/>
          <w:jc w:val="center"/>
        </w:trPr>
        <w:tc>
          <w:tcPr>
            <w:tcW w:w="259" w:type="pct"/>
            <w:tcBorders>
              <w:top w:val="single" w:sz="4" w:space="0" w:color="231F20"/>
              <w:left w:val="single" w:sz="4" w:space="0" w:color="231F20"/>
            </w:tcBorders>
            <w:vAlign w:val="center"/>
          </w:tcPr>
          <w:p w14:paraId="07DA4319"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w:t>
            </w:r>
          </w:p>
        </w:tc>
        <w:tc>
          <w:tcPr>
            <w:tcW w:w="1875" w:type="pct"/>
            <w:tcBorders>
              <w:top w:val="single" w:sz="4" w:space="0" w:color="231F20"/>
              <w:right w:val="single" w:sz="4" w:space="0" w:color="231F20"/>
            </w:tcBorders>
            <w:vAlign w:val="center"/>
          </w:tcPr>
          <w:p w14:paraId="5B4CCAAE"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化学产品</w:t>
            </w:r>
          </w:p>
        </w:tc>
        <w:tc>
          <w:tcPr>
            <w:tcW w:w="409" w:type="pct"/>
            <w:tcBorders>
              <w:top w:val="single" w:sz="4" w:space="0" w:color="231F20"/>
              <w:left w:val="single" w:sz="4" w:space="0" w:color="231F20"/>
              <w:right w:val="single" w:sz="4" w:space="0" w:color="231F20"/>
            </w:tcBorders>
            <w:vAlign w:val="center"/>
          </w:tcPr>
          <w:p w14:paraId="2C0862AF"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1.1959</w:t>
            </w:r>
          </w:p>
        </w:tc>
        <w:tc>
          <w:tcPr>
            <w:tcW w:w="272" w:type="pct"/>
            <w:tcBorders>
              <w:top w:val="single" w:sz="4" w:space="0" w:color="231F20"/>
              <w:left w:val="single" w:sz="4" w:space="0" w:color="231F20"/>
              <w:right w:val="single" w:sz="4" w:space="0" w:color="231F20"/>
            </w:tcBorders>
            <w:vAlign w:val="center"/>
          </w:tcPr>
          <w:p w14:paraId="58BE958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23</w:t>
            </w:r>
          </w:p>
        </w:tc>
        <w:tc>
          <w:tcPr>
            <w:tcW w:w="1705" w:type="pct"/>
            <w:tcBorders>
              <w:top w:val="single" w:sz="4" w:space="0" w:color="231F20"/>
              <w:left w:val="single" w:sz="4" w:space="0" w:color="231F20"/>
              <w:right w:val="single" w:sz="4" w:space="0" w:color="231F20"/>
            </w:tcBorders>
            <w:vAlign w:val="center"/>
          </w:tcPr>
          <w:p w14:paraId="227A9670"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纺织品</w:t>
            </w:r>
          </w:p>
        </w:tc>
        <w:tc>
          <w:tcPr>
            <w:tcW w:w="480" w:type="pct"/>
            <w:tcBorders>
              <w:top w:val="single" w:sz="4" w:space="0" w:color="231F20"/>
              <w:left w:val="single" w:sz="4" w:space="0" w:color="231F20"/>
              <w:right w:val="single" w:sz="4" w:space="0" w:color="231F20"/>
            </w:tcBorders>
            <w:vAlign w:val="center"/>
          </w:tcPr>
          <w:p w14:paraId="53EA03F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1.0116</w:t>
            </w:r>
          </w:p>
        </w:tc>
      </w:tr>
      <w:tr w:rsidR="00F8274D" w:rsidRPr="00CB39E7" w14:paraId="13AE8A3F" w14:textId="77777777" w:rsidTr="00CB39E7">
        <w:trPr>
          <w:trHeight w:val="276"/>
          <w:jc w:val="center"/>
        </w:trPr>
        <w:tc>
          <w:tcPr>
            <w:tcW w:w="259" w:type="pct"/>
            <w:tcBorders>
              <w:left w:val="single" w:sz="4" w:space="0" w:color="231F20"/>
            </w:tcBorders>
            <w:vAlign w:val="center"/>
          </w:tcPr>
          <w:p w14:paraId="5B99298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12</w:t>
            </w:r>
          </w:p>
        </w:tc>
        <w:tc>
          <w:tcPr>
            <w:tcW w:w="1875" w:type="pct"/>
            <w:tcBorders>
              <w:right w:val="single" w:sz="4" w:space="0" w:color="231F20"/>
            </w:tcBorders>
            <w:vAlign w:val="center"/>
          </w:tcPr>
          <w:p w14:paraId="1DDAF8FC"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电气机械和器材</w:t>
            </w:r>
          </w:p>
        </w:tc>
        <w:tc>
          <w:tcPr>
            <w:tcW w:w="409" w:type="pct"/>
            <w:tcBorders>
              <w:left w:val="single" w:sz="4" w:space="0" w:color="231F20"/>
              <w:right w:val="single" w:sz="4" w:space="0" w:color="231F20"/>
            </w:tcBorders>
            <w:vAlign w:val="center"/>
          </w:tcPr>
          <w:p w14:paraId="748EA65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1.1703</w:t>
            </w:r>
          </w:p>
        </w:tc>
        <w:tc>
          <w:tcPr>
            <w:tcW w:w="272" w:type="pct"/>
            <w:tcBorders>
              <w:left w:val="single" w:sz="4" w:space="0" w:color="231F20"/>
              <w:right w:val="single" w:sz="4" w:space="0" w:color="231F20"/>
            </w:tcBorders>
            <w:vAlign w:val="center"/>
          </w:tcPr>
          <w:p w14:paraId="1F8FA2A2"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p>
        </w:tc>
        <w:tc>
          <w:tcPr>
            <w:tcW w:w="1705" w:type="pct"/>
            <w:tcBorders>
              <w:left w:val="single" w:sz="4" w:space="0" w:color="231F20"/>
              <w:right w:val="single" w:sz="4" w:space="0" w:color="231F20"/>
            </w:tcBorders>
            <w:vAlign w:val="center"/>
          </w:tcPr>
          <w:p w14:paraId="645EEAA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p>
        </w:tc>
        <w:tc>
          <w:tcPr>
            <w:tcW w:w="480" w:type="pct"/>
            <w:tcBorders>
              <w:left w:val="single" w:sz="4" w:space="0" w:color="231F20"/>
              <w:right w:val="single" w:sz="4" w:space="0" w:color="231F20"/>
            </w:tcBorders>
            <w:vAlign w:val="center"/>
          </w:tcPr>
          <w:p w14:paraId="285D05A6"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p>
        </w:tc>
      </w:tr>
    </w:tbl>
    <w:p w14:paraId="29FA5DAB" w14:textId="77777777" w:rsidR="00F8274D" w:rsidRPr="00F8274D" w:rsidRDefault="00F8274D" w:rsidP="00F8274D">
      <w:pPr>
        <w:snapToGrid w:val="0"/>
        <w:spacing w:line="240" w:lineRule="auto"/>
        <w:ind w:firstLineChars="0" w:firstLine="0"/>
        <w:rPr>
          <w:rFonts w:eastAsia="宋体" w:cs="Times New Roman"/>
          <w:sz w:val="24"/>
          <w:szCs w:val="24"/>
        </w:rPr>
      </w:pPr>
    </w:p>
    <w:p w14:paraId="04E8273E" w14:textId="77777777" w:rsidR="00F8274D" w:rsidRPr="00F8274D" w:rsidRDefault="00F8274D" w:rsidP="00F8274D">
      <w:pPr>
        <w:adjustRightInd w:val="0"/>
        <w:snapToGrid w:val="0"/>
        <w:spacing w:beforeLines="50" w:before="120" w:afterLines="50" w:after="12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表</w:t>
      </w:r>
      <w:r w:rsidRPr="00F8274D">
        <w:rPr>
          <w:rFonts w:eastAsia="宋体" w:cs="Times New Roman" w:hint="eastAsia"/>
          <w:b/>
          <w:bCs/>
          <w:kern w:val="0"/>
          <w:sz w:val="24"/>
          <w:szCs w:val="21"/>
        </w:rPr>
        <w:t>4-</w:t>
      </w:r>
      <w:r w:rsidRPr="00F8274D">
        <w:rPr>
          <w:rFonts w:eastAsia="宋体" w:cs="Times New Roman"/>
          <w:b/>
          <w:bCs/>
          <w:kern w:val="0"/>
          <w:sz w:val="24"/>
          <w:szCs w:val="21"/>
        </w:rPr>
        <w:t xml:space="preserve">3 </w:t>
      </w:r>
      <w:r w:rsidRPr="00F8274D">
        <w:rPr>
          <w:rFonts w:eastAsia="宋体" w:cs="Times New Roman"/>
          <w:b/>
          <w:bCs/>
          <w:kern w:val="0"/>
          <w:sz w:val="24"/>
          <w:szCs w:val="21"/>
        </w:rPr>
        <w:t>河南省</w:t>
      </w:r>
      <w:r w:rsidRPr="00F8274D">
        <w:rPr>
          <w:rFonts w:eastAsia="宋体" w:cs="Times New Roman"/>
          <w:b/>
          <w:bCs/>
          <w:kern w:val="0"/>
          <w:sz w:val="24"/>
          <w:szCs w:val="21"/>
        </w:rPr>
        <w:t>2017</w:t>
      </w:r>
      <w:r w:rsidRPr="00F8274D">
        <w:rPr>
          <w:rFonts w:eastAsia="宋体" w:cs="Times New Roman"/>
          <w:b/>
          <w:bCs/>
          <w:kern w:val="0"/>
          <w:sz w:val="24"/>
          <w:szCs w:val="21"/>
        </w:rPr>
        <w:t>年部分产业部门影响力系数</w:t>
      </w:r>
    </w:p>
    <w:tbl>
      <w:tblPr>
        <w:tblStyle w:val="TableNormal1"/>
        <w:tblW w:w="5000" w:type="pct"/>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4A0" w:firstRow="1" w:lastRow="0" w:firstColumn="1" w:lastColumn="0" w:noHBand="0" w:noVBand="1"/>
      </w:tblPr>
      <w:tblGrid>
        <w:gridCol w:w="565"/>
        <w:gridCol w:w="3154"/>
        <w:gridCol w:w="713"/>
        <w:gridCol w:w="586"/>
        <w:gridCol w:w="2858"/>
        <w:gridCol w:w="838"/>
      </w:tblGrid>
      <w:tr w:rsidR="00F8274D" w:rsidRPr="00CB39E7" w14:paraId="51FFA809" w14:textId="77777777" w:rsidTr="00CB39E7">
        <w:trPr>
          <w:trHeight w:val="351"/>
          <w:tblHeader/>
        </w:trPr>
        <w:tc>
          <w:tcPr>
            <w:tcW w:w="324" w:type="pct"/>
            <w:tcBorders>
              <w:left w:val="single" w:sz="6" w:space="0" w:color="231F20"/>
              <w:right w:val="single" w:sz="6" w:space="0" w:color="231F20"/>
            </w:tcBorders>
            <w:vAlign w:val="center"/>
          </w:tcPr>
          <w:p w14:paraId="593618E3"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序号</w:t>
            </w:r>
          </w:p>
        </w:tc>
        <w:tc>
          <w:tcPr>
            <w:tcW w:w="1810" w:type="pct"/>
            <w:tcBorders>
              <w:left w:val="single" w:sz="6" w:space="0" w:color="231F20"/>
              <w:right w:val="single" w:sz="6" w:space="0" w:color="231F20"/>
            </w:tcBorders>
            <w:vAlign w:val="center"/>
          </w:tcPr>
          <w:p w14:paraId="0B65B27B"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产业部门名称</w:t>
            </w:r>
          </w:p>
        </w:tc>
        <w:tc>
          <w:tcPr>
            <w:tcW w:w="409" w:type="pct"/>
            <w:tcBorders>
              <w:left w:val="single" w:sz="6" w:space="0" w:color="231F20"/>
              <w:right w:val="single" w:sz="6" w:space="0" w:color="231F20"/>
            </w:tcBorders>
            <w:vAlign w:val="center"/>
          </w:tcPr>
          <w:p w14:paraId="577CCF61"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影响力系数</w:t>
            </w:r>
          </w:p>
        </w:tc>
        <w:tc>
          <w:tcPr>
            <w:tcW w:w="336" w:type="pct"/>
            <w:tcBorders>
              <w:left w:val="single" w:sz="6" w:space="0" w:color="231F20"/>
              <w:right w:val="single" w:sz="6" w:space="0" w:color="231F20"/>
            </w:tcBorders>
            <w:vAlign w:val="center"/>
          </w:tcPr>
          <w:p w14:paraId="6A2CAD01"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序号</w:t>
            </w:r>
          </w:p>
        </w:tc>
        <w:tc>
          <w:tcPr>
            <w:tcW w:w="1640" w:type="pct"/>
            <w:tcBorders>
              <w:left w:val="single" w:sz="6" w:space="0" w:color="231F20"/>
              <w:right w:val="single" w:sz="6" w:space="0" w:color="231F20"/>
            </w:tcBorders>
            <w:vAlign w:val="center"/>
          </w:tcPr>
          <w:p w14:paraId="4EF5E75D"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产业部门名称</w:t>
            </w:r>
          </w:p>
        </w:tc>
        <w:tc>
          <w:tcPr>
            <w:tcW w:w="481" w:type="pct"/>
            <w:tcBorders>
              <w:left w:val="single" w:sz="6" w:space="0" w:color="231F20"/>
              <w:right w:val="single" w:sz="6" w:space="0" w:color="231F20"/>
            </w:tcBorders>
            <w:vAlign w:val="center"/>
          </w:tcPr>
          <w:p w14:paraId="4AB9B91F"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影响力系数</w:t>
            </w:r>
          </w:p>
        </w:tc>
      </w:tr>
      <w:tr w:rsidR="00F8274D" w:rsidRPr="00CB39E7" w14:paraId="7EA238EA" w14:textId="77777777" w:rsidTr="00CB39E7">
        <w:trPr>
          <w:trHeight w:val="350"/>
        </w:trPr>
        <w:tc>
          <w:tcPr>
            <w:tcW w:w="324" w:type="pct"/>
            <w:tcBorders>
              <w:left w:val="single" w:sz="6" w:space="0" w:color="231F20"/>
              <w:bottom w:val="single" w:sz="6" w:space="0" w:color="231F20"/>
              <w:right w:val="single" w:sz="6" w:space="0" w:color="231F20"/>
            </w:tcBorders>
            <w:vAlign w:val="center"/>
          </w:tcPr>
          <w:p w14:paraId="57DE4FF0"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w:t>
            </w:r>
          </w:p>
        </w:tc>
        <w:tc>
          <w:tcPr>
            <w:tcW w:w="1810" w:type="pct"/>
            <w:tcBorders>
              <w:left w:val="single" w:sz="6" w:space="0" w:color="231F20"/>
              <w:bottom w:val="single" w:sz="6" w:space="0" w:color="231F20"/>
              <w:right w:val="single" w:sz="6" w:space="0" w:color="231F20"/>
            </w:tcBorders>
            <w:vAlign w:val="center"/>
          </w:tcPr>
          <w:p w14:paraId="06AD8EE5"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研究和试验发展</w:t>
            </w:r>
          </w:p>
        </w:tc>
        <w:tc>
          <w:tcPr>
            <w:tcW w:w="409" w:type="pct"/>
            <w:tcBorders>
              <w:left w:val="single" w:sz="6" w:space="0" w:color="231F20"/>
              <w:bottom w:val="single" w:sz="6" w:space="0" w:color="231F20"/>
              <w:right w:val="single" w:sz="6" w:space="0" w:color="231F20"/>
            </w:tcBorders>
            <w:vAlign w:val="center"/>
          </w:tcPr>
          <w:p w14:paraId="4B4F9F76"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2.8098</w:t>
            </w:r>
          </w:p>
        </w:tc>
        <w:tc>
          <w:tcPr>
            <w:tcW w:w="336" w:type="pct"/>
            <w:tcBorders>
              <w:left w:val="single" w:sz="6" w:space="0" w:color="231F20"/>
              <w:bottom w:val="single" w:sz="6" w:space="0" w:color="231F20"/>
              <w:right w:val="single" w:sz="6" w:space="0" w:color="231F20"/>
            </w:tcBorders>
            <w:vAlign w:val="center"/>
          </w:tcPr>
          <w:p w14:paraId="48A55B84"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13</w:t>
            </w:r>
          </w:p>
        </w:tc>
        <w:tc>
          <w:tcPr>
            <w:tcW w:w="1640" w:type="pct"/>
            <w:tcBorders>
              <w:left w:val="single" w:sz="6" w:space="0" w:color="231F20"/>
              <w:bottom w:val="single" w:sz="6" w:space="0" w:color="231F20"/>
              <w:right w:val="single" w:sz="6" w:space="0" w:color="231F20"/>
            </w:tcBorders>
            <w:vAlign w:val="center"/>
          </w:tcPr>
          <w:p w14:paraId="0AB4B524"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lang w:eastAsia="zh-CN"/>
              </w:rPr>
            </w:pPr>
            <w:r w:rsidRPr="00CB39E7">
              <w:rPr>
                <w:rFonts w:eastAsia="宋体"/>
                <w:kern w:val="0"/>
                <w:sz w:val="21"/>
                <w:szCs w:val="21"/>
                <w:lang w:eastAsia="zh-CN"/>
              </w:rPr>
              <w:t>纺织服装鞋帽皮革羽绒及其制品</w:t>
            </w:r>
          </w:p>
        </w:tc>
        <w:tc>
          <w:tcPr>
            <w:tcW w:w="481" w:type="pct"/>
            <w:tcBorders>
              <w:left w:val="single" w:sz="6" w:space="0" w:color="231F20"/>
              <w:bottom w:val="single" w:sz="6" w:space="0" w:color="231F20"/>
              <w:right w:val="single" w:sz="6" w:space="0" w:color="231F20"/>
            </w:tcBorders>
            <w:vAlign w:val="center"/>
          </w:tcPr>
          <w:p w14:paraId="5195E5EB"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1.9619</w:t>
            </w:r>
          </w:p>
        </w:tc>
      </w:tr>
      <w:tr w:rsidR="00F8274D" w:rsidRPr="00CB39E7" w14:paraId="45E30942" w14:textId="77777777" w:rsidTr="00CB39E7">
        <w:trPr>
          <w:trHeight w:val="347"/>
        </w:trPr>
        <w:tc>
          <w:tcPr>
            <w:tcW w:w="324" w:type="pct"/>
            <w:tcBorders>
              <w:top w:val="single" w:sz="6" w:space="0" w:color="231F20"/>
              <w:left w:val="single" w:sz="6" w:space="0" w:color="231F20"/>
              <w:bottom w:val="single" w:sz="6" w:space="0" w:color="231F20"/>
              <w:right w:val="single" w:sz="6" w:space="0" w:color="231F20"/>
            </w:tcBorders>
            <w:vAlign w:val="center"/>
          </w:tcPr>
          <w:p w14:paraId="306E7354"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w:t>
            </w:r>
          </w:p>
        </w:tc>
        <w:tc>
          <w:tcPr>
            <w:tcW w:w="1810" w:type="pct"/>
            <w:tcBorders>
              <w:top w:val="single" w:sz="6" w:space="0" w:color="231F20"/>
              <w:left w:val="single" w:sz="6" w:space="0" w:color="231F20"/>
              <w:bottom w:val="single" w:sz="6" w:space="0" w:color="231F20"/>
              <w:right w:val="single" w:sz="6" w:space="0" w:color="231F20"/>
            </w:tcBorders>
            <w:vAlign w:val="center"/>
          </w:tcPr>
          <w:p w14:paraId="184B1CFC"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卫生和社会工作</w:t>
            </w:r>
          </w:p>
        </w:tc>
        <w:tc>
          <w:tcPr>
            <w:tcW w:w="409" w:type="pct"/>
            <w:tcBorders>
              <w:top w:val="single" w:sz="6" w:space="0" w:color="231F20"/>
              <w:left w:val="single" w:sz="6" w:space="0" w:color="231F20"/>
              <w:bottom w:val="single" w:sz="6" w:space="0" w:color="231F20"/>
              <w:right w:val="single" w:sz="6" w:space="0" w:color="231F20"/>
            </w:tcBorders>
            <w:vAlign w:val="center"/>
          </w:tcPr>
          <w:p w14:paraId="14A39D42"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2.7750</w:t>
            </w:r>
          </w:p>
        </w:tc>
        <w:tc>
          <w:tcPr>
            <w:tcW w:w="336" w:type="pct"/>
            <w:tcBorders>
              <w:top w:val="single" w:sz="6" w:space="0" w:color="231F20"/>
              <w:left w:val="single" w:sz="6" w:space="0" w:color="231F20"/>
              <w:bottom w:val="single" w:sz="6" w:space="0" w:color="231F20"/>
              <w:right w:val="single" w:sz="6" w:space="0" w:color="231F20"/>
            </w:tcBorders>
            <w:vAlign w:val="center"/>
          </w:tcPr>
          <w:p w14:paraId="63D498CF"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14</w:t>
            </w:r>
          </w:p>
        </w:tc>
        <w:tc>
          <w:tcPr>
            <w:tcW w:w="1640" w:type="pct"/>
            <w:tcBorders>
              <w:top w:val="single" w:sz="6" w:space="0" w:color="231F20"/>
              <w:left w:val="single" w:sz="6" w:space="0" w:color="231F20"/>
              <w:bottom w:val="single" w:sz="6" w:space="0" w:color="231F20"/>
              <w:right w:val="single" w:sz="6" w:space="0" w:color="231F20"/>
            </w:tcBorders>
            <w:vAlign w:val="center"/>
          </w:tcPr>
          <w:p w14:paraId="6DF72100"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住宿和餐饮</w:t>
            </w:r>
          </w:p>
        </w:tc>
        <w:tc>
          <w:tcPr>
            <w:tcW w:w="481" w:type="pct"/>
            <w:tcBorders>
              <w:top w:val="single" w:sz="6" w:space="0" w:color="231F20"/>
              <w:left w:val="single" w:sz="6" w:space="0" w:color="231F20"/>
              <w:bottom w:val="single" w:sz="6" w:space="0" w:color="231F20"/>
              <w:right w:val="single" w:sz="6" w:space="0" w:color="231F20"/>
            </w:tcBorders>
            <w:vAlign w:val="center"/>
          </w:tcPr>
          <w:p w14:paraId="3CB9FB1B"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1.8641</w:t>
            </w:r>
          </w:p>
        </w:tc>
      </w:tr>
      <w:tr w:rsidR="00F8274D" w:rsidRPr="00CB39E7" w14:paraId="6EE7D699" w14:textId="77777777" w:rsidTr="00CB39E7">
        <w:trPr>
          <w:trHeight w:val="350"/>
        </w:trPr>
        <w:tc>
          <w:tcPr>
            <w:tcW w:w="324" w:type="pct"/>
            <w:tcBorders>
              <w:top w:val="single" w:sz="6" w:space="0" w:color="231F20"/>
              <w:left w:val="single" w:sz="6" w:space="0" w:color="231F20"/>
              <w:right w:val="single" w:sz="6" w:space="0" w:color="231F20"/>
            </w:tcBorders>
            <w:vAlign w:val="center"/>
          </w:tcPr>
          <w:p w14:paraId="31E709A3"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3</w:t>
            </w:r>
          </w:p>
        </w:tc>
        <w:tc>
          <w:tcPr>
            <w:tcW w:w="1810" w:type="pct"/>
            <w:tcBorders>
              <w:top w:val="single" w:sz="6" w:space="0" w:color="231F20"/>
              <w:left w:val="single" w:sz="6" w:space="0" w:color="231F20"/>
              <w:right w:val="single" w:sz="6" w:space="0" w:color="231F20"/>
            </w:tcBorders>
            <w:vAlign w:val="center"/>
          </w:tcPr>
          <w:p w14:paraId="076971D5"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lang w:eastAsia="zh-CN"/>
              </w:rPr>
            </w:pPr>
            <w:r w:rsidRPr="00CB39E7">
              <w:rPr>
                <w:rFonts w:eastAsia="宋体"/>
                <w:kern w:val="0"/>
                <w:sz w:val="21"/>
                <w:szCs w:val="21"/>
                <w:lang w:eastAsia="zh-CN"/>
              </w:rPr>
              <w:t>公共管理、社会保障和社会组织</w:t>
            </w:r>
          </w:p>
        </w:tc>
        <w:tc>
          <w:tcPr>
            <w:tcW w:w="409" w:type="pct"/>
            <w:tcBorders>
              <w:top w:val="single" w:sz="6" w:space="0" w:color="231F20"/>
              <w:left w:val="single" w:sz="6" w:space="0" w:color="231F20"/>
              <w:right w:val="single" w:sz="6" w:space="0" w:color="231F20"/>
            </w:tcBorders>
            <w:vAlign w:val="center"/>
          </w:tcPr>
          <w:p w14:paraId="7340B405"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2.6580</w:t>
            </w:r>
          </w:p>
        </w:tc>
        <w:tc>
          <w:tcPr>
            <w:tcW w:w="336" w:type="pct"/>
            <w:tcBorders>
              <w:top w:val="single" w:sz="6" w:space="0" w:color="231F20"/>
              <w:left w:val="single" w:sz="6" w:space="0" w:color="231F20"/>
              <w:right w:val="single" w:sz="6" w:space="0" w:color="231F20"/>
            </w:tcBorders>
            <w:vAlign w:val="center"/>
          </w:tcPr>
          <w:p w14:paraId="14471423"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15</w:t>
            </w:r>
          </w:p>
        </w:tc>
        <w:tc>
          <w:tcPr>
            <w:tcW w:w="1640" w:type="pct"/>
            <w:tcBorders>
              <w:top w:val="single" w:sz="6" w:space="0" w:color="231F20"/>
              <w:left w:val="single" w:sz="6" w:space="0" w:color="231F20"/>
              <w:right w:val="single" w:sz="6" w:space="0" w:color="231F20"/>
            </w:tcBorders>
            <w:vAlign w:val="center"/>
          </w:tcPr>
          <w:p w14:paraId="05DC40FC"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lang w:eastAsia="zh-CN"/>
              </w:rPr>
            </w:pPr>
            <w:r w:rsidRPr="00CB39E7">
              <w:rPr>
                <w:rFonts w:eastAsia="宋体"/>
                <w:kern w:val="0"/>
                <w:sz w:val="21"/>
                <w:szCs w:val="21"/>
                <w:lang w:eastAsia="zh-CN"/>
              </w:rPr>
              <w:t>其他制造产品和废品废料</w:t>
            </w:r>
          </w:p>
        </w:tc>
        <w:tc>
          <w:tcPr>
            <w:tcW w:w="481" w:type="pct"/>
            <w:tcBorders>
              <w:top w:val="single" w:sz="6" w:space="0" w:color="231F20"/>
              <w:left w:val="single" w:sz="6" w:space="0" w:color="231F20"/>
              <w:right w:val="single" w:sz="6" w:space="0" w:color="231F20"/>
            </w:tcBorders>
            <w:vAlign w:val="center"/>
          </w:tcPr>
          <w:p w14:paraId="6DB5B4D9"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1.8428</w:t>
            </w:r>
          </w:p>
        </w:tc>
      </w:tr>
      <w:tr w:rsidR="00F8274D" w:rsidRPr="00CB39E7" w14:paraId="0A11542A" w14:textId="77777777" w:rsidTr="00CB39E7">
        <w:trPr>
          <w:trHeight w:val="350"/>
        </w:trPr>
        <w:tc>
          <w:tcPr>
            <w:tcW w:w="324" w:type="pct"/>
            <w:tcBorders>
              <w:left w:val="single" w:sz="6" w:space="0" w:color="231F20"/>
              <w:bottom w:val="single" w:sz="6" w:space="0" w:color="231F20"/>
              <w:right w:val="single" w:sz="6" w:space="0" w:color="231F20"/>
            </w:tcBorders>
            <w:vAlign w:val="center"/>
          </w:tcPr>
          <w:p w14:paraId="4F20AFD4"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4</w:t>
            </w:r>
          </w:p>
        </w:tc>
        <w:tc>
          <w:tcPr>
            <w:tcW w:w="1810" w:type="pct"/>
            <w:tcBorders>
              <w:left w:val="single" w:sz="6" w:space="0" w:color="231F20"/>
              <w:bottom w:val="single" w:sz="6" w:space="0" w:color="231F20"/>
              <w:right w:val="single" w:sz="6" w:space="0" w:color="231F20"/>
            </w:tcBorders>
            <w:vAlign w:val="center"/>
          </w:tcPr>
          <w:p w14:paraId="340648C9"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lang w:eastAsia="zh-CN"/>
              </w:rPr>
            </w:pPr>
            <w:r w:rsidRPr="00CB39E7">
              <w:rPr>
                <w:rFonts w:eastAsia="宋体"/>
                <w:kern w:val="0"/>
                <w:sz w:val="21"/>
                <w:szCs w:val="21"/>
                <w:lang w:eastAsia="zh-CN"/>
              </w:rPr>
              <w:t>水利、环境和公共设施管理</w:t>
            </w:r>
          </w:p>
        </w:tc>
        <w:tc>
          <w:tcPr>
            <w:tcW w:w="409" w:type="pct"/>
            <w:tcBorders>
              <w:left w:val="single" w:sz="6" w:space="0" w:color="231F20"/>
              <w:bottom w:val="single" w:sz="6" w:space="0" w:color="231F20"/>
              <w:right w:val="single" w:sz="6" w:space="0" w:color="231F20"/>
            </w:tcBorders>
            <w:vAlign w:val="center"/>
          </w:tcPr>
          <w:p w14:paraId="702308A7"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2.6544</w:t>
            </w:r>
          </w:p>
        </w:tc>
        <w:tc>
          <w:tcPr>
            <w:tcW w:w="336" w:type="pct"/>
            <w:tcBorders>
              <w:left w:val="single" w:sz="6" w:space="0" w:color="231F20"/>
              <w:bottom w:val="single" w:sz="6" w:space="0" w:color="231F20"/>
              <w:right w:val="single" w:sz="6" w:space="0" w:color="231F20"/>
            </w:tcBorders>
            <w:vAlign w:val="center"/>
          </w:tcPr>
          <w:p w14:paraId="0B0FF35F"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16</w:t>
            </w:r>
          </w:p>
        </w:tc>
        <w:tc>
          <w:tcPr>
            <w:tcW w:w="1640" w:type="pct"/>
            <w:tcBorders>
              <w:left w:val="single" w:sz="6" w:space="0" w:color="231F20"/>
              <w:bottom w:val="single" w:sz="6" w:space="0" w:color="231F20"/>
              <w:right w:val="single" w:sz="6" w:space="0" w:color="231F20"/>
            </w:tcBorders>
            <w:vAlign w:val="center"/>
          </w:tcPr>
          <w:p w14:paraId="7DF82AFF"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金属矿采选产品</w:t>
            </w:r>
          </w:p>
        </w:tc>
        <w:tc>
          <w:tcPr>
            <w:tcW w:w="481" w:type="pct"/>
            <w:tcBorders>
              <w:left w:val="single" w:sz="6" w:space="0" w:color="231F20"/>
              <w:bottom w:val="single" w:sz="6" w:space="0" w:color="231F20"/>
              <w:right w:val="single" w:sz="6" w:space="0" w:color="231F20"/>
            </w:tcBorders>
            <w:vAlign w:val="center"/>
          </w:tcPr>
          <w:p w14:paraId="34966E46"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1.8328</w:t>
            </w:r>
          </w:p>
        </w:tc>
      </w:tr>
      <w:tr w:rsidR="00F8274D" w:rsidRPr="00CB39E7" w14:paraId="2D5BB3CF" w14:textId="77777777" w:rsidTr="00CB39E7">
        <w:trPr>
          <w:trHeight w:val="346"/>
        </w:trPr>
        <w:tc>
          <w:tcPr>
            <w:tcW w:w="324" w:type="pct"/>
            <w:tcBorders>
              <w:top w:val="single" w:sz="6" w:space="0" w:color="231F20"/>
              <w:left w:val="single" w:sz="6" w:space="0" w:color="231F20"/>
              <w:bottom w:val="single" w:sz="6" w:space="0" w:color="231F20"/>
              <w:right w:val="single" w:sz="6" w:space="0" w:color="231F20"/>
            </w:tcBorders>
            <w:vAlign w:val="center"/>
          </w:tcPr>
          <w:p w14:paraId="55D695D7"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5</w:t>
            </w:r>
          </w:p>
        </w:tc>
        <w:tc>
          <w:tcPr>
            <w:tcW w:w="1810" w:type="pct"/>
            <w:tcBorders>
              <w:top w:val="single" w:sz="6" w:space="0" w:color="231F20"/>
              <w:left w:val="single" w:sz="6" w:space="0" w:color="231F20"/>
              <w:bottom w:val="single" w:sz="6" w:space="0" w:color="231F20"/>
              <w:right w:val="single" w:sz="6" w:space="0" w:color="231F20"/>
            </w:tcBorders>
            <w:vAlign w:val="center"/>
          </w:tcPr>
          <w:p w14:paraId="243F36FE"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教育</w:t>
            </w:r>
          </w:p>
        </w:tc>
        <w:tc>
          <w:tcPr>
            <w:tcW w:w="409" w:type="pct"/>
            <w:tcBorders>
              <w:top w:val="single" w:sz="6" w:space="0" w:color="231F20"/>
              <w:left w:val="single" w:sz="6" w:space="0" w:color="231F20"/>
              <w:bottom w:val="single" w:sz="6" w:space="0" w:color="231F20"/>
              <w:right w:val="single" w:sz="6" w:space="0" w:color="231F20"/>
            </w:tcBorders>
            <w:vAlign w:val="center"/>
          </w:tcPr>
          <w:p w14:paraId="282D789B"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2.5259</w:t>
            </w:r>
          </w:p>
        </w:tc>
        <w:tc>
          <w:tcPr>
            <w:tcW w:w="336" w:type="pct"/>
            <w:tcBorders>
              <w:top w:val="single" w:sz="6" w:space="0" w:color="231F20"/>
              <w:left w:val="single" w:sz="6" w:space="0" w:color="231F20"/>
              <w:bottom w:val="single" w:sz="6" w:space="0" w:color="231F20"/>
              <w:right w:val="single" w:sz="6" w:space="0" w:color="231F20"/>
            </w:tcBorders>
            <w:vAlign w:val="center"/>
          </w:tcPr>
          <w:p w14:paraId="73788CFA"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17</w:t>
            </w:r>
          </w:p>
        </w:tc>
        <w:tc>
          <w:tcPr>
            <w:tcW w:w="1640" w:type="pct"/>
            <w:tcBorders>
              <w:top w:val="single" w:sz="6" w:space="0" w:color="231F20"/>
              <w:left w:val="single" w:sz="6" w:space="0" w:color="231F20"/>
              <w:bottom w:val="single" w:sz="6" w:space="0" w:color="231F20"/>
              <w:right w:val="single" w:sz="6" w:space="0" w:color="231F20"/>
            </w:tcBorders>
            <w:vAlign w:val="center"/>
          </w:tcPr>
          <w:p w14:paraId="72C53546"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lang w:eastAsia="zh-CN"/>
              </w:rPr>
            </w:pPr>
            <w:r w:rsidRPr="00CB39E7">
              <w:rPr>
                <w:rFonts w:eastAsia="宋体"/>
                <w:kern w:val="0"/>
                <w:sz w:val="21"/>
                <w:szCs w:val="21"/>
                <w:lang w:eastAsia="zh-CN"/>
              </w:rPr>
              <w:t>居民服务、修理和其他服务</w:t>
            </w:r>
          </w:p>
        </w:tc>
        <w:tc>
          <w:tcPr>
            <w:tcW w:w="481" w:type="pct"/>
            <w:tcBorders>
              <w:top w:val="single" w:sz="6" w:space="0" w:color="231F20"/>
              <w:left w:val="single" w:sz="6" w:space="0" w:color="231F20"/>
              <w:bottom w:val="single" w:sz="6" w:space="0" w:color="231F20"/>
              <w:right w:val="single" w:sz="6" w:space="0" w:color="231F20"/>
            </w:tcBorders>
            <w:vAlign w:val="center"/>
          </w:tcPr>
          <w:p w14:paraId="1299B259"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1.8084</w:t>
            </w:r>
          </w:p>
        </w:tc>
      </w:tr>
      <w:tr w:rsidR="00F8274D" w:rsidRPr="00CB39E7" w14:paraId="6D72CE75" w14:textId="77777777" w:rsidTr="00CB39E7">
        <w:trPr>
          <w:trHeight w:val="350"/>
        </w:trPr>
        <w:tc>
          <w:tcPr>
            <w:tcW w:w="324" w:type="pct"/>
            <w:tcBorders>
              <w:top w:val="single" w:sz="6" w:space="0" w:color="231F20"/>
              <w:left w:val="single" w:sz="6" w:space="0" w:color="231F20"/>
              <w:right w:val="single" w:sz="6" w:space="0" w:color="231F20"/>
            </w:tcBorders>
            <w:vAlign w:val="center"/>
          </w:tcPr>
          <w:p w14:paraId="320DDDDF"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6</w:t>
            </w:r>
          </w:p>
        </w:tc>
        <w:tc>
          <w:tcPr>
            <w:tcW w:w="1810" w:type="pct"/>
            <w:tcBorders>
              <w:top w:val="single" w:sz="6" w:space="0" w:color="231F20"/>
              <w:left w:val="single" w:sz="6" w:space="0" w:color="231F20"/>
              <w:right w:val="single" w:sz="6" w:space="0" w:color="231F20"/>
            </w:tcBorders>
            <w:vAlign w:val="center"/>
          </w:tcPr>
          <w:p w14:paraId="59058D66"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文化、体育和娱乐</w:t>
            </w:r>
          </w:p>
        </w:tc>
        <w:tc>
          <w:tcPr>
            <w:tcW w:w="409" w:type="pct"/>
            <w:tcBorders>
              <w:top w:val="single" w:sz="6" w:space="0" w:color="231F20"/>
              <w:left w:val="single" w:sz="6" w:space="0" w:color="231F20"/>
              <w:right w:val="single" w:sz="6" w:space="0" w:color="231F20"/>
            </w:tcBorders>
            <w:vAlign w:val="center"/>
          </w:tcPr>
          <w:p w14:paraId="450E76A5"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2.5247</w:t>
            </w:r>
          </w:p>
        </w:tc>
        <w:tc>
          <w:tcPr>
            <w:tcW w:w="336" w:type="pct"/>
            <w:tcBorders>
              <w:top w:val="single" w:sz="6" w:space="0" w:color="231F20"/>
              <w:left w:val="single" w:sz="6" w:space="0" w:color="231F20"/>
              <w:right w:val="single" w:sz="6" w:space="0" w:color="231F20"/>
            </w:tcBorders>
            <w:vAlign w:val="center"/>
          </w:tcPr>
          <w:p w14:paraId="56EA63B1"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18</w:t>
            </w:r>
          </w:p>
        </w:tc>
        <w:tc>
          <w:tcPr>
            <w:tcW w:w="1640" w:type="pct"/>
            <w:tcBorders>
              <w:top w:val="single" w:sz="6" w:space="0" w:color="231F20"/>
              <w:left w:val="single" w:sz="6" w:space="0" w:color="231F20"/>
              <w:right w:val="single" w:sz="6" w:space="0" w:color="231F20"/>
            </w:tcBorders>
            <w:vAlign w:val="center"/>
          </w:tcPr>
          <w:p w14:paraId="78FF6FA3"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lang w:eastAsia="zh-CN"/>
              </w:rPr>
            </w:pPr>
            <w:r w:rsidRPr="00CB39E7">
              <w:rPr>
                <w:rFonts w:eastAsia="宋体"/>
                <w:kern w:val="0"/>
                <w:sz w:val="21"/>
                <w:szCs w:val="21"/>
                <w:lang w:eastAsia="zh-CN"/>
              </w:rPr>
              <w:t>金属制品、机械和设备修理服务</w:t>
            </w:r>
          </w:p>
        </w:tc>
        <w:tc>
          <w:tcPr>
            <w:tcW w:w="481" w:type="pct"/>
            <w:tcBorders>
              <w:top w:val="single" w:sz="6" w:space="0" w:color="231F20"/>
              <w:left w:val="single" w:sz="6" w:space="0" w:color="231F20"/>
              <w:right w:val="single" w:sz="6" w:space="0" w:color="231F20"/>
            </w:tcBorders>
            <w:vAlign w:val="center"/>
          </w:tcPr>
          <w:p w14:paraId="7A6AC775"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1.7164</w:t>
            </w:r>
          </w:p>
        </w:tc>
      </w:tr>
      <w:tr w:rsidR="00F8274D" w:rsidRPr="00CB39E7" w14:paraId="586220B2" w14:textId="77777777" w:rsidTr="00CB39E7">
        <w:trPr>
          <w:trHeight w:val="350"/>
        </w:trPr>
        <w:tc>
          <w:tcPr>
            <w:tcW w:w="324" w:type="pct"/>
            <w:tcBorders>
              <w:left w:val="single" w:sz="6" w:space="0" w:color="231F20"/>
              <w:bottom w:val="single" w:sz="6" w:space="0" w:color="231F20"/>
              <w:right w:val="single" w:sz="6" w:space="0" w:color="231F20"/>
            </w:tcBorders>
            <w:vAlign w:val="center"/>
          </w:tcPr>
          <w:p w14:paraId="6867618D"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lastRenderedPageBreak/>
              <w:t>7</w:t>
            </w:r>
          </w:p>
        </w:tc>
        <w:tc>
          <w:tcPr>
            <w:tcW w:w="1810" w:type="pct"/>
            <w:tcBorders>
              <w:left w:val="single" w:sz="6" w:space="0" w:color="231F20"/>
              <w:bottom w:val="single" w:sz="6" w:space="0" w:color="231F20"/>
              <w:right w:val="single" w:sz="6" w:space="0" w:color="231F20"/>
            </w:tcBorders>
            <w:vAlign w:val="center"/>
          </w:tcPr>
          <w:p w14:paraId="61165296"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水的生产和供应</w:t>
            </w:r>
          </w:p>
        </w:tc>
        <w:tc>
          <w:tcPr>
            <w:tcW w:w="409" w:type="pct"/>
            <w:tcBorders>
              <w:left w:val="single" w:sz="6" w:space="0" w:color="231F20"/>
              <w:bottom w:val="single" w:sz="6" w:space="0" w:color="231F20"/>
              <w:right w:val="single" w:sz="6" w:space="0" w:color="231F20"/>
            </w:tcBorders>
            <w:vAlign w:val="center"/>
          </w:tcPr>
          <w:p w14:paraId="306B21B4"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2.5132</w:t>
            </w:r>
          </w:p>
        </w:tc>
        <w:tc>
          <w:tcPr>
            <w:tcW w:w="336" w:type="pct"/>
            <w:tcBorders>
              <w:left w:val="single" w:sz="6" w:space="0" w:color="231F20"/>
              <w:bottom w:val="single" w:sz="6" w:space="0" w:color="231F20"/>
              <w:right w:val="single" w:sz="6" w:space="0" w:color="231F20"/>
            </w:tcBorders>
            <w:vAlign w:val="center"/>
          </w:tcPr>
          <w:p w14:paraId="18F8CEBC"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19</w:t>
            </w:r>
          </w:p>
        </w:tc>
        <w:tc>
          <w:tcPr>
            <w:tcW w:w="1640" w:type="pct"/>
            <w:tcBorders>
              <w:left w:val="single" w:sz="6" w:space="0" w:color="231F20"/>
              <w:bottom w:val="single" w:sz="6" w:space="0" w:color="231F20"/>
              <w:right w:val="single" w:sz="6" w:space="0" w:color="231F20"/>
            </w:tcBorders>
            <w:vAlign w:val="center"/>
          </w:tcPr>
          <w:p w14:paraId="1C1FBBB2"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燃气生产和供应</w:t>
            </w:r>
          </w:p>
        </w:tc>
        <w:tc>
          <w:tcPr>
            <w:tcW w:w="481" w:type="pct"/>
            <w:tcBorders>
              <w:left w:val="single" w:sz="6" w:space="0" w:color="231F20"/>
              <w:bottom w:val="single" w:sz="6" w:space="0" w:color="231F20"/>
              <w:right w:val="single" w:sz="6" w:space="0" w:color="231F20"/>
            </w:tcBorders>
            <w:vAlign w:val="center"/>
          </w:tcPr>
          <w:p w14:paraId="08705463"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1.6490</w:t>
            </w:r>
          </w:p>
        </w:tc>
      </w:tr>
      <w:tr w:rsidR="00F8274D" w:rsidRPr="00CB39E7" w14:paraId="085DBFEB" w14:textId="77777777" w:rsidTr="00CB39E7">
        <w:trPr>
          <w:trHeight w:val="262"/>
        </w:trPr>
        <w:tc>
          <w:tcPr>
            <w:tcW w:w="324" w:type="pct"/>
            <w:tcBorders>
              <w:top w:val="single" w:sz="6" w:space="0" w:color="231F20"/>
              <w:left w:val="single" w:sz="6" w:space="0" w:color="231F20"/>
              <w:bottom w:val="single" w:sz="6" w:space="0" w:color="231F20"/>
              <w:right w:val="single" w:sz="6" w:space="0" w:color="231F20"/>
            </w:tcBorders>
            <w:vAlign w:val="center"/>
          </w:tcPr>
          <w:p w14:paraId="478D387C"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8</w:t>
            </w:r>
          </w:p>
        </w:tc>
        <w:tc>
          <w:tcPr>
            <w:tcW w:w="1810" w:type="pct"/>
            <w:tcBorders>
              <w:top w:val="single" w:sz="6" w:space="0" w:color="231F20"/>
              <w:left w:val="single" w:sz="6" w:space="0" w:color="231F20"/>
              <w:bottom w:val="single" w:sz="6" w:space="0" w:color="231F20"/>
              <w:right w:val="single" w:sz="6" w:space="0" w:color="231F20"/>
            </w:tcBorders>
            <w:vAlign w:val="center"/>
          </w:tcPr>
          <w:p w14:paraId="0FBCD580"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建筑</w:t>
            </w:r>
          </w:p>
        </w:tc>
        <w:tc>
          <w:tcPr>
            <w:tcW w:w="409" w:type="pct"/>
            <w:tcBorders>
              <w:top w:val="single" w:sz="6" w:space="0" w:color="231F20"/>
              <w:left w:val="single" w:sz="6" w:space="0" w:color="231F20"/>
              <w:bottom w:val="single" w:sz="6" w:space="0" w:color="231F20"/>
              <w:right w:val="single" w:sz="6" w:space="0" w:color="231F20"/>
            </w:tcBorders>
            <w:vAlign w:val="center"/>
          </w:tcPr>
          <w:p w14:paraId="5A574AEB"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2.2750</w:t>
            </w:r>
          </w:p>
        </w:tc>
        <w:tc>
          <w:tcPr>
            <w:tcW w:w="336" w:type="pct"/>
            <w:tcBorders>
              <w:top w:val="single" w:sz="6" w:space="0" w:color="231F20"/>
              <w:left w:val="single" w:sz="6" w:space="0" w:color="231F20"/>
              <w:bottom w:val="single" w:sz="6" w:space="0" w:color="231F20"/>
              <w:right w:val="single" w:sz="6" w:space="0" w:color="231F20"/>
            </w:tcBorders>
            <w:vAlign w:val="center"/>
          </w:tcPr>
          <w:p w14:paraId="61E1F4C8"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20</w:t>
            </w:r>
          </w:p>
        </w:tc>
        <w:tc>
          <w:tcPr>
            <w:tcW w:w="1640" w:type="pct"/>
            <w:tcBorders>
              <w:top w:val="single" w:sz="6" w:space="0" w:color="231F20"/>
              <w:left w:val="single" w:sz="6" w:space="0" w:color="231F20"/>
              <w:bottom w:val="single" w:sz="6" w:space="0" w:color="231F20"/>
              <w:right w:val="single" w:sz="6" w:space="0" w:color="231F20"/>
            </w:tcBorders>
            <w:vAlign w:val="center"/>
          </w:tcPr>
          <w:p w14:paraId="34788D93"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专用设备</w:t>
            </w:r>
          </w:p>
        </w:tc>
        <w:tc>
          <w:tcPr>
            <w:tcW w:w="481" w:type="pct"/>
            <w:tcBorders>
              <w:top w:val="single" w:sz="6" w:space="0" w:color="231F20"/>
              <w:left w:val="single" w:sz="6" w:space="0" w:color="231F20"/>
              <w:bottom w:val="single" w:sz="6" w:space="0" w:color="231F20"/>
              <w:right w:val="single" w:sz="6" w:space="0" w:color="231F20"/>
            </w:tcBorders>
            <w:vAlign w:val="center"/>
          </w:tcPr>
          <w:p w14:paraId="0FDC0FFB"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1.6438</w:t>
            </w:r>
          </w:p>
        </w:tc>
      </w:tr>
      <w:tr w:rsidR="00F8274D" w:rsidRPr="00CB39E7" w14:paraId="35729B1D" w14:textId="77777777" w:rsidTr="00CB39E7">
        <w:trPr>
          <w:trHeight w:val="350"/>
        </w:trPr>
        <w:tc>
          <w:tcPr>
            <w:tcW w:w="324" w:type="pct"/>
            <w:tcBorders>
              <w:top w:val="single" w:sz="6" w:space="0" w:color="231F20"/>
              <w:left w:val="single" w:sz="6" w:space="0" w:color="231F20"/>
              <w:right w:val="single" w:sz="6" w:space="0" w:color="231F20"/>
            </w:tcBorders>
            <w:vAlign w:val="center"/>
          </w:tcPr>
          <w:p w14:paraId="0F984289"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9</w:t>
            </w:r>
          </w:p>
        </w:tc>
        <w:tc>
          <w:tcPr>
            <w:tcW w:w="1810" w:type="pct"/>
            <w:tcBorders>
              <w:top w:val="single" w:sz="6" w:space="0" w:color="231F20"/>
              <w:left w:val="single" w:sz="6" w:space="0" w:color="231F20"/>
              <w:right w:val="single" w:sz="6" w:space="0" w:color="231F20"/>
            </w:tcBorders>
            <w:vAlign w:val="center"/>
          </w:tcPr>
          <w:p w14:paraId="5F3D4308"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lang w:eastAsia="zh-CN"/>
              </w:rPr>
            </w:pPr>
            <w:r w:rsidRPr="00CB39E7">
              <w:rPr>
                <w:rFonts w:eastAsia="宋体"/>
                <w:kern w:val="0"/>
                <w:sz w:val="21"/>
                <w:szCs w:val="21"/>
                <w:lang w:eastAsia="zh-CN"/>
              </w:rPr>
              <w:t>信息传输、软件和信息技术服务</w:t>
            </w:r>
          </w:p>
        </w:tc>
        <w:tc>
          <w:tcPr>
            <w:tcW w:w="409" w:type="pct"/>
            <w:tcBorders>
              <w:top w:val="single" w:sz="6" w:space="0" w:color="231F20"/>
              <w:left w:val="single" w:sz="6" w:space="0" w:color="231F20"/>
              <w:right w:val="single" w:sz="6" w:space="0" w:color="231F20"/>
            </w:tcBorders>
            <w:vAlign w:val="center"/>
          </w:tcPr>
          <w:p w14:paraId="4C416BC3"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2.1688</w:t>
            </w:r>
          </w:p>
        </w:tc>
        <w:tc>
          <w:tcPr>
            <w:tcW w:w="336" w:type="pct"/>
            <w:tcBorders>
              <w:top w:val="single" w:sz="6" w:space="0" w:color="231F20"/>
              <w:left w:val="single" w:sz="6" w:space="0" w:color="231F20"/>
              <w:right w:val="single" w:sz="6" w:space="0" w:color="231F20"/>
            </w:tcBorders>
            <w:vAlign w:val="center"/>
          </w:tcPr>
          <w:p w14:paraId="04CFFA3A"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21</w:t>
            </w:r>
          </w:p>
        </w:tc>
        <w:tc>
          <w:tcPr>
            <w:tcW w:w="1640" w:type="pct"/>
            <w:tcBorders>
              <w:top w:val="single" w:sz="6" w:space="0" w:color="231F20"/>
              <w:left w:val="single" w:sz="6" w:space="0" w:color="231F20"/>
              <w:right w:val="single" w:sz="6" w:space="0" w:color="231F20"/>
            </w:tcBorders>
            <w:vAlign w:val="center"/>
          </w:tcPr>
          <w:p w14:paraId="39BF2324"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房地产</w:t>
            </w:r>
          </w:p>
        </w:tc>
        <w:tc>
          <w:tcPr>
            <w:tcW w:w="481" w:type="pct"/>
            <w:tcBorders>
              <w:top w:val="single" w:sz="6" w:space="0" w:color="231F20"/>
              <w:left w:val="single" w:sz="6" w:space="0" w:color="231F20"/>
              <w:right w:val="single" w:sz="6" w:space="0" w:color="231F20"/>
            </w:tcBorders>
            <w:vAlign w:val="center"/>
          </w:tcPr>
          <w:p w14:paraId="74B3EC06"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1.4886</w:t>
            </w:r>
          </w:p>
        </w:tc>
      </w:tr>
      <w:tr w:rsidR="00F8274D" w:rsidRPr="00CB39E7" w14:paraId="04ACB837" w14:textId="77777777" w:rsidTr="00CB39E7">
        <w:trPr>
          <w:trHeight w:val="350"/>
        </w:trPr>
        <w:tc>
          <w:tcPr>
            <w:tcW w:w="324" w:type="pct"/>
            <w:tcBorders>
              <w:left w:val="single" w:sz="6" w:space="0" w:color="231F20"/>
              <w:bottom w:val="single" w:sz="6" w:space="0" w:color="231F20"/>
              <w:right w:val="single" w:sz="6" w:space="0" w:color="231F20"/>
            </w:tcBorders>
            <w:vAlign w:val="center"/>
          </w:tcPr>
          <w:p w14:paraId="08B587F9"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10</w:t>
            </w:r>
          </w:p>
        </w:tc>
        <w:tc>
          <w:tcPr>
            <w:tcW w:w="1810" w:type="pct"/>
            <w:tcBorders>
              <w:left w:val="single" w:sz="6" w:space="0" w:color="231F20"/>
              <w:bottom w:val="single" w:sz="6" w:space="0" w:color="231F20"/>
              <w:right w:val="single" w:sz="6" w:space="0" w:color="231F20"/>
            </w:tcBorders>
            <w:vAlign w:val="center"/>
          </w:tcPr>
          <w:p w14:paraId="372E062B"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lang w:eastAsia="zh-CN"/>
              </w:rPr>
            </w:pPr>
            <w:r w:rsidRPr="00CB39E7">
              <w:rPr>
                <w:rFonts w:eastAsia="宋体"/>
                <w:kern w:val="0"/>
                <w:sz w:val="21"/>
                <w:szCs w:val="21"/>
                <w:lang w:eastAsia="zh-CN"/>
              </w:rPr>
              <w:t>非金属矿和其他矿采选产品</w:t>
            </w:r>
          </w:p>
        </w:tc>
        <w:tc>
          <w:tcPr>
            <w:tcW w:w="409" w:type="pct"/>
            <w:tcBorders>
              <w:left w:val="single" w:sz="6" w:space="0" w:color="231F20"/>
              <w:bottom w:val="single" w:sz="6" w:space="0" w:color="231F20"/>
              <w:right w:val="single" w:sz="6" w:space="0" w:color="231F20"/>
            </w:tcBorders>
            <w:vAlign w:val="center"/>
          </w:tcPr>
          <w:p w14:paraId="7BAF67A0"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2.0672</w:t>
            </w:r>
          </w:p>
        </w:tc>
        <w:tc>
          <w:tcPr>
            <w:tcW w:w="336" w:type="pct"/>
            <w:tcBorders>
              <w:left w:val="single" w:sz="6" w:space="0" w:color="231F20"/>
              <w:bottom w:val="single" w:sz="6" w:space="0" w:color="231F20"/>
              <w:right w:val="single" w:sz="6" w:space="0" w:color="231F20"/>
            </w:tcBorders>
            <w:vAlign w:val="center"/>
          </w:tcPr>
          <w:p w14:paraId="13275452"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22</w:t>
            </w:r>
          </w:p>
        </w:tc>
        <w:tc>
          <w:tcPr>
            <w:tcW w:w="1640" w:type="pct"/>
            <w:tcBorders>
              <w:left w:val="single" w:sz="6" w:space="0" w:color="231F20"/>
              <w:bottom w:val="single" w:sz="6" w:space="0" w:color="231F20"/>
              <w:right w:val="single" w:sz="6" w:space="0" w:color="231F20"/>
            </w:tcBorders>
            <w:vAlign w:val="center"/>
          </w:tcPr>
          <w:p w14:paraId="66DA968B"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木材加工品和家具</w:t>
            </w:r>
          </w:p>
        </w:tc>
        <w:tc>
          <w:tcPr>
            <w:tcW w:w="481" w:type="pct"/>
            <w:tcBorders>
              <w:left w:val="single" w:sz="6" w:space="0" w:color="231F20"/>
              <w:bottom w:val="single" w:sz="6" w:space="0" w:color="231F20"/>
              <w:right w:val="single" w:sz="6" w:space="0" w:color="231F20"/>
            </w:tcBorders>
            <w:vAlign w:val="center"/>
          </w:tcPr>
          <w:p w14:paraId="6ACE3AA5"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1.4283</w:t>
            </w:r>
          </w:p>
        </w:tc>
      </w:tr>
      <w:tr w:rsidR="00F8274D" w:rsidRPr="00CB39E7" w14:paraId="67F43DD4" w14:textId="77777777" w:rsidTr="00CB39E7">
        <w:trPr>
          <w:trHeight w:val="346"/>
        </w:trPr>
        <w:tc>
          <w:tcPr>
            <w:tcW w:w="324" w:type="pct"/>
            <w:tcBorders>
              <w:top w:val="single" w:sz="6" w:space="0" w:color="231F20"/>
              <w:left w:val="single" w:sz="6" w:space="0" w:color="231F20"/>
              <w:bottom w:val="single" w:sz="6" w:space="0" w:color="231F20"/>
              <w:right w:val="single" w:sz="6" w:space="0" w:color="231F20"/>
            </w:tcBorders>
            <w:vAlign w:val="center"/>
          </w:tcPr>
          <w:p w14:paraId="7123DB96"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11</w:t>
            </w:r>
          </w:p>
        </w:tc>
        <w:tc>
          <w:tcPr>
            <w:tcW w:w="1810" w:type="pct"/>
            <w:tcBorders>
              <w:top w:val="single" w:sz="6" w:space="0" w:color="231F20"/>
              <w:left w:val="single" w:sz="6" w:space="0" w:color="231F20"/>
              <w:bottom w:val="single" w:sz="6" w:space="0" w:color="231F20"/>
              <w:right w:val="single" w:sz="6" w:space="0" w:color="231F20"/>
            </w:tcBorders>
            <w:vAlign w:val="center"/>
          </w:tcPr>
          <w:p w14:paraId="07ABFFE2"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综合技术服务</w:t>
            </w:r>
          </w:p>
        </w:tc>
        <w:tc>
          <w:tcPr>
            <w:tcW w:w="409" w:type="pct"/>
            <w:tcBorders>
              <w:top w:val="single" w:sz="6" w:space="0" w:color="231F20"/>
              <w:left w:val="single" w:sz="6" w:space="0" w:color="231F20"/>
              <w:bottom w:val="single" w:sz="6" w:space="0" w:color="231F20"/>
              <w:right w:val="single" w:sz="6" w:space="0" w:color="231F20"/>
            </w:tcBorders>
            <w:vAlign w:val="center"/>
          </w:tcPr>
          <w:p w14:paraId="6C843446"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2.0660</w:t>
            </w:r>
          </w:p>
        </w:tc>
        <w:tc>
          <w:tcPr>
            <w:tcW w:w="336" w:type="pct"/>
            <w:tcBorders>
              <w:top w:val="single" w:sz="6" w:space="0" w:color="231F20"/>
              <w:left w:val="single" w:sz="6" w:space="0" w:color="231F20"/>
              <w:bottom w:val="single" w:sz="6" w:space="0" w:color="231F20"/>
              <w:right w:val="single" w:sz="6" w:space="0" w:color="231F20"/>
            </w:tcBorders>
            <w:vAlign w:val="center"/>
          </w:tcPr>
          <w:p w14:paraId="26D663F5"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23</w:t>
            </w:r>
          </w:p>
        </w:tc>
        <w:tc>
          <w:tcPr>
            <w:tcW w:w="1640" w:type="pct"/>
            <w:tcBorders>
              <w:top w:val="single" w:sz="6" w:space="0" w:color="231F20"/>
              <w:left w:val="single" w:sz="6" w:space="0" w:color="231F20"/>
              <w:bottom w:val="single" w:sz="6" w:space="0" w:color="231F20"/>
              <w:right w:val="single" w:sz="6" w:space="0" w:color="231F20"/>
            </w:tcBorders>
            <w:vAlign w:val="center"/>
          </w:tcPr>
          <w:p w14:paraId="09C571AB"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lang w:eastAsia="zh-CN"/>
              </w:rPr>
            </w:pPr>
            <w:r w:rsidRPr="00CB39E7">
              <w:rPr>
                <w:rFonts w:eastAsia="宋体"/>
                <w:kern w:val="0"/>
                <w:sz w:val="21"/>
                <w:szCs w:val="21"/>
                <w:lang w:eastAsia="zh-CN"/>
              </w:rPr>
              <w:t>石油、炼焦产品和核燃料加工品</w:t>
            </w:r>
          </w:p>
        </w:tc>
        <w:tc>
          <w:tcPr>
            <w:tcW w:w="481" w:type="pct"/>
            <w:tcBorders>
              <w:top w:val="single" w:sz="6" w:space="0" w:color="231F20"/>
              <w:left w:val="single" w:sz="6" w:space="0" w:color="231F20"/>
              <w:bottom w:val="single" w:sz="6" w:space="0" w:color="231F20"/>
              <w:right w:val="single" w:sz="6" w:space="0" w:color="231F20"/>
            </w:tcBorders>
            <w:vAlign w:val="center"/>
          </w:tcPr>
          <w:p w14:paraId="76A6616B"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1.1513</w:t>
            </w:r>
          </w:p>
        </w:tc>
      </w:tr>
      <w:tr w:rsidR="00F8274D" w:rsidRPr="00CB39E7" w14:paraId="11723C95" w14:textId="77777777" w:rsidTr="00CB39E7">
        <w:trPr>
          <w:trHeight w:val="350"/>
        </w:trPr>
        <w:tc>
          <w:tcPr>
            <w:tcW w:w="324" w:type="pct"/>
            <w:tcBorders>
              <w:top w:val="single" w:sz="6" w:space="0" w:color="231F20"/>
              <w:left w:val="single" w:sz="6" w:space="0" w:color="231F20"/>
              <w:right w:val="single" w:sz="6" w:space="0" w:color="231F20"/>
            </w:tcBorders>
            <w:vAlign w:val="center"/>
          </w:tcPr>
          <w:p w14:paraId="1FF4E6E1"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12</w:t>
            </w:r>
          </w:p>
        </w:tc>
        <w:tc>
          <w:tcPr>
            <w:tcW w:w="1810" w:type="pct"/>
            <w:tcBorders>
              <w:top w:val="single" w:sz="6" w:space="0" w:color="231F20"/>
              <w:left w:val="single" w:sz="6" w:space="0" w:color="231F20"/>
              <w:right w:val="single" w:sz="6" w:space="0" w:color="231F20"/>
            </w:tcBorders>
            <w:vAlign w:val="center"/>
          </w:tcPr>
          <w:p w14:paraId="1149F8B1"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仪器仪表</w:t>
            </w:r>
          </w:p>
        </w:tc>
        <w:tc>
          <w:tcPr>
            <w:tcW w:w="409" w:type="pct"/>
            <w:tcBorders>
              <w:top w:val="single" w:sz="6" w:space="0" w:color="231F20"/>
              <w:left w:val="single" w:sz="6" w:space="0" w:color="231F20"/>
              <w:right w:val="single" w:sz="6" w:space="0" w:color="231F20"/>
            </w:tcBorders>
            <w:vAlign w:val="center"/>
          </w:tcPr>
          <w:p w14:paraId="5DD6658E"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r w:rsidRPr="00CB39E7">
              <w:rPr>
                <w:rFonts w:eastAsia="宋体"/>
                <w:kern w:val="0"/>
                <w:sz w:val="21"/>
                <w:szCs w:val="21"/>
              </w:rPr>
              <w:t>1.9727</w:t>
            </w:r>
          </w:p>
        </w:tc>
        <w:tc>
          <w:tcPr>
            <w:tcW w:w="336" w:type="pct"/>
            <w:tcBorders>
              <w:top w:val="single" w:sz="6" w:space="0" w:color="231F20"/>
              <w:left w:val="single" w:sz="6" w:space="0" w:color="231F20"/>
              <w:right w:val="single" w:sz="6" w:space="0" w:color="231F20"/>
            </w:tcBorders>
            <w:vAlign w:val="center"/>
          </w:tcPr>
          <w:p w14:paraId="0502EED4"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p>
        </w:tc>
        <w:tc>
          <w:tcPr>
            <w:tcW w:w="1640" w:type="pct"/>
            <w:tcBorders>
              <w:top w:val="single" w:sz="6" w:space="0" w:color="231F20"/>
              <w:left w:val="single" w:sz="6" w:space="0" w:color="231F20"/>
              <w:right w:val="single" w:sz="6" w:space="0" w:color="231F20"/>
            </w:tcBorders>
            <w:vAlign w:val="center"/>
          </w:tcPr>
          <w:p w14:paraId="5C90E041"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p>
        </w:tc>
        <w:tc>
          <w:tcPr>
            <w:tcW w:w="481" w:type="pct"/>
            <w:tcBorders>
              <w:top w:val="single" w:sz="6" w:space="0" w:color="231F20"/>
              <w:left w:val="single" w:sz="6" w:space="0" w:color="231F20"/>
              <w:right w:val="single" w:sz="6" w:space="0" w:color="231F20"/>
            </w:tcBorders>
            <w:vAlign w:val="center"/>
          </w:tcPr>
          <w:p w14:paraId="3CF80205"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p>
        </w:tc>
      </w:tr>
    </w:tbl>
    <w:p w14:paraId="668ACD89" w14:textId="77777777" w:rsidR="00F8274D" w:rsidRPr="00F8274D" w:rsidRDefault="00F8274D" w:rsidP="00F8274D">
      <w:pPr>
        <w:snapToGrid w:val="0"/>
        <w:spacing w:line="240" w:lineRule="auto"/>
        <w:ind w:firstLineChars="0" w:firstLine="0"/>
        <w:rPr>
          <w:rFonts w:eastAsia="宋体" w:cs="Times New Roman"/>
          <w:sz w:val="24"/>
          <w:szCs w:val="24"/>
        </w:rPr>
      </w:pPr>
    </w:p>
    <w:p w14:paraId="75FBDD74"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从表</w:t>
      </w:r>
      <w:r w:rsidRPr="00F8274D">
        <w:rPr>
          <w:rFonts w:eastAsia="宋体" w:cs="Times New Roman" w:hint="eastAsia"/>
          <w:sz w:val="24"/>
          <w:szCs w:val="24"/>
        </w:rPr>
        <w:t>4</w:t>
      </w:r>
      <w:r w:rsidRPr="00F8274D">
        <w:rPr>
          <w:rFonts w:eastAsia="宋体" w:cs="Times New Roman"/>
          <w:sz w:val="24"/>
          <w:szCs w:val="24"/>
        </w:rPr>
        <w:t>-2</w:t>
      </w:r>
      <w:r w:rsidRPr="00F8274D">
        <w:rPr>
          <w:rFonts w:eastAsia="宋体" w:cs="Times New Roman"/>
          <w:sz w:val="24"/>
          <w:szCs w:val="24"/>
        </w:rPr>
        <w:t>可知，在</w:t>
      </w:r>
      <w:r w:rsidRPr="00F8274D">
        <w:rPr>
          <w:rFonts w:eastAsia="宋体" w:cs="Times New Roman"/>
          <w:sz w:val="24"/>
          <w:szCs w:val="24"/>
        </w:rPr>
        <w:t>2012</w:t>
      </w:r>
      <w:r w:rsidRPr="00F8274D">
        <w:rPr>
          <w:rFonts w:eastAsia="宋体" w:cs="Times New Roman"/>
          <w:sz w:val="24"/>
          <w:szCs w:val="24"/>
        </w:rPr>
        <w:t>年的</w:t>
      </w:r>
      <w:r w:rsidRPr="00F8274D">
        <w:rPr>
          <w:rFonts w:eastAsia="宋体" w:cs="Times New Roman"/>
          <w:sz w:val="24"/>
          <w:szCs w:val="24"/>
        </w:rPr>
        <w:t>42</w:t>
      </w:r>
      <w:r w:rsidRPr="00F8274D">
        <w:rPr>
          <w:rFonts w:eastAsia="宋体" w:cs="Times New Roman"/>
          <w:sz w:val="24"/>
          <w:szCs w:val="24"/>
        </w:rPr>
        <w:t>个产业部门中，河南省影响力系数大于</w:t>
      </w:r>
      <w:r w:rsidRPr="00F8274D">
        <w:rPr>
          <w:rFonts w:eastAsia="宋体" w:cs="Times New Roman"/>
          <w:sz w:val="24"/>
          <w:szCs w:val="24"/>
        </w:rPr>
        <w:t>1</w:t>
      </w:r>
      <w:r w:rsidRPr="00F8274D">
        <w:rPr>
          <w:rFonts w:eastAsia="宋体" w:cs="Times New Roman"/>
          <w:sz w:val="24"/>
          <w:szCs w:val="24"/>
        </w:rPr>
        <w:t>的产业部门有</w:t>
      </w:r>
      <w:r w:rsidRPr="00F8274D">
        <w:rPr>
          <w:rFonts w:eastAsia="宋体" w:cs="Times New Roman"/>
          <w:sz w:val="24"/>
          <w:szCs w:val="24"/>
        </w:rPr>
        <w:t>23</w:t>
      </w:r>
      <w:r w:rsidRPr="00F8274D">
        <w:rPr>
          <w:rFonts w:eastAsia="宋体" w:cs="Times New Roman"/>
          <w:sz w:val="24"/>
          <w:szCs w:val="24"/>
        </w:rPr>
        <w:t>个，主要分为三类：一是以金属制品及机械和设备的制造与修理、废品废料、金属冶炼与加工品为首的影响力系数较高的机械制造和重金属加工产业部门，说明了河南省的产业部门较多的还是以对原材料需求量较大的重金属制造业为主；二是燃气、电力、热力和水资源的生产与供应，作为制造业大省和人口大省，这些与工业生产制造和人民群众生活息息相关、不可或缺的资源性产品对其他产业部门必然会有较高的影响力系数；三是通信、计算机电子设备、文教体育用品、纺织和家具加工等劳动密集型的制造业部门。河南省由于人口较多，劳动力价格较低，所以在很长一段时期内经济的发展大部分在于承接从东南沿海地区转移来的劳动力密集型产业，可以增加省内的就业岗位、刺激消费需求、消化大量由农业转移出的劳动人口，进而维持经济增长和社会稳定。</w:t>
      </w:r>
    </w:p>
    <w:p w14:paraId="5A6B9F6E"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从表</w:t>
      </w:r>
      <w:r w:rsidRPr="00F8274D">
        <w:rPr>
          <w:rFonts w:eastAsia="宋体" w:cs="Times New Roman" w:hint="eastAsia"/>
          <w:sz w:val="24"/>
          <w:szCs w:val="24"/>
        </w:rPr>
        <w:t>4</w:t>
      </w:r>
      <w:r w:rsidRPr="00F8274D">
        <w:rPr>
          <w:rFonts w:eastAsia="宋体" w:cs="Times New Roman"/>
          <w:sz w:val="24"/>
          <w:szCs w:val="24"/>
        </w:rPr>
        <w:t>-3</w:t>
      </w:r>
      <w:r w:rsidRPr="00F8274D">
        <w:rPr>
          <w:rFonts w:eastAsia="宋体" w:cs="Times New Roman"/>
          <w:sz w:val="24"/>
          <w:szCs w:val="24"/>
        </w:rPr>
        <w:t>可知，</w:t>
      </w:r>
      <w:r w:rsidRPr="00F8274D">
        <w:rPr>
          <w:rFonts w:eastAsia="宋体" w:cs="Times New Roman"/>
          <w:sz w:val="24"/>
          <w:szCs w:val="24"/>
        </w:rPr>
        <w:t>2017</w:t>
      </w:r>
      <w:r w:rsidRPr="00F8274D">
        <w:rPr>
          <w:rFonts w:eastAsia="宋体" w:cs="Times New Roman"/>
          <w:sz w:val="24"/>
          <w:szCs w:val="24"/>
        </w:rPr>
        <w:t>年河南省</w:t>
      </w:r>
      <w:r w:rsidRPr="00F8274D">
        <w:rPr>
          <w:rFonts w:eastAsia="宋体" w:cs="Times New Roman"/>
          <w:sz w:val="24"/>
          <w:szCs w:val="24"/>
        </w:rPr>
        <w:t>42</w:t>
      </w:r>
      <w:r w:rsidRPr="00F8274D">
        <w:rPr>
          <w:rFonts w:eastAsia="宋体" w:cs="Times New Roman"/>
          <w:sz w:val="24"/>
          <w:szCs w:val="24"/>
        </w:rPr>
        <w:t>个产业中影响力系数大于</w:t>
      </w:r>
      <w:r w:rsidRPr="00F8274D">
        <w:rPr>
          <w:rFonts w:eastAsia="宋体" w:cs="Times New Roman"/>
          <w:sz w:val="24"/>
          <w:szCs w:val="24"/>
        </w:rPr>
        <w:t>1</w:t>
      </w:r>
      <w:r w:rsidRPr="00F8274D">
        <w:rPr>
          <w:rFonts w:eastAsia="宋体" w:cs="Times New Roman"/>
          <w:sz w:val="24"/>
          <w:szCs w:val="24"/>
        </w:rPr>
        <w:t>的部门有</w:t>
      </w:r>
      <w:r w:rsidRPr="00F8274D">
        <w:rPr>
          <w:rFonts w:eastAsia="宋体" w:cs="Times New Roman"/>
          <w:sz w:val="24"/>
          <w:szCs w:val="24"/>
        </w:rPr>
        <w:t>23</w:t>
      </w:r>
      <w:r w:rsidRPr="00F8274D">
        <w:rPr>
          <w:rFonts w:eastAsia="宋体" w:cs="Times New Roman"/>
          <w:sz w:val="24"/>
          <w:szCs w:val="24"/>
        </w:rPr>
        <w:t>个。与</w:t>
      </w:r>
      <w:r w:rsidRPr="00F8274D">
        <w:rPr>
          <w:rFonts w:eastAsia="宋体" w:cs="Times New Roman"/>
          <w:sz w:val="24"/>
          <w:szCs w:val="24"/>
        </w:rPr>
        <w:t>2012</w:t>
      </w:r>
      <w:r w:rsidRPr="00F8274D">
        <w:rPr>
          <w:rFonts w:eastAsia="宋体" w:cs="Times New Roman"/>
          <w:sz w:val="24"/>
          <w:szCs w:val="24"/>
        </w:rPr>
        <w:t>年的影响力系数表相比变化较大的是，为首的影响力系数较大的产业部门变为研究和实验发展、卫生和社会公共设施管理、信息软件技术服务、高新技术产业、教育和文化等提供各类服务的产业部门，说明从</w:t>
      </w:r>
      <w:r w:rsidRPr="00F8274D">
        <w:rPr>
          <w:rFonts w:eastAsia="宋体" w:cs="Times New Roman"/>
          <w:sz w:val="24"/>
          <w:szCs w:val="24"/>
        </w:rPr>
        <w:t>2012</w:t>
      </w:r>
      <w:r w:rsidRPr="00F8274D">
        <w:rPr>
          <w:rFonts w:eastAsia="宋体" w:cs="Times New Roman"/>
          <w:sz w:val="24"/>
          <w:szCs w:val="24"/>
        </w:rPr>
        <w:t>年到</w:t>
      </w:r>
      <w:r w:rsidRPr="00F8274D">
        <w:rPr>
          <w:rFonts w:eastAsia="宋体" w:cs="Times New Roman"/>
          <w:sz w:val="24"/>
          <w:szCs w:val="24"/>
        </w:rPr>
        <w:t>2017</w:t>
      </w:r>
      <w:r w:rsidRPr="00F8274D">
        <w:rPr>
          <w:rFonts w:eastAsia="宋体" w:cs="Times New Roman"/>
          <w:sz w:val="24"/>
          <w:szCs w:val="24"/>
        </w:rPr>
        <w:t>年，河南省的产业部门影响力由以重金属加工业主导转变为以第三产业中的服务部门为主。原有的重金属加工业和制造业部门仍占据一部分，但是影响力系数较小。</w:t>
      </w:r>
    </w:p>
    <w:p w14:paraId="6DD01533" w14:textId="77777777" w:rsidR="00F8274D" w:rsidRPr="00F8274D" w:rsidRDefault="00F8274D" w:rsidP="00F8274D">
      <w:pPr>
        <w:spacing w:line="360" w:lineRule="auto"/>
        <w:ind w:firstLine="482"/>
        <w:outlineLvl w:val="2"/>
        <w:rPr>
          <w:rFonts w:eastAsia="宋体" w:cs="Times New Roman"/>
          <w:b/>
          <w:bCs/>
          <w:sz w:val="24"/>
          <w:szCs w:val="24"/>
        </w:rPr>
      </w:pPr>
      <w:bookmarkStart w:id="50" w:name="_Toc93924246"/>
      <w:r w:rsidRPr="00F8274D">
        <w:rPr>
          <w:rFonts w:eastAsia="宋体" w:cs="Times New Roman"/>
          <w:b/>
          <w:bCs/>
          <w:sz w:val="24"/>
          <w:szCs w:val="24"/>
        </w:rPr>
        <w:t>B</w:t>
      </w:r>
      <w:r w:rsidRPr="00F8274D">
        <w:rPr>
          <w:rFonts w:eastAsia="宋体" w:cs="Times New Roman"/>
          <w:b/>
          <w:bCs/>
          <w:sz w:val="24"/>
          <w:szCs w:val="24"/>
        </w:rPr>
        <w:t>．感应度系数</w:t>
      </w:r>
      <w:bookmarkEnd w:id="50"/>
    </w:p>
    <w:p w14:paraId="62CA485A"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河南省</w:t>
      </w:r>
      <w:r w:rsidRPr="00F8274D">
        <w:rPr>
          <w:rFonts w:eastAsia="宋体" w:cs="Times New Roman"/>
          <w:sz w:val="24"/>
          <w:szCs w:val="24"/>
        </w:rPr>
        <w:t>2012</w:t>
      </w:r>
      <w:r w:rsidRPr="00F8274D">
        <w:rPr>
          <w:rFonts w:eastAsia="宋体" w:cs="Times New Roman"/>
          <w:sz w:val="24"/>
          <w:szCs w:val="24"/>
        </w:rPr>
        <w:t>年、</w:t>
      </w:r>
      <w:r w:rsidRPr="00F8274D">
        <w:rPr>
          <w:rFonts w:eastAsia="宋体" w:cs="Times New Roman"/>
          <w:sz w:val="24"/>
          <w:szCs w:val="24"/>
        </w:rPr>
        <w:t>2017</w:t>
      </w:r>
      <w:r w:rsidRPr="00F8274D">
        <w:rPr>
          <w:rFonts w:eastAsia="宋体" w:cs="Times New Roman"/>
          <w:sz w:val="24"/>
          <w:szCs w:val="24"/>
        </w:rPr>
        <w:t>年部分产业部门感应度系数由大到小排序，如表</w:t>
      </w:r>
      <w:r w:rsidRPr="00F8274D">
        <w:rPr>
          <w:rFonts w:eastAsia="宋体" w:cs="Times New Roman" w:hint="eastAsia"/>
          <w:sz w:val="24"/>
          <w:szCs w:val="24"/>
        </w:rPr>
        <w:t>4</w:t>
      </w:r>
      <w:r w:rsidRPr="00F8274D">
        <w:rPr>
          <w:rFonts w:eastAsia="宋体" w:cs="Times New Roman"/>
          <w:sz w:val="24"/>
          <w:szCs w:val="24"/>
        </w:rPr>
        <w:t>-4</w:t>
      </w:r>
      <w:r w:rsidRPr="00F8274D">
        <w:rPr>
          <w:rFonts w:eastAsia="宋体" w:cs="Times New Roman"/>
          <w:sz w:val="24"/>
          <w:szCs w:val="24"/>
        </w:rPr>
        <w:t>、表</w:t>
      </w:r>
      <w:r w:rsidRPr="00F8274D">
        <w:rPr>
          <w:rFonts w:eastAsia="宋体" w:cs="Times New Roman" w:hint="eastAsia"/>
          <w:sz w:val="24"/>
          <w:szCs w:val="24"/>
        </w:rPr>
        <w:t>4</w:t>
      </w:r>
      <w:r w:rsidRPr="00F8274D">
        <w:rPr>
          <w:rFonts w:eastAsia="宋体" w:cs="Times New Roman"/>
          <w:sz w:val="24"/>
          <w:szCs w:val="24"/>
        </w:rPr>
        <w:t>-5</w:t>
      </w:r>
      <w:r w:rsidRPr="00F8274D">
        <w:rPr>
          <w:rFonts w:eastAsia="宋体" w:cs="Times New Roman"/>
          <w:sz w:val="24"/>
          <w:szCs w:val="24"/>
        </w:rPr>
        <w:t>所示：</w:t>
      </w:r>
    </w:p>
    <w:p w14:paraId="0546843C" w14:textId="77777777" w:rsidR="00F8274D" w:rsidRPr="00F8274D" w:rsidRDefault="00F8274D" w:rsidP="00F8274D">
      <w:pPr>
        <w:adjustRightInd w:val="0"/>
        <w:snapToGrid w:val="0"/>
        <w:spacing w:beforeLines="50" w:before="120" w:afterLines="50" w:after="12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lastRenderedPageBreak/>
        <w:br w:type="page"/>
      </w:r>
    </w:p>
    <w:p w14:paraId="7D4B959C" w14:textId="77777777" w:rsidR="00F8274D" w:rsidRPr="00F8274D" w:rsidRDefault="00F8274D" w:rsidP="00F8274D">
      <w:pPr>
        <w:adjustRightInd w:val="0"/>
        <w:snapToGrid w:val="0"/>
        <w:spacing w:beforeLines="50" w:before="120" w:afterLines="50" w:after="12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lastRenderedPageBreak/>
        <w:t>表</w:t>
      </w:r>
      <w:r w:rsidRPr="00F8274D">
        <w:rPr>
          <w:rFonts w:eastAsia="宋体" w:cs="Times New Roman" w:hint="eastAsia"/>
          <w:b/>
          <w:bCs/>
          <w:kern w:val="0"/>
          <w:sz w:val="24"/>
          <w:szCs w:val="21"/>
        </w:rPr>
        <w:t>4-</w:t>
      </w:r>
      <w:r w:rsidRPr="00F8274D">
        <w:rPr>
          <w:rFonts w:eastAsia="宋体" w:cs="Times New Roman"/>
          <w:b/>
          <w:bCs/>
          <w:kern w:val="0"/>
          <w:sz w:val="24"/>
          <w:szCs w:val="21"/>
        </w:rPr>
        <w:t xml:space="preserve">4 </w:t>
      </w:r>
      <w:r w:rsidRPr="00F8274D">
        <w:rPr>
          <w:rFonts w:eastAsia="宋体" w:cs="Times New Roman"/>
          <w:b/>
          <w:bCs/>
          <w:kern w:val="0"/>
          <w:sz w:val="24"/>
          <w:szCs w:val="21"/>
        </w:rPr>
        <w:t>河南省</w:t>
      </w:r>
      <w:r w:rsidRPr="00F8274D">
        <w:rPr>
          <w:rFonts w:eastAsia="宋体" w:cs="Times New Roman"/>
          <w:b/>
          <w:bCs/>
          <w:kern w:val="0"/>
          <w:sz w:val="24"/>
          <w:szCs w:val="21"/>
        </w:rPr>
        <w:t xml:space="preserve"> 2012 </w:t>
      </w:r>
      <w:r w:rsidRPr="00F8274D">
        <w:rPr>
          <w:rFonts w:eastAsia="宋体" w:cs="Times New Roman"/>
          <w:b/>
          <w:bCs/>
          <w:kern w:val="0"/>
          <w:sz w:val="24"/>
          <w:szCs w:val="21"/>
        </w:rPr>
        <w:t>年部分产业部门感应度系数</w:t>
      </w:r>
    </w:p>
    <w:tbl>
      <w:tblPr>
        <w:tblStyle w:val="TableNormal1"/>
        <w:tblW w:w="5217" w:type="pct"/>
        <w:jc w:val="center"/>
        <w:tblInd w:w="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4A0" w:firstRow="1" w:lastRow="0" w:firstColumn="1" w:lastColumn="0" w:noHBand="0" w:noVBand="1"/>
      </w:tblPr>
      <w:tblGrid>
        <w:gridCol w:w="477"/>
        <w:gridCol w:w="3251"/>
        <w:gridCol w:w="898"/>
        <w:gridCol w:w="469"/>
        <w:gridCol w:w="3124"/>
        <w:gridCol w:w="873"/>
      </w:tblGrid>
      <w:tr w:rsidR="00F8274D" w:rsidRPr="00CB39E7" w14:paraId="52BF6C33" w14:textId="77777777" w:rsidTr="00CB39E7">
        <w:trPr>
          <w:trHeight w:val="357"/>
          <w:jc w:val="center"/>
        </w:trPr>
        <w:tc>
          <w:tcPr>
            <w:tcW w:w="262" w:type="pct"/>
            <w:vAlign w:val="center"/>
          </w:tcPr>
          <w:p w14:paraId="57B77B21"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序号</w:t>
            </w:r>
          </w:p>
        </w:tc>
        <w:tc>
          <w:tcPr>
            <w:tcW w:w="1788" w:type="pct"/>
            <w:vAlign w:val="center"/>
          </w:tcPr>
          <w:p w14:paraId="34FB8BC3"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产业部门名称</w:t>
            </w:r>
          </w:p>
        </w:tc>
        <w:tc>
          <w:tcPr>
            <w:tcW w:w="494" w:type="pct"/>
            <w:vAlign w:val="center"/>
          </w:tcPr>
          <w:p w14:paraId="312D8B76"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感应度系数</w:t>
            </w:r>
          </w:p>
        </w:tc>
        <w:tc>
          <w:tcPr>
            <w:tcW w:w="258" w:type="pct"/>
            <w:vAlign w:val="center"/>
          </w:tcPr>
          <w:p w14:paraId="3B4BFC9E"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序号</w:t>
            </w:r>
          </w:p>
        </w:tc>
        <w:tc>
          <w:tcPr>
            <w:tcW w:w="1718" w:type="pct"/>
            <w:vAlign w:val="center"/>
          </w:tcPr>
          <w:p w14:paraId="6D270F90"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产业部门名称</w:t>
            </w:r>
          </w:p>
        </w:tc>
        <w:tc>
          <w:tcPr>
            <w:tcW w:w="480" w:type="pct"/>
            <w:vAlign w:val="center"/>
          </w:tcPr>
          <w:p w14:paraId="0E8D032C" w14:textId="77777777" w:rsidR="00F8274D" w:rsidRPr="00CB39E7" w:rsidRDefault="00F8274D" w:rsidP="00F8274D">
            <w:pPr>
              <w:widowControl/>
              <w:snapToGrid w:val="0"/>
              <w:spacing w:before="120" w:line="288" w:lineRule="auto"/>
              <w:ind w:firstLineChars="0" w:firstLine="0"/>
              <w:jc w:val="center"/>
              <w:rPr>
                <w:rFonts w:eastAsia="宋体"/>
                <w:b/>
                <w:kern w:val="0"/>
                <w:sz w:val="21"/>
                <w:szCs w:val="21"/>
              </w:rPr>
            </w:pPr>
            <w:r w:rsidRPr="00CB39E7">
              <w:rPr>
                <w:rFonts w:eastAsia="宋体"/>
                <w:b/>
                <w:kern w:val="0"/>
                <w:sz w:val="21"/>
                <w:szCs w:val="21"/>
              </w:rPr>
              <w:t>感应度系数</w:t>
            </w:r>
          </w:p>
        </w:tc>
      </w:tr>
      <w:tr w:rsidR="00F8274D" w:rsidRPr="00CB39E7" w14:paraId="71FB7B16" w14:textId="77777777" w:rsidTr="00CB39E7">
        <w:trPr>
          <w:trHeight w:val="358"/>
          <w:jc w:val="center"/>
        </w:trPr>
        <w:tc>
          <w:tcPr>
            <w:tcW w:w="262" w:type="pct"/>
            <w:vAlign w:val="center"/>
          </w:tcPr>
          <w:p w14:paraId="14A6C9BB"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w:t>
            </w:r>
          </w:p>
        </w:tc>
        <w:tc>
          <w:tcPr>
            <w:tcW w:w="1788" w:type="pct"/>
            <w:vAlign w:val="center"/>
          </w:tcPr>
          <w:p w14:paraId="5D95BF4F"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rPr>
            </w:pPr>
            <w:r w:rsidRPr="00CB39E7">
              <w:rPr>
                <w:rFonts w:eastAsia="宋体"/>
                <w:kern w:val="0"/>
                <w:sz w:val="21"/>
                <w:szCs w:val="21"/>
              </w:rPr>
              <w:t>化学产品</w:t>
            </w:r>
          </w:p>
        </w:tc>
        <w:tc>
          <w:tcPr>
            <w:tcW w:w="494" w:type="pct"/>
            <w:vAlign w:val="center"/>
          </w:tcPr>
          <w:p w14:paraId="54D9124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3.1176</w:t>
            </w:r>
          </w:p>
        </w:tc>
        <w:tc>
          <w:tcPr>
            <w:tcW w:w="258" w:type="pct"/>
            <w:vAlign w:val="center"/>
          </w:tcPr>
          <w:p w14:paraId="269E8901"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8</w:t>
            </w:r>
          </w:p>
        </w:tc>
        <w:tc>
          <w:tcPr>
            <w:tcW w:w="1718" w:type="pct"/>
            <w:vAlign w:val="center"/>
          </w:tcPr>
          <w:p w14:paraId="2AFABE16"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rPr>
            </w:pPr>
            <w:r w:rsidRPr="00CB39E7">
              <w:rPr>
                <w:rFonts w:eastAsia="宋体"/>
                <w:kern w:val="0"/>
                <w:sz w:val="21"/>
                <w:szCs w:val="21"/>
              </w:rPr>
              <w:t>非金属矿物制品</w:t>
            </w:r>
          </w:p>
        </w:tc>
        <w:tc>
          <w:tcPr>
            <w:tcW w:w="480" w:type="pct"/>
            <w:vAlign w:val="center"/>
          </w:tcPr>
          <w:p w14:paraId="705B19D9"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1.5438</w:t>
            </w:r>
          </w:p>
        </w:tc>
      </w:tr>
      <w:tr w:rsidR="00F8274D" w:rsidRPr="00CB39E7" w14:paraId="73E2611D" w14:textId="77777777" w:rsidTr="00CB39E7">
        <w:trPr>
          <w:trHeight w:val="357"/>
          <w:jc w:val="center"/>
        </w:trPr>
        <w:tc>
          <w:tcPr>
            <w:tcW w:w="262" w:type="pct"/>
            <w:vAlign w:val="center"/>
          </w:tcPr>
          <w:p w14:paraId="57ADF280"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2</w:t>
            </w:r>
          </w:p>
        </w:tc>
        <w:tc>
          <w:tcPr>
            <w:tcW w:w="1788" w:type="pct"/>
            <w:vAlign w:val="center"/>
          </w:tcPr>
          <w:p w14:paraId="473D0DEA"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lang w:eastAsia="zh-CN"/>
              </w:rPr>
            </w:pPr>
            <w:r w:rsidRPr="00CB39E7">
              <w:rPr>
                <w:rFonts w:eastAsia="宋体"/>
                <w:kern w:val="0"/>
                <w:sz w:val="21"/>
                <w:szCs w:val="21"/>
                <w:lang w:eastAsia="zh-CN"/>
              </w:rPr>
              <w:t>金属冶炼和压延加工品</w:t>
            </w:r>
          </w:p>
        </w:tc>
        <w:tc>
          <w:tcPr>
            <w:tcW w:w="494" w:type="pct"/>
            <w:vAlign w:val="center"/>
          </w:tcPr>
          <w:p w14:paraId="0C4B95B0"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2.9228</w:t>
            </w:r>
          </w:p>
        </w:tc>
        <w:tc>
          <w:tcPr>
            <w:tcW w:w="258" w:type="pct"/>
            <w:vAlign w:val="center"/>
          </w:tcPr>
          <w:p w14:paraId="4ABA45F2"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9</w:t>
            </w:r>
          </w:p>
        </w:tc>
        <w:tc>
          <w:tcPr>
            <w:tcW w:w="1718" w:type="pct"/>
            <w:vAlign w:val="center"/>
          </w:tcPr>
          <w:p w14:paraId="671A39EA"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rPr>
            </w:pPr>
            <w:r w:rsidRPr="00CB39E7">
              <w:rPr>
                <w:rFonts w:eastAsia="宋体"/>
                <w:kern w:val="0"/>
                <w:sz w:val="21"/>
                <w:szCs w:val="21"/>
              </w:rPr>
              <w:t>金属矿采选产品</w:t>
            </w:r>
          </w:p>
        </w:tc>
        <w:tc>
          <w:tcPr>
            <w:tcW w:w="480" w:type="pct"/>
            <w:vAlign w:val="center"/>
          </w:tcPr>
          <w:p w14:paraId="742CC08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1.5436</w:t>
            </w:r>
          </w:p>
        </w:tc>
      </w:tr>
      <w:tr w:rsidR="00F8274D" w:rsidRPr="00CB39E7" w14:paraId="79A3838C" w14:textId="77777777" w:rsidTr="00CB39E7">
        <w:trPr>
          <w:trHeight w:val="358"/>
          <w:jc w:val="center"/>
        </w:trPr>
        <w:tc>
          <w:tcPr>
            <w:tcW w:w="262" w:type="pct"/>
            <w:vAlign w:val="center"/>
          </w:tcPr>
          <w:p w14:paraId="4EB49BBB"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3</w:t>
            </w:r>
          </w:p>
        </w:tc>
        <w:tc>
          <w:tcPr>
            <w:tcW w:w="1788" w:type="pct"/>
            <w:vAlign w:val="center"/>
          </w:tcPr>
          <w:p w14:paraId="01C73B11"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rPr>
            </w:pPr>
            <w:r w:rsidRPr="00CB39E7">
              <w:rPr>
                <w:rFonts w:eastAsia="宋体"/>
                <w:kern w:val="0"/>
                <w:sz w:val="21"/>
                <w:szCs w:val="21"/>
              </w:rPr>
              <w:t>煤炭采选产品</w:t>
            </w:r>
          </w:p>
        </w:tc>
        <w:tc>
          <w:tcPr>
            <w:tcW w:w="494" w:type="pct"/>
            <w:vAlign w:val="center"/>
          </w:tcPr>
          <w:p w14:paraId="53319E64"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2.1800</w:t>
            </w:r>
          </w:p>
        </w:tc>
        <w:tc>
          <w:tcPr>
            <w:tcW w:w="258" w:type="pct"/>
            <w:vAlign w:val="center"/>
          </w:tcPr>
          <w:p w14:paraId="31964A68"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10</w:t>
            </w:r>
          </w:p>
        </w:tc>
        <w:tc>
          <w:tcPr>
            <w:tcW w:w="1718" w:type="pct"/>
            <w:vAlign w:val="center"/>
          </w:tcPr>
          <w:p w14:paraId="6DB14DB9"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rPr>
            </w:pPr>
            <w:r w:rsidRPr="00CB39E7">
              <w:rPr>
                <w:rFonts w:eastAsia="宋体"/>
                <w:kern w:val="0"/>
                <w:sz w:val="21"/>
                <w:szCs w:val="21"/>
              </w:rPr>
              <w:t>食品和烟草</w:t>
            </w:r>
          </w:p>
        </w:tc>
        <w:tc>
          <w:tcPr>
            <w:tcW w:w="480" w:type="pct"/>
            <w:vAlign w:val="center"/>
          </w:tcPr>
          <w:p w14:paraId="45FF9929"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1.4518</w:t>
            </w:r>
          </w:p>
        </w:tc>
      </w:tr>
      <w:tr w:rsidR="00F8274D" w:rsidRPr="00CB39E7" w14:paraId="0B234E67" w14:textId="77777777" w:rsidTr="00CB39E7">
        <w:trPr>
          <w:trHeight w:val="358"/>
          <w:jc w:val="center"/>
        </w:trPr>
        <w:tc>
          <w:tcPr>
            <w:tcW w:w="262" w:type="pct"/>
            <w:vAlign w:val="center"/>
          </w:tcPr>
          <w:p w14:paraId="10FA80E8"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4</w:t>
            </w:r>
          </w:p>
        </w:tc>
        <w:tc>
          <w:tcPr>
            <w:tcW w:w="1788" w:type="pct"/>
            <w:vAlign w:val="center"/>
          </w:tcPr>
          <w:p w14:paraId="752FFF3F"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rPr>
            </w:pPr>
            <w:r w:rsidRPr="00CB39E7">
              <w:rPr>
                <w:rFonts w:eastAsia="宋体"/>
                <w:kern w:val="0"/>
                <w:sz w:val="21"/>
                <w:szCs w:val="21"/>
              </w:rPr>
              <w:t>批发和零售</w:t>
            </w:r>
          </w:p>
        </w:tc>
        <w:tc>
          <w:tcPr>
            <w:tcW w:w="494" w:type="pct"/>
            <w:vAlign w:val="center"/>
          </w:tcPr>
          <w:p w14:paraId="4D60123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2.0100</w:t>
            </w:r>
          </w:p>
        </w:tc>
        <w:tc>
          <w:tcPr>
            <w:tcW w:w="258" w:type="pct"/>
            <w:vAlign w:val="center"/>
          </w:tcPr>
          <w:p w14:paraId="79A7AB68"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w:t>
            </w:r>
          </w:p>
        </w:tc>
        <w:tc>
          <w:tcPr>
            <w:tcW w:w="1718" w:type="pct"/>
            <w:vAlign w:val="center"/>
          </w:tcPr>
          <w:p w14:paraId="3067B669"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lang w:eastAsia="zh-CN"/>
              </w:rPr>
            </w:pPr>
            <w:r w:rsidRPr="00CB39E7">
              <w:rPr>
                <w:rFonts w:eastAsia="宋体"/>
                <w:kern w:val="0"/>
                <w:sz w:val="21"/>
                <w:szCs w:val="21"/>
                <w:lang w:eastAsia="zh-CN"/>
              </w:rPr>
              <w:t>造纸印刷和文教体育用品</w:t>
            </w:r>
          </w:p>
        </w:tc>
        <w:tc>
          <w:tcPr>
            <w:tcW w:w="480" w:type="pct"/>
            <w:vAlign w:val="center"/>
          </w:tcPr>
          <w:p w14:paraId="15CD96E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1.3505</w:t>
            </w:r>
          </w:p>
        </w:tc>
      </w:tr>
      <w:tr w:rsidR="00F8274D" w:rsidRPr="00CB39E7" w14:paraId="5E154C5A" w14:textId="77777777" w:rsidTr="00CB39E7">
        <w:trPr>
          <w:trHeight w:val="357"/>
          <w:jc w:val="center"/>
        </w:trPr>
        <w:tc>
          <w:tcPr>
            <w:tcW w:w="262" w:type="pct"/>
            <w:vAlign w:val="center"/>
          </w:tcPr>
          <w:p w14:paraId="64836C2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5</w:t>
            </w:r>
          </w:p>
        </w:tc>
        <w:tc>
          <w:tcPr>
            <w:tcW w:w="1788" w:type="pct"/>
            <w:vAlign w:val="center"/>
          </w:tcPr>
          <w:p w14:paraId="20D910DA"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lang w:eastAsia="zh-CN"/>
              </w:rPr>
            </w:pPr>
            <w:r w:rsidRPr="00CB39E7">
              <w:rPr>
                <w:rFonts w:eastAsia="宋体"/>
                <w:kern w:val="0"/>
                <w:sz w:val="21"/>
                <w:szCs w:val="21"/>
                <w:lang w:eastAsia="zh-CN"/>
              </w:rPr>
              <w:t>电力、热力的生产和供应</w:t>
            </w:r>
          </w:p>
        </w:tc>
        <w:tc>
          <w:tcPr>
            <w:tcW w:w="494" w:type="pct"/>
            <w:vAlign w:val="center"/>
          </w:tcPr>
          <w:p w14:paraId="4268384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1.8512</w:t>
            </w:r>
          </w:p>
        </w:tc>
        <w:tc>
          <w:tcPr>
            <w:tcW w:w="258" w:type="pct"/>
            <w:vAlign w:val="center"/>
          </w:tcPr>
          <w:p w14:paraId="33433D9B"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12</w:t>
            </w:r>
          </w:p>
        </w:tc>
        <w:tc>
          <w:tcPr>
            <w:tcW w:w="1718" w:type="pct"/>
            <w:vAlign w:val="center"/>
          </w:tcPr>
          <w:p w14:paraId="359F1FED"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lang w:eastAsia="zh-CN"/>
              </w:rPr>
            </w:pPr>
            <w:r w:rsidRPr="00CB39E7">
              <w:rPr>
                <w:rFonts w:eastAsia="宋体"/>
                <w:kern w:val="0"/>
                <w:sz w:val="21"/>
                <w:szCs w:val="21"/>
                <w:lang w:eastAsia="zh-CN"/>
              </w:rPr>
              <w:t>石油、炼焦产品和核燃料加工品</w:t>
            </w:r>
          </w:p>
        </w:tc>
        <w:tc>
          <w:tcPr>
            <w:tcW w:w="480" w:type="pct"/>
            <w:vAlign w:val="center"/>
          </w:tcPr>
          <w:p w14:paraId="34989EEA"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1.3451</w:t>
            </w:r>
          </w:p>
        </w:tc>
      </w:tr>
      <w:tr w:rsidR="00F8274D" w:rsidRPr="00CB39E7" w14:paraId="42171631" w14:textId="77777777" w:rsidTr="00CB39E7">
        <w:trPr>
          <w:trHeight w:val="358"/>
          <w:jc w:val="center"/>
        </w:trPr>
        <w:tc>
          <w:tcPr>
            <w:tcW w:w="262" w:type="pct"/>
            <w:vAlign w:val="center"/>
          </w:tcPr>
          <w:p w14:paraId="721EEE43"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6</w:t>
            </w:r>
          </w:p>
        </w:tc>
        <w:tc>
          <w:tcPr>
            <w:tcW w:w="1788" w:type="pct"/>
            <w:vAlign w:val="center"/>
          </w:tcPr>
          <w:p w14:paraId="27A76AD1"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rPr>
            </w:pPr>
            <w:r w:rsidRPr="00CB39E7">
              <w:rPr>
                <w:rFonts w:eastAsia="宋体"/>
                <w:kern w:val="0"/>
                <w:sz w:val="21"/>
                <w:szCs w:val="21"/>
              </w:rPr>
              <w:t>农林牧渔产品和服务</w:t>
            </w:r>
          </w:p>
        </w:tc>
        <w:tc>
          <w:tcPr>
            <w:tcW w:w="494" w:type="pct"/>
            <w:vAlign w:val="center"/>
          </w:tcPr>
          <w:p w14:paraId="5CB98BBF"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1.8115</w:t>
            </w:r>
          </w:p>
        </w:tc>
        <w:tc>
          <w:tcPr>
            <w:tcW w:w="258" w:type="pct"/>
            <w:vAlign w:val="center"/>
          </w:tcPr>
          <w:p w14:paraId="55330497"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13</w:t>
            </w:r>
          </w:p>
        </w:tc>
        <w:tc>
          <w:tcPr>
            <w:tcW w:w="1718" w:type="pct"/>
            <w:vAlign w:val="center"/>
          </w:tcPr>
          <w:p w14:paraId="2143E568"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rPr>
            </w:pPr>
            <w:r w:rsidRPr="00CB39E7">
              <w:rPr>
                <w:rFonts w:eastAsia="宋体"/>
                <w:kern w:val="0"/>
                <w:sz w:val="21"/>
                <w:szCs w:val="21"/>
              </w:rPr>
              <w:t>住宿和餐饮</w:t>
            </w:r>
          </w:p>
        </w:tc>
        <w:tc>
          <w:tcPr>
            <w:tcW w:w="480" w:type="pct"/>
            <w:vAlign w:val="center"/>
          </w:tcPr>
          <w:p w14:paraId="44C4845F"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1.1145</w:t>
            </w:r>
          </w:p>
        </w:tc>
      </w:tr>
      <w:tr w:rsidR="00F8274D" w:rsidRPr="00CB39E7" w14:paraId="4CB286A3" w14:textId="77777777" w:rsidTr="00CB39E7">
        <w:trPr>
          <w:trHeight w:val="357"/>
          <w:jc w:val="center"/>
        </w:trPr>
        <w:tc>
          <w:tcPr>
            <w:tcW w:w="262" w:type="pct"/>
            <w:vAlign w:val="center"/>
          </w:tcPr>
          <w:p w14:paraId="0ABB1BF0"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7</w:t>
            </w:r>
          </w:p>
        </w:tc>
        <w:tc>
          <w:tcPr>
            <w:tcW w:w="1788" w:type="pct"/>
            <w:vAlign w:val="center"/>
          </w:tcPr>
          <w:p w14:paraId="472B7A43"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lang w:eastAsia="zh-CN"/>
              </w:rPr>
            </w:pPr>
            <w:r w:rsidRPr="00CB39E7">
              <w:rPr>
                <w:rFonts w:eastAsia="宋体"/>
                <w:kern w:val="0"/>
                <w:sz w:val="21"/>
                <w:szCs w:val="21"/>
                <w:lang w:eastAsia="zh-CN"/>
              </w:rPr>
              <w:t>交通运输、仓储和邮政</w:t>
            </w:r>
          </w:p>
        </w:tc>
        <w:tc>
          <w:tcPr>
            <w:tcW w:w="494" w:type="pct"/>
            <w:vAlign w:val="center"/>
          </w:tcPr>
          <w:p w14:paraId="69FE3F65"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1.5973</w:t>
            </w:r>
          </w:p>
        </w:tc>
        <w:tc>
          <w:tcPr>
            <w:tcW w:w="258" w:type="pct"/>
            <w:vAlign w:val="center"/>
          </w:tcPr>
          <w:p w14:paraId="59D2E479"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14</w:t>
            </w:r>
          </w:p>
        </w:tc>
        <w:tc>
          <w:tcPr>
            <w:tcW w:w="1718" w:type="pct"/>
            <w:vAlign w:val="center"/>
          </w:tcPr>
          <w:p w14:paraId="0A93ED8C" w14:textId="77777777" w:rsidR="00F8274D" w:rsidRPr="00CB39E7" w:rsidRDefault="00F8274D" w:rsidP="00F8274D">
            <w:pPr>
              <w:widowControl/>
              <w:snapToGrid w:val="0"/>
              <w:spacing w:before="120" w:line="288" w:lineRule="auto"/>
              <w:ind w:firstLineChars="0" w:firstLine="0"/>
              <w:jc w:val="left"/>
              <w:rPr>
                <w:rFonts w:eastAsia="宋体"/>
                <w:kern w:val="0"/>
                <w:sz w:val="21"/>
                <w:szCs w:val="21"/>
              </w:rPr>
            </w:pPr>
            <w:r w:rsidRPr="00CB39E7">
              <w:rPr>
                <w:rFonts w:eastAsia="宋体"/>
                <w:kern w:val="0"/>
                <w:sz w:val="21"/>
                <w:szCs w:val="21"/>
              </w:rPr>
              <w:t>金融</w:t>
            </w:r>
          </w:p>
        </w:tc>
        <w:tc>
          <w:tcPr>
            <w:tcW w:w="480" w:type="pct"/>
            <w:vAlign w:val="center"/>
          </w:tcPr>
          <w:p w14:paraId="680CC370" w14:textId="77777777" w:rsidR="00F8274D" w:rsidRPr="00CB39E7" w:rsidRDefault="00F8274D" w:rsidP="00F8274D">
            <w:pPr>
              <w:widowControl/>
              <w:snapToGrid w:val="0"/>
              <w:spacing w:before="120" w:line="288" w:lineRule="auto"/>
              <w:ind w:firstLineChars="0" w:firstLine="0"/>
              <w:jc w:val="center"/>
              <w:rPr>
                <w:rFonts w:eastAsia="宋体"/>
                <w:kern w:val="0"/>
                <w:sz w:val="21"/>
                <w:szCs w:val="21"/>
              </w:rPr>
            </w:pPr>
            <w:r w:rsidRPr="00CB39E7">
              <w:rPr>
                <w:rFonts w:eastAsia="宋体"/>
                <w:kern w:val="0"/>
                <w:sz w:val="21"/>
                <w:szCs w:val="21"/>
              </w:rPr>
              <w:t>1.0130</w:t>
            </w:r>
          </w:p>
        </w:tc>
      </w:tr>
    </w:tbl>
    <w:p w14:paraId="77E40B14" w14:textId="77777777" w:rsidR="00F8274D" w:rsidRPr="00F8274D" w:rsidRDefault="00F8274D" w:rsidP="00F8274D">
      <w:pPr>
        <w:snapToGrid w:val="0"/>
        <w:spacing w:line="240" w:lineRule="auto"/>
        <w:ind w:firstLineChars="0" w:firstLine="0"/>
        <w:rPr>
          <w:rFonts w:eastAsia="宋体" w:cs="Times New Roman"/>
          <w:sz w:val="24"/>
          <w:szCs w:val="24"/>
        </w:rPr>
      </w:pPr>
    </w:p>
    <w:p w14:paraId="028A05BD" w14:textId="77777777" w:rsidR="00F8274D" w:rsidRPr="00F8274D" w:rsidRDefault="00F8274D" w:rsidP="00F8274D">
      <w:pPr>
        <w:adjustRightInd w:val="0"/>
        <w:snapToGrid w:val="0"/>
        <w:spacing w:beforeLines="50" w:before="120" w:afterLines="50" w:after="12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表</w:t>
      </w:r>
      <w:r w:rsidRPr="00F8274D">
        <w:rPr>
          <w:rFonts w:eastAsia="宋体" w:cs="Times New Roman" w:hint="eastAsia"/>
          <w:b/>
          <w:bCs/>
          <w:kern w:val="0"/>
          <w:sz w:val="24"/>
          <w:szCs w:val="21"/>
        </w:rPr>
        <w:t>4-</w:t>
      </w:r>
      <w:r w:rsidRPr="00F8274D">
        <w:rPr>
          <w:rFonts w:eastAsia="宋体" w:cs="Times New Roman"/>
          <w:b/>
          <w:bCs/>
          <w:kern w:val="0"/>
          <w:sz w:val="24"/>
          <w:szCs w:val="21"/>
        </w:rPr>
        <w:t xml:space="preserve">5 </w:t>
      </w:r>
      <w:r w:rsidRPr="00F8274D">
        <w:rPr>
          <w:rFonts w:eastAsia="宋体" w:cs="Times New Roman"/>
          <w:b/>
          <w:bCs/>
          <w:kern w:val="0"/>
          <w:sz w:val="24"/>
          <w:szCs w:val="21"/>
        </w:rPr>
        <w:t>河南省</w:t>
      </w:r>
      <w:r w:rsidRPr="00F8274D">
        <w:rPr>
          <w:rFonts w:eastAsia="宋体" w:cs="Times New Roman"/>
          <w:b/>
          <w:bCs/>
          <w:kern w:val="0"/>
          <w:sz w:val="24"/>
          <w:szCs w:val="21"/>
        </w:rPr>
        <w:t xml:space="preserve"> 2017 </w:t>
      </w:r>
      <w:r w:rsidRPr="00F8274D">
        <w:rPr>
          <w:rFonts w:eastAsia="宋体" w:cs="Times New Roman"/>
          <w:b/>
          <w:bCs/>
          <w:kern w:val="0"/>
          <w:sz w:val="24"/>
          <w:szCs w:val="21"/>
        </w:rPr>
        <w:t>年部分产业部门感应度系数</w:t>
      </w:r>
    </w:p>
    <w:tbl>
      <w:tblPr>
        <w:tblStyle w:val="TableNormal1"/>
        <w:tblW w:w="5199" w:type="pct"/>
        <w:jc w:val="center"/>
        <w:tblInd w:w="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4A0" w:firstRow="1" w:lastRow="0" w:firstColumn="1" w:lastColumn="0" w:noHBand="0" w:noVBand="1"/>
      </w:tblPr>
      <w:tblGrid>
        <w:gridCol w:w="459"/>
        <w:gridCol w:w="3308"/>
        <w:gridCol w:w="906"/>
        <w:gridCol w:w="424"/>
        <w:gridCol w:w="3120"/>
        <w:gridCol w:w="847"/>
      </w:tblGrid>
      <w:tr w:rsidR="00F8274D" w:rsidRPr="00CB39E7" w14:paraId="350E1B3B" w14:textId="77777777" w:rsidTr="00CB39E7">
        <w:trPr>
          <w:trHeight w:val="351"/>
          <w:jc w:val="center"/>
        </w:trPr>
        <w:tc>
          <w:tcPr>
            <w:tcW w:w="253" w:type="pct"/>
            <w:tcBorders>
              <w:left w:val="single" w:sz="6" w:space="0" w:color="231F20"/>
              <w:right w:val="single" w:sz="6" w:space="0" w:color="231F20"/>
            </w:tcBorders>
            <w:vAlign w:val="center"/>
          </w:tcPr>
          <w:p w14:paraId="040AE6BA"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序号</w:t>
            </w:r>
          </w:p>
        </w:tc>
        <w:tc>
          <w:tcPr>
            <w:tcW w:w="1825" w:type="pct"/>
            <w:tcBorders>
              <w:left w:val="single" w:sz="6" w:space="0" w:color="231F20"/>
            </w:tcBorders>
            <w:vAlign w:val="center"/>
          </w:tcPr>
          <w:p w14:paraId="3142107E"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产业部门名称</w:t>
            </w:r>
          </w:p>
        </w:tc>
        <w:tc>
          <w:tcPr>
            <w:tcW w:w="500" w:type="pct"/>
            <w:vAlign w:val="center"/>
          </w:tcPr>
          <w:p w14:paraId="4E7F6E9B"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感应度系数</w:t>
            </w:r>
          </w:p>
        </w:tc>
        <w:tc>
          <w:tcPr>
            <w:tcW w:w="234" w:type="pct"/>
            <w:vAlign w:val="center"/>
          </w:tcPr>
          <w:p w14:paraId="09C30DC9"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序号</w:t>
            </w:r>
          </w:p>
        </w:tc>
        <w:tc>
          <w:tcPr>
            <w:tcW w:w="1721" w:type="pct"/>
            <w:vAlign w:val="center"/>
          </w:tcPr>
          <w:p w14:paraId="1AF48F2B"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产业部门名称</w:t>
            </w:r>
          </w:p>
        </w:tc>
        <w:tc>
          <w:tcPr>
            <w:tcW w:w="467" w:type="pct"/>
            <w:vAlign w:val="center"/>
          </w:tcPr>
          <w:p w14:paraId="33253279" w14:textId="77777777" w:rsidR="00F8274D" w:rsidRPr="00CB39E7" w:rsidRDefault="00F8274D" w:rsidP="00F8274D">
            <w:pPr>
              <w:widowControl/>
              <w:snapToGrid w:val="0"/>
              <w:spacing w:before="120" w:line="312" w:lineRule="auto"/>
              <w:ind w:firstLineChars="0" w:firstLine="0"/>
              <w:jc w:val="center"/>
              <w:rPr>
                <w:rFonts w:eastAsia="宋体"/>
                <w:b/>
                <w:kern w:val="0"/>
                <w:sz w:val="21"/>
                <w:szCs w:val="21"/>
              </w:rPr>
            </w:pPr>
            <w:r w:rsidRPr="00CB39E7">
              <w:rPr>
                <w:rFonts w:eastAsia="宋体"/>
                <w:b/>
                <w:kern w:val="0"/>
                <w:sz w:val="21"/>
                <w:szCs w:val="21"/>
              </w:rPr>
              <w:t>感应度系数</w:t>
            </w:r>
          </w:p>
        </w:tc>
      </w:tr>
      <w:tr w:rsidR="00F8274D" w:rsidRPr="00CB39E7" w14:paraId="4C20FCFB" w14:textId="77777777" w:rsidTr="00CB39E7">
        <w:trPr>
          <w:trHeight w:val="350"/>
          <w:jc w:val="center"/>
        </w:trPr>
        <w:tc>
          <w:tcPr>
            <w:tcW w:w="253" w:type="pct"/>
            <w:tcBorders>
              <w:left w:val="single" w:sz="6" w:space="0" w:color="231F20"/>
              <w:bottom w:val="single" w:sz="6" w:space="0" w:color="231F20"/>
              <w:right w:val="single" w:sz="6" w:space="0" w:color="231F20"/>
            </w:tcBorders>
            <w:vAlign w:val="center"/>
          </w:tcPr>
          <w:p w14:paraId="79378703"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w:t>
            </w:r>
          </w:p>
        </w:tc>
        <w:tc>
          <w:tcPr>
            <w:tcW w:w="1825" w:type="pct"/>
            <w:tcBorders>
              <w:left w:val="single" w:sz="6" w:space="0" w:color="231F20"/>
              <w:bottom w:val="single" w:sz="6" w:space="0" w:color="231F20"/>
            </w:tcBorders>
            <w:vAlign w:val="center"/>
          </w:tcPr>
          <w:p w14:paraId="62438376"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批发和零售</w:t>
            </w:r>
          </w:p>
        </w:tc>
        <w:tc>
          <w:tcPr>
            <w:tcW w:w="500" w:type="pct"/>
            <w:tcBorders>
              <w:bottom w:val="single" w:sz="6" w:space="0" w:color="231F20"/>
            </w:tcBorders>
            <w:vAlign w:val="center"/>
          </w:tcPr>
          <w:p w14:paraId="53172BFE"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1.8694</w:t>
            </w:r>
          </w:p>
        </w:tc>
        <w:tc>
          <w:tcPr>
            <w:tcW w:w="234" w:type="pct"/>
            <w:tcBorders>
              <w:bottom w:val="single" w:sz="6" w:space="0" w:color="231F20"/>
            </w:tcBorders>
            <w:vAlign w:val="center"/>
          </w:tcPr>
          <w:p w14:paraId="3AFF9F38"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12</w:t>
            </w:r>
          </w:p>
        </w:tc>
        <w:tc>
          <w:tcPr>
            <w:tcW w:w="1721" w:type="pct"/>
            <w:tcBorders>
              <w:bottom w:val="single" w:sz="6" w:space="0" w:color="231F20"/>
            </w:tcBorders>
            <w:vAlign w:val="center"/>
          </w:tcPr>
          <w:p w14:paraId="7B8BE90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其他制造产品和废品废料</w:t>
            </w:r>
          </w:p>
        </w:tc>
        <w:tc>
          <w:tcPr>
            <w:tcW w:w="467" w:type="pct"/>
            <w:tcBorders>
              <w:bottom w:val="single" w:sz="6" w:space="0" w:color="231F20"/>
            </w:tcBorders>
            <w:vAlign w:val="center"/>
          </w:tcPr>
          <w:p w14:paraId="4178A364"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1.2732</w:t>
            </w:r>
          </w:p>
        </w:tc>
      </w:tr>
      <w:tr w:rsidR="00F8274D" w:rsidRPr="00CB39E7" w14:paraId="6EFC9F8A" w14:textId="77777777" w:rsidTr="00CB39E7">
        <w:trPr>
          <w:trHeight w:val="347"/>
          <w:jc w:val="center"/>
        </w:trPr>
        <w:tc>
          <w:tcPr>
            <w:tcW w:w="253" w:type="pct"/>
            <w:tcBorders>
              <w:top w:val="single" w:sz="6" w:space="0" w:color="231F20"/>
              <w:left w:val="single" w:sz="6" w:space="0" w:color="231F20"/>
              <w:bottom w:val="single" w:sz="6" w:space="0" w:color="231F20"/>
              <w:right w:val="single" w:sz="6" w:space="0" w:color="231F20"/>
            </w:tcBorders>
            <w:vAlign w:val="center"/>
          </w:tcPr>
          <w:p w14:paraId="2896183B"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2</w:t>
            </w:r>
          </w:p>
        </w:tc>
        <w:tc>
          <w:tcPr>
            <w:tcW w:w="1825" w:type="pct"/>
            <w:tcBorders>
              <w:top w:val="single" w:sz="6" w:space="0" w:color="231F20"/>
              <w:left w:val="single" w:sz="6" w:space="0" w:color="231F20"/>
              <w:bottom w:val="single" w:sz="6" w:space="0" w:color="231F20"/>
            </w:tcBorders>
            <w:vAlign w:val="center"/>
          </w:tcPr>
          <w:p w14:paraId="212C4A41"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文化、体育和娱乐</w:t>
            </w:r>
          </w:p>
        </w:tc>
        <w:tc>
          <w:tcPr>
            <w:tcW w:w="500" w:type="pct"/>
            <w:tcBorders>
              <w:top w:val="single" w:sz="6" w:space="0" w:color="231F20"/>
              <w:bottom w:val="single" w:sz="6" w:space="0" w:color="231F20"/>
            </w:tcBorders>
            <w:vAlign w:val="center"/>
          </w:tcPr>
          <w:p w14:paraId="3B2969A5"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1.8494</w:t>
            </w:r>
          </w:p>
        </w:tc>
        <w:tc>
          <w:tcPr>
            <w:tcW w:w="234" w:type="pct"/>
            <w:tcBorders>
              <w:top w:val="single" w:sz="6" w:space="0" w:color="231F20"/>
              <w:bottom w:val="single" w:sz="6" w:space="0" w:color="231F20"/>
            </w:tcBorders>
            <w:vAlign w:val="center"/>
          </w:tcPr>
          <w:p w14:paraId="3EC6A41A"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13</w:t>
            </w:r>
          </w:p>
        </w:tc>
        <w:tc>
          <w:tcPr>
            <w:tcW w:w="1721" w:type="pct"/>
            <w:tcBorders>
              <w:top w:val="single" w:sz="6" w:space="0" w:color="231F20"/>
              <w:bottom w:val="single" w:sz="6" w:space="0" w:color="231F20"/>
            </w:tcBorders>
            <w:vAlign w:val="center"/>
          </w:tcPr>
          <w:p w14:paraId="65924605"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金融</w:t>
            </w:r>
          </w:p>
        </w:tc>
        <w:tc>
          <w:tcPr>
            <w:tcW w:w="467" w:type="pct"/>
            <w:tcBorders>
              <w:top w:val="single" w:sz="6" w:space="0" w:color="231F20"/>
              <w:bottom w:val="single" w:sz="6" w:space="0" w:color="231F20"/>
            </w:tcBorders>
            <w:vAlign w:val="center"/>
          </w:tcPr>
          <w:p w14:paraId="37952015"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1.2684</w:t>
            </w:r>
          </w:p>
        </w:tc>
      </w:tr>
      <w:tr w:rsidR="00F8274D" w:rsidRPr="00CB39E7" w14:paraId="5482E53B" w14:textId="77777777" w:rsidTr="00CB39E7">
        <w:trPr>
          <w:trHeight w:val="350"/>
          <w:jc w:val="center"/>
        </w:trPr>
        <w:tc>
          <w:tcPr>
            <w:tcW w:w="253" w:type="pct"/>
            <w:tcBorders>
              <w:top w:val="single" w:sz="6" w:space="0" w:color="231F20"/>
              <w:left w:val="single" w:sz="6" w:space="0" w:color="231F20"/>
              <w:right w:val="single" w:sz="6" w:space="0" w:color="231F20"/>
            </w:tcBorders>
            <w:vAlign w:val="center"/>
          </w:tcPr>
          <w:p w14:paraId="6C817022"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3</w:t>
            </w:r>
          </w:p>
        </w:tc>
        <w:tc>
          <w:tcPr>
            <w:tcW w:w="1825" w:type="pct"/>
            <w:tcBorders>
              <w:top w:val="single" w:sz="6" w:space="0" w:color="231F20"/>
              <w:left w:val="single" w:sz="6" w:space="0" w:color="231F20"/>
            </w:tcBorders>
            <w:vAlign w:val="center"/>
          </w:tcPr>
          <w:p w14:paraId="3CB7C40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租赁和商务服务</w:t>
            </w:r>
          </w:p>
        </w:tc>
        <w:tc>
          <w:tcPr>
            <w:tcW w:w="500" w:type="pct"/>
            <w:tcBorders>
              <w:top w:val="single" w:sz="6" w:space="0" w:color="231F20"/>
            </w:tcBorders>
            <w:vAlign w:val="center"/>
          </w:tcPr>
          <w:p w14:paraId="70E94917"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1.7681</w:t>
            </w:r>
          </w:p>
        </w:tc>
        <w:tc>
          <w:tcPr>
            <w:tcW w:w="234" w:type="pct"/>
            <w:tcBorders>
              <w:top w:val="single" w:sz="6" w:space="0" w:color="231F20"/>
            </w:tcBorders>
            <w:vAlign w:val="center"/>
          </w:tcPr>
          <w:p w14:paraId="40A5E8CC"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14</w:t>
            </w:r>
          </w:p>
        </w:tc>
        <w:tc>
          <w:tcPr>
            <w:tcW w:w="1721" w:type="pct"/>
            <w:tcBorders>
              <w:top w:val="single" w:sz="6" w:space="0" w:color="231F20"/>
            </w:tcBorders>
            <w:vAlign w:val="center"/>
          </w:tcPr>
          <w:p w14:paraId="37E0B440"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卫生和社会工作</w:t>
            </w:r>
          </w:p>
        </w:tc>
        <w:tc>
          <w:tcPr>
            <w:tcW w:w="467" w:type="pct"/>
            <w:tcBorders>
              <w:top w:val="single" w:sz="6" w:space="0" w:color="231F20"/>
            </w:tcBorders>
            <w:vAlign w:val="center"/>
          </w:tcPr>
          <w:p w14:paraId="426FC26F"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1.2059</w:t>
            </w:r>
          </w:p>
        </w:tc>
      </w:tr>
      <w:tr w:rsidR="00F8274D" w:rsidRPr="00CB39E7" w14:paraId="25E3F581" w14:textId="77777777" w:rsidTr="00CB39E7">
        <w:trPr>
          <w:trHeight w:val="350"/>
          <w:jc w:val="center"/>
        </w:trPr>
        <w:tc>
          <w:tcPr>
            <w:tcW w:w="253" w:type="pct"/>
            <w:tcBorders>
              <w:left w:val="single" w:sz="6" w:space="0" w:color="231F20"/>
              <w:bottom w:val="single" w:sz="6" w:space="0" w:color="231F20"/>
              <w:right w:val="single" w:sz="6" w:space="0" w:color="231F20"/>
            </w:tcBorders>
            <w:vAlign w:val="center"/>
          </w:tcPr>
          <w:p w14:paraId="3CA0D828"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4</w:t>
            </w:r>
          </w:p>
        </w:tc>
        <w:tc>
          <w:tcPr>
            <w:tcW w:w="1825" w:type="pct"/>
            <w:tcBorders>
              <w:left w:val="single" w:sz="6" w:space="0" w:color="231F20"/>
              <w:bottom w:val="single" w:sz="6" w:space="0" w:color="231F20"/>
            </w:tcBorders>
            <w:vAlign w:val="center"/>
          </w:tcPr>
          <w:p w14:paraId="01915A91"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石油和天然气开采产品</w:t>
            </w:r>
          </w:p>
        </w:tc>
        <w:tc>
          <w:tcPr>
            <w:tcW w:w="500" w:type="pct"/>
            <w:tcBorders>
              <w:bottom w:val="single" w:sz="6" w:space="0" w:color="231F20"/>
            </w:tcBorders>
            <w:vAlign w:val="center"/>
          </w:tcPr>
          <w:p w14:paraId="404C0C98"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1.7354</w:t>
            </w:r>
          </w:p>
        </w:tc>
        <w:tc>
          <w:tcPr>
            <w:tcW w:w="234" w:type="pct"/>
            <w:tcBorders>
              <w:bottom w:val="single" w:sz="6" w:space="0" w:color="231F20"/>
            </w:tcBorders>
            <w:vAlign w:val="center"/>
          </w:tcPr>
          <w:p w14:paraId="408C0B98"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15</w:t>
            </w:r>
          </w:p>
        </w:tc>
        <w:tc>
          <w:tcPr>
            <w:tcW w:w="1721" w:type="pct"/>
            <w:tcBorders>
              <w:bottom w:val="single" w:sz="6" w:space="0" w:color="231F20"/>
            </w:tcBorders>
            <w:vAlign w:val="center"/>
          </w:tcPr>
          <w:p w14:paraId="57A5AC7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住宿和餐饮</w:t>
            </w:r>
          </w:p>
        </w:tc>
        <w:tc>
          <w:tcPr>
            <w:tcW w:w="467" w:type="pct"/>
            <w:tcBorders>
              <w:bottom w:val="single" w:sz="6" w:space="0" w:color="231F20"/>
            </w:tcBorders>
            <w:vAlign w:val="center"/>
          </w:tcPr>
          <w:p w14:paraId="09D75BA8"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1.1935</w:t>
            </w:r>
          </w:p>
        </w:tc>
      </w:tr>
      <w:tr w:rsidR="00F8274D" w:rsidRPr="00CB39E7" w14:paraId="5471FAEB" w14:textId="77777777" w:rsidTr="00CB39E7">
        <w:trPr>
          <w:trHeight w:val="346"/>
          <w:jc w:val="center"/>
        </w:trPr>
        <w:tc>
          <w:tcPr>
            <w:tcW w:w="253" w:type="pct"/>
            <w:tcBorders>
              <w:top w:val="single" w:sz="6" w:space="0" w:color="231F20"/>
              <w:left w:val="single" w:sz="6" w:space="0" w:color="231F20"/>
              <w:bottom w:val="single" w:sz="6" w:space="0" w:color="231F20"/>
              <w:right w:val="single" w:sz="6" w:space="0" w:color="231F20"/>
            </w:tcBorders>
            <w:vAlign w:val="center"/>
          </w:tcPr>
          <w:p w14:paraId="354E158E"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5</w:t>
            </w:r>
          </w:p>
        </w:tc>
        <w:tc>
          <w:tcPr>
            <w:tcW w:w="1825" w:type="pct"/>
            <w:tcBorders>
              <w:top w:val="single" w:sz="6" w:space="0" w:color="231F20"/>
              <w:left w:val="single" w:sz="6" w:space="0" w:color="231F20"/>
              <w:bottom w:val="single" w:sz="6" w:space="0" w:color="231F20"/>
            </w:tcBorders>
            <w:vAlign w:val="center"/>
          </w:tcPr>
          <w:p w14:paraId="0F9DAB33"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公共管理、社会保障和社会组织</w:t>
            </w:r>
          </w:p>
        </w:tc>
        <w:tc>
          <w:tcPr>
            <w:tcW w:w="500" w:type="pct"/>
            <w:tcBorders>
              <w:top w:val="single" w:sz="6" w:space="0" w:color="231F20"/>
              <w:bottom w:val="single" w:sz="6" w:space="0" w:color="231F20"/>
            </w:tcBorders>
            <w:vAlign w:val="center"/>
          </w:tcPr>
          <w:p w14:paraId="2EBD895D"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1.6398</w:t>
            </w:r>
          </w:p>
        </w:tc>
        <w:tc>
          <w:tcPr>
            <w:tcW w:w="234" w:type="pct"/>
            <w:tcBorders>
              <w:top w:val="single" w:sz="6" w:space="0" w:color="231F20"/>
              <w:bottom w:val="single" w:sz="6" w:space="0" w:color="231F20"/>
            </w:tcBorders>
            <w:vAlign w:val="center"/>
          </w:tcPr>
          <w:p w14:paraId="384B735A"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16</w:t>
            </w:r>
          </w:p>
        </w:tc>
        <w:tc>
          <w:tcPr>
            <w:tcW w:w="1721" w:type="pct"/>
            <w:tcBorders>
              <w:top w:val="single" w:sz="6" w:space="0" w:color="231F20"/>
              <w:bottom w:val="single" w:sz="6" w:space="0" w:color="231F20"/>
            </w:tcBorders>
            <w:vAlign w:val="center"/>
          </w:tcPr>
          <w:p w14:paraId="419510D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煤炭采选产品</w:t>
            </w:r>
          </w:p>
        </w:tc>
        <w:tc>
          <w:tcPr>
            <w:tcW w:w="467" w:type="pct"/>
            <w:tcBorders>
              <w:top w:val="single" w:sz="6" w:space="0" w:color="231F20"/>
              <w:bottom w:val="single" w:sz="6" w:space="0" w:color="231F20"/>
            </w:tcBorders>
            <w:vAlign w:val="center"/>
          </w:tcPr>
          <w:p w14:paraId="0EB5184D"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1.1867</w:t>
            </w:r>
          </w:p>
        </w:tc>
      </w:tr>
      <w:tr w:rsidR="00F8274D" w:rsidRPr="00CB39E7" w14:paraId="7E02FC18" w14:textId="77777777" w:rsidTr="00CB39E7">
        <w:trPr>
          <w:trHeight w:val="350"/>
          <w:jc w:val="center"/>
        </w:trPr>
        <w:tc>
          <w:tcPr>
            <w:tcW w:w="253" w:type="pct"/>
            <w:tcBorders>
              <w:top w:val="single" w:sz="6" w:space="0" w:color="231F20"/>
              <w:left w:val="single" w:sz="6" w:space="0" w:color="231F20"/>
              <w:right w:val="single" w:sz="6" w:space="0" w:color="231F20"/>
            </w:tcBorders>
            <w:vAlign w:val="center"/>
          </w:tcPr>
          <w:p w14:paraId="33B3E502"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6</w:t>
            </w:r>
          </w:p>
        </w:tc>
        <w:tc>
          <w:tcPr>
            <w:tcW w:w="1825" w:type="pct"/>
            <w:tcBorders>
              <w:top w:val="single" w:sz="6" w:space="0" w:color="231F20"/>
              <w:left w:val="single" w:sz="6" w:space="0" w:color="231F20"/>
            </w:tcBorders>
            <w:vAlign w:val="center"/>
          </w:tcPr>
          <w:p w14:paraId="17655D30"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水利、环境和公共设施管理</w:t>
            </w:r>
          </w:p>
        </w:tc>
        <w:tc>
          <w:tcPr>
            <w:tcW w:w="500" w:type="pct"/>
            <w:tcBorders>
              <w:top w:val="single" w:sz="6" w:space="0" w:color="231F20"/>
            </w:tcBorders>
            <w:vAlign w:val="center"/>
          </w:tcPr>
          <w:p w14:paraId="26B4BDA6"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1.6347</w:t>
            </w:r>
          </w:p>
        </w:tc>
        <w:tc>
          <w:tcPr>
            <w:tcW w:w="234" w:type="pct"/>
            <w:tcBorders>
              <w:top w:val="single" w:sz="6" w:space="0" w:color="231F20"/>
            </w:tcBorders>
            <w:vAlign w:val="center"/>
          </w:tcPr>
          <w:p w14:paraId="7EDC6085"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17</w:t>
            </w:r>
          </w:p>
        </w:tc>
        <w:tc>
          <w:tcPr>
            <w:tcW w:w="1721" w:type="pct"/>
            <w:tcBorders>
              <w:top w:val="single" w:sz="6" w:space="0" w:color="231F20"/>
            </w:tcBorders>
            <w:vAlign w:val="center"/>
          </w:tcPr>
          <w:p w14:paraId="676FB8A3"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交通运输、仓储和邮政</w:t>
            </w:r>
          </w:p>
        </w:tc>
        <w:tc>
          <w:tcPr>
            <w:tcW w:w="467" w:type="pct"/>
            <w:tcBorders>
              <w:top w:val="single" w:sz="6" w:space="0" w:color="231F20"/>
            </w:tcBorders>
            <w:vAlign w:val="center"/>
          </w:tcPr>
          <w:p w14:paraId="440B3BD4"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1.1764</w:t>
            </w:r>
          </w:p>
        </w:tc>
      </w:tr>
      <w:tr w:rsidR="00F8274D" w:rsidRPr="00CB39E7" w14:paraId="6CDA1180" w14:textId="77777777" w:rsidTr="00CB39E7">
        <w:trPr>
          <w:trHeight w:val="350"/>
          <w:jc w:val="center"/>
        </w:trPr>
        <w:tc>
          <w:tcPr>
            <w:tcW w:w="253" w:type="pct"/>
            <w:tcBorders>
              <w:left w:val="single" w:sz="6" w:space="0" w:color="231F20"/>
              <w:bottom w:val="single" w:sz="6" w:space="0" w:color="231F20"/>
              <w:right w:val="single" w:sz="6" w:space="0" w:color="231F20"/>
            </w:tcBorders>
            <w:vAlign w:val="center"/>
          </w:tcPr>
          <w:p w14:paraId="538E1AE1"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7</w:t>
            </w:r>
          </w:p>
        </w:tc>
        <w:tc>
          <w:tcPr>
            <w:tcW w:w="1825" w:type="pct"/>
            <w:tcBorders>
              <w:left w:val="single" w:sz="6" w:space="0" w:color="231F20"/>
              <w:bottom w:val="single" w:sz="6" w:space="0" w:color="231F20"/>
            </w:tcBorders>
            <w:vAlign w:val="center"/>
          </w:tcPr>
          <w:p w14:paraId="0DAA14D0"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农林牧渔产品和服务</w:t>
            </w:r>
          </w:p>
        </w:tc>
        <w:tc>
          <w:tcPr>
            <w:tcW w:w="500" w:type="pct"/>
            <w:tcBorders>
              <w:bottom w:val="single" w:sz="6" w:space="0" w:color="231F20"/>
            </w:tcBorders>
            <w:vAlign w:val="center"/>
          </w:tcPr>
          <w:p w14:paraId="50ED38B1"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1.6069</w:t>
            </w:r>
          </w:p>
        </w:tc>
        <w:tc>
          <w:tcPr>
            <w:tcW w:w="234" w:type="pct"/>
            <w:tcBorders>
              <w:bottom w:val="single" w:sz="6" w:space="0" w:color="231F20"/>
            </w:tcBorders>
            <w:vAlign w:val="center"/>
          </w:tcPr>
          <w:p w14:paraId="37A4C2EE"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18</w:t>
            </w:r>
          </w:p>
        </w:tc>
        <w:tc>
          <w:tcPr>
            <w:tcW w:w="1721" w:type="pct"/>
            <w:tcBorders>
              <w:bottom w:val="single" w:sz="6" w:space="0" w:color="231F20"/>
            </w:tcBorders>
            <w:vAlign w:val="center"/>
          </w:tcPr>
          <w:p w14:paraId="46D6FC20"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教育</w:t>
            </w:r>
          </w:p>
        </w:tc>
        <w:tc>
          <w:tcPr>
            <w:tcW w:w="467" w:type="pct"/>
            <w:tcBorders>
              <w:bottom w:val="single" w:sz="6" w:space="0" w:color="231F20"/>
            </w:tcBorders>
            <w:vAlign w:val="center"/>
          </w:tcPr>
          <w:p w14:paraId="40934565"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1.1309</w:t>
            </w:r>
          </w:p>
        </w:tc>
      </w:tr>
      <w:tr w:rsidR="00F8274D" w:rsidRPr="00CB39E7" w14:paraId="70A55164" w14:textId="77777777" w:rsidTr="00CB39E7">
        <w:trPr>
          <w:trHeight w:val="347"/>
          <w:jc w:val="center"/>
        </w:trPr>
        <w:tc>
          <w:tcPr>
            <w:tcW w:w="253" w:type="pct"/>
            <w:tcBorders>
              <w:top w:val="single" w:sz="6" w:space="0" w:color="231F20"/>
              <w:left w:val="single" w:sz="6" w:space="0" w:color="231F20"/>
              <w:bottom w:val="single" w:sz="6" w:space="0" w:color="231F20"/>
              <w:right w:val="single" w:sz="6" w:space="0" w:color="231F20"/>
            </w:tcBorders>
            <w:vAlign w:val="center"/>
          </w:tcPr>
          <w:p w14:paraId="04DE453A"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8</w:t>
            </w:r>
          </w:p>
        </w:tc>
        <w:tc>
          <w:tcPr>
            <w:tcW w:w="1825" w:type="pct"/>
            <w:tcBorders>
              <w:top w:val="single" w:sz="6" w:space="0" w:color="231F20"/>
              <w:left w:val="single" w:sz="6" w:space="0" w:color="231F20"/>
              <w:bottom w:val="single" w:sz="6" w:space="0" w:color="231F20"/>
            </w:tcBorders>
            <w:vAlign w:val="center"/>
          </w:tcPr>
          <w:p w14:paraId="5E1280EF"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信息传输、软件和信息技术服务</w:t>
            </w:r>
          </w:p>
        </w:tc>
        <w:tc>
          <w:tcPr>
            <w:tcW w:w="500" w:type="pct"/>
            <w:tcBorders>
              <w:top w:val="single" w:sz="6" w:space="0" w:color="231F20"/>
              <w:bottom w:val="single" w:sz="6" w:space="0" w:color="231F20"/>
            </w:tcBorders>
            <w:vAlign w:val="center"/>
          </w:tcPr>
          <w:p w14:paraId="06E939E1"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1.5818</w:t>
            </w:r>
          </w:p>
        </w:tc>
        <w:tc>
          <w:tcPr>
            <w:tcW w:w="234" w:type="pct"/>
            <w:tcBorders>
              <w:top w:val="single" w:sz="6" w:space="0" w:color="231F20"/>
              <w:bottom w:val="single" w:sz="6" w:space="0" w:color="231F20"/>
            </w:tcBorders>
            <w:vAlign w:val="center"/>
          </w:tcPr>
          <w:p w14:paraId="3C5E132D"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19</w:t>
            </w:r>
          </w:p>
        </w:tc>
        <w:tc>
          <w:tcPr>
            <w:tcW w:w="1721" w:type="pct"/>
            <w:tcBorders>
              <w:top w:val="single" w:sz="6" w:space="0" w:color="231F20"/>
              <w:bottom w:val="single" w:sz="6" w:space="0" w:color="231F20"/>
            </w:tcBorders>
            <w:vAlign w:val="center"/>
          </w:tcPr>
          <w:p w14:paraId="00128629"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水的生产和供应</w:t>
            </w:r>
          </w:p>
        </w:tc>
        <w:tc>
          <w:tcPr>
            <w:tcW w:w="467" w:type="pct"/>
            <w:tcBorders>
              <w:top w:val="single" w:sz="6" w:space="0" w:color="231F20"/>
              <w:bottom w:val="single" w:sz="6" w:space="0" w:color="231F20"/>
            </w:tcBorders>
            <w:vAlign w:val="center"/>
          </w:tcPr>
          <w:p w14:paraId="61B17A15"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1.0643</w:t>
            </w:r>
          </w:p>
        </w:tc>
      </w:tr>
      <w:tr w:rsidR="00F8274D" w:rsidRPr="00CB39E7" w14:paraId="0DBB1659" w14:textId="77777777" w:rsidTr="00CB39E7">
        <w:trPr>
          <w:trHeight w:val="350"/>
          <w:jc w:val="center"/>
        </w:trPr>
        <w:tc>
          <w:tcPr>
            <w:tcW w:w="253" w:type="pct"/>
            <w:tcBorders>
              <w:top w:val="single" w:sz="6" w:space="0" w:color="231F20"/>
              <w:left w:val="single" w:sz="6" w:space="0" w:color="231F20"/>
              <w:right w:val="single" w:sz="6" w:space="0" w:color="231F20"/>
            </w:tcBorders>
            <w:vAlign w:val="center"/>
          </w:tcPr>
          <w:p w14:paraId="11306809"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9</w:t>
            </w:r>
          </w:p>
        </w:tc>
        <w:tc>
          <w:tcPr>
            <w:tcW w:w="1825" w:type="pct"/>
            <w:tcBorders>
              <w:top w:val="single" w:sz="6" w:space="0" w:color="231F20"/>
              <w:left w:val="single" w:sz="6" w:space="0" w:color="231F20"/>
            </w:tcBorders>
            <w:vAlign w:val="center"/>
          </w:tcPr>
          <w:p w14:paraId="0913DABE"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综合技术服务</w:t>
            </w:r>
          </w:p>
        </w:tc>
        <w:tc>
          <w:tcPr>
            <w:tcW w:w="500" w:type="pct"/>
            <w:tcBorders>
              <w:top w:val="single" w:sz="6" w:space="0" w:color="231F20"/>
            </w:tcBorders>
            <w:vAlign w:val="center"/>
          </w:tcPr>
          <w:p w14:paraId="59BB6AB6"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1.4327</w:t>
            </w:r>
          </w:p>
        </w:tc>
        <w:tc>
          <w:tcPr>
            <w:tcW w:w="234" w:type="pct"/>
            <w:tcBorders>
              <w:top w:val="single" w:sz="6" w:space="0" w:color="231F20"/>
            </w:tcBorders>
            <w:vAlign w:val="center"/>
          </w:tcPr>
          <w:p w14:paraId="05F9B118"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20</w:t>
            </w:r>
          </w:p>
        </w:tc>
        <w:tc>
          <w:tcPr>
            <w:tcW w:w="1721" w:type="pct"/>
            <w:tcBorders>
              <w:top w:val="single" w:sz="6" w:space="0" w:color="231F20"/>
            </w:tcBorders>
            <w:vAlign w:val="center"/>
          </w:tcPr>
          <w:p w14:paraId="570BAB8D"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居民服务、修理和其他服务</w:t>
            </w:r>
          </w:p>
        </w:tc>
        <w:tc>
          <w:tcPr>
            <w:tcW w:w="467" w:type="pct"/>
            <w:tcBorders>
              <w:top w:val="single" w:sz="6" w:space="0" w:color="231F20"/>
            </w:tcBorders>
            <w:vAlign w:val="center"/>
          </w:tcPr>
          <w:p w14:paraId="75C12526"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1.0596</w:t>
            </w:r>
          </w:p>
        </w:tc>
      </w:tr>
      <w:tr w:rsidR="00F8274D" w:rsidRPr="00CB39E7" w14:paraId="75E802DF" w14:textId="77777777" w:rsidTr="00CB39E7">
        <w:trPr>
          <w:trHeight w:val="350"/>
          <w:jc w:val="center"/>
        </w:trPr>
        <w:tc>
          <w:tcPr>
            <w:tcW w:w="253" w:type="pct"/>
            <w:tcBorders>
              <w:left w:val="single" w:sz="6" w:space="0" w:color="231F20"/>
              <w:bottom w:val="single" w:sz="6" w:space="0" w:color="231F20"/>
              <w:right w:val="single" w:sz="6" w:space="0" w:color="231F20"/>
            </w:tcBorders>
            <w:vAlign w:val="center"/>
          </w:tcPr>
          <w:p w14:paraId="5D550B67"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10</w:t>
            </w:r>
          </w:p>
        </w:tc>
        <w:tc>
          <w:tcPr>
            <w:tcW w:w="1825" w:type="pct"/>
            <w:tcBorders>
              <w:left w:val="single" w:sz="6" w:space="0" w:color="231F20"/>
              <w:bottom w:val="single" w:sz="6" w:space="0" w:color="231F20"/>
            </w:tcBorders>
            <w:vAlign w:val="center"/>
          </w:tcPr>
          <w:p w14:paraId="22A35BAA"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房地产</w:t>
            </w:r>
          </w:p>
        </w:tc>
        <w:tc>
          <w:tcPr>
            <w:tcW w:w="500" w:type="pct"/>
            <w:tcBorders>
              <w:bottom w:val="single" w:sz="6" w:space="0" w:color="231F20"/>
            </w:tcBorders>
            <w:vAlign w:val="center"/>
          </w:tcPr>
          <w:p w14:paraId="70005C27"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1.4161</w:t>
            </w:r>
          </w:p>
        </w:tc>
        <w:tc>
          <w:tcPr>
            <w:tcW w:w="234" w:type="pct"/>
            <w:tcBorders>
              <w:bottom w:val="single" w:sz="6" w:space="0" w:color="231F20"/>
            </w:tcBorders>
            <w:vAlign w:val="center"/>
          </w:tcPr>
          <w:p w14:paraId="58DC2460"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21</w:t>
            </w:r>
          </w:p>
        </w:tc>
        <w:tc>
          <w:tcPr>
            <w:tcW w:w="1721" w:type="pct"/>
            <w:tcBorders>
              <w:bottom w:val="single" w:sz="6" w:space="0" w:color="231F20"/>
            </w:tcBorders>
            <w:vAlign w:val="center"/>
          </w:tcPr>
          <w:p w14:paraId="106C5969"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lang w:eastAsia="zh-CN"/>
              </w:rPr>
            </w:pPr>
            <w:r w:rsidRPr="00CB39E7">
              <w:rPr>
                <w:rFonts w:eastAsia="宋体"/>
                <w:kern w:val="0"/>
                <w:sz w:val="21"/>
                <w:szCs w:val="21"/>
                <w:lang w:eastAsia="zh-CN"/>
              </w:rPr>
              <w:t>非金属矿和其他矿采选产品</w:t>
            </w:r>
          </w:p>
        </w:tc>
        <w:tc>
          <w:tcPr>
            <w:tcW w:w="467" w:type="pct"/>
            <w:tcBorders>
              <w:bottom w:val="single" w:sz="6" w:space="0" w:color="231F20"/>
            </w:tcBorders>
            <w:vAlign w:val="center"/>
          </w:tcPr>
          <w:p w14:paraId="27AEBF27"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1.0293</w:t>
            </w:r>
          </w:p>
        </w:tc>
      </w:tr>
      <w:tr w:rsidR="00F8274D" w:rsidRPr="00CB39E7" w14:paraId="02A40D2F" w14:textId="77777777" w:rsidTr="00CB39E7">
        <w:trPr>
          <w:trHeight w:val="346"/>
          <w:jc w:val="center"/>
        </w:trPr>
        <w:tc>
          <w:tcPr>
            <w:tcW w:w="253" w:type="pct"/>
            <w:tcBorders>
              <w:top w:val="single" w:sz="6" w:space="0" w:color="231F20"/>
              <w:left w:val="single" w:sz="6" w:space="0" w:color="231F20"/>
              <w:bottom w:val="single" w:sz="6" w:space="0" w:color="231F20"/>
              <w:right w:val="single" w:sz="6" w:space="0" w:color="231F20"/>
            </w:tcBorders>
            <w:vAlign w:val="center"/>
          </w:tcPr>
          <w:p w14:paraId="60C31EB2"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11</w:t>
            </w:r>
          </w:p>
        </w:tc>
        <w:tc>
          <w:tcPr>
            <w:tcW w:w="1825" w:type="pct"/>
            <w:tcBorders>
              <w:top w:val="single" w:sz="6" w:space="0" w:color="231F20"/>
              <w:left w:val="single" w:sz="6" w:space="0" w:color="231F20"/>
              <w:bottom w:val="single" w:sz="6" w:space="0" w:color="231F20"/>
            </w:tcBorders>
            <w:vAlign w:val="center"/>
          </w:tcPr>
          <w:p w14:paraId="387D6BE8" w14:textId="77777777" w:rsidR="00F8274D" w:rsidRPr="00CB39E7" w:rsidRDefault="00F8274D" w:rsidP="00F8274D">
            <w:pPr>
              <w:widowControl/>
              <w:snapToGrid w:val="0"/>
              <w:spacing w:before="120" w:line="312" w:lineRule="auto"/>
              <w:ind w:leftChars="20" w:left="60" w:firstLineChars="0" w:firstLine="0"/>
              <w:jc w:val="left"/>
              <w:rPr>
                <w:rFonts w:eastAsia="宋体"/>
                <w:kern w:val="0"/>
                <w:sz w:val="21"/>
                <w:szCs w:val="21"/>
              </w:rPr>
            </w:pPr>
            <w:r w:rsidRPr="00CB39E7">
              <w:rPr>
                <w:rFonts w:eastAsia="宋体"/>
                <w:kern w:val="0"/>
                <w:sz w:val="21"/>
                <w:szCs w:val="21"/>
              </w:rPr>
              <w:t>研究和试验发展</w:t>
            </w:r>
          </w:p>
        </w:tc>
        <w:tc>
          <w:tcPr>
            <w:tcW w:w="500" w:type="pct"/>
            <w:tcBorders>
              <w:top w:val="single" w:sz="6" w:space="0" w:color="231F20"/>
              <w:bottom w:val="single" w:sz="6" w:space="0" w:color="231F20"/>
            </w:tcBorders>
            <w:vAlign w:val="center"/>
          </w:tcPr>
          <w:p w14:paraId="3EA16392"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r w:rsidRPr="00CB39E7">
              <w:rPr>
                <w:rFonts w:eastAsia="宋体"/>
                <w:kern w:val="0"/>
                <w:sz w:val="21"/>
                <w:szCs w:val="21"/>
              </w:rPr>
              <w:t>1.3749</w:t>
            </w:r>
          </w:p>
        </w:tc>
        <w:tc>
          <w:tcPr>
            <w:tcW w:w="234" w:type="pct"/>
            <w:tcBorders>
              <w:top w:val="single" w:sz="6" w:space="0" w:color="231F20"/>
              <w:bottom w:val="single" w:sz="6" w:space="0" w:color="231F20"/>
            </w:tcBorders>
            <w:vAlign w:val="center"/>
          </w:tcPr>
          <w:p w14:paraId="5075AC08"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p>
        </w:tc>
        <w:tc>
          <w:tcPr>
            <w:tcW w:w="1721" w:type="pct"/>
            <w:tcBorders>
              <w:top w:val="single" w:sz="6" w:space="0" w:color="231F20"/>
              <w:bottom w:val="single" w:sz="6" w:space="0" w:color="231F20"/>
            </w:tcBorders>
            <w:vAlign w:val="center"/>
          </w:tcPr>
          <w:p w14:paraId="4D55A07F" w14:textId="77777777" w:rsidR="00F8274D" w:rsidRPr="00CB39E7" w:rsidRDefault="00F8274D" w:rsidP="00F8274D">
            <w:pPr>
              <w:widowControl/>
              <w:snapToGrid w:val="0"/>
              <w:spacing w:before="120" w:line="312" w:lineRule="auto"/>
              <w:ind w:firstLineChars="0" w:firstLine="0"/>
              <w:jc w:val="left"/>
              <w:rPr>
                <w:rFonts w:eastAsia="宋体"/>
                <w:kern w:val="0"/>
                <w:sz w:val="21"/>
                <w:szCs w:val="21"/>
              </w:rPr>
            </w:pPr>
          </w:p>
        </w:tc>
        <w:tc>
          <w:tcPr>
            <w:tcW w:w="467" w:type="pct"/>
            <w:tcBorders>
              <w:top w:val="single" w:sz="6" w:space="0" w:color="231F20"/>
              <w:bottom w:val="single" w:sz="6" w:space="0" w:color="231F20"/>
            </w:tcBorders>
            <w:vAlign w:val="center"/>
          </w:tcPr>
          <w:p w14:paraId="68FB100F" w14:textId="77777777" w:rsidR="00F8274D" w:rsidRPr="00CB39E7" w:rsidRDefault="00F8274D" w:rsidP="00F8274D">
            <w:pPr>
              <w:widowControl/>
              <w:snapToGrid w:val="0"/>
              <w:spacing w:before="120" w:line="312" w:lineRule="auto"/>
              <w:ind w:firstLineChars="0" w:firstLine="0"/>
              <w:jc w:val="center"/>
              <w:rPr>
                <w:rFonts w:eastAsia="宋体"/>
                <w:kern w:val="0"/>
                <w:sz w:val="21"/>
                <w:szCs w:val="21"/>
              </w:rPr>
            </w:pPr>
          </w:p>
        </w:tc>
      </w:tr>
    </w:tbl>
    <w:p w14:paraId="6A9A6F9B" w14:textId="77777777" w:rsidR="00CB39E7" w:rsidRDefault="00CB39E7" w:rsidP="00CB39E7">
      <w:pPr>
        <w:pStyle w:val="afffc"/>
      </w:pPr>
    </w:p>
    <w:p w14:paraId="41B87B9B"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由表</w:t>
      </w:r>
      <w:r w:rsidRPr="00F8274D">
        <w:rPr>
          <w:rFonts w:eastAsia="宋体" w:cs="Times New Roman" w:hint="eastAsia"/>
          <w:sz w:val="24"/>
          <w:szCs w:val="24"/>
        </w:rPr>
        <w:t>4</w:t>
      </w:r>
      <w:r w:rsidRPr="00F8274D">
        <w:rPr>
          <w:rFonts w:eastAsia="宋体" w:cs="Times New Roman"/>
          <w:sz w:val="24"/>
          <w:szCs w:val="24"/>
        </w:rPr>
        <w:t>-4</w:t>
      </w:r>
      <w:r w:rsidRPr="00F8274D">
        <w:rPr>
          <w:rFonts w:eastAsia="宋体" w:cs="Times New Roman"/>
          <w:sz w:val="24"/>
          <w:szCs w:val="24"/>
        </w:rPr>
        <w:t>可知，</w:t>
      </w:r>
      <w:r w:rsidRPr="00F8274D">
        <w:rPr>
          <w:rFonts w:eastAsia="宋体" w:cs="Times New Roman"/>
          <w:sz w:val="24"/>
          <w:szCs w:val="24"/>
        </w:rPr>
        <w:t>2012</w:t>
      </w:r>
      <w:r w:rsidRPr="00F8274D">
        <w:rPr>
          <w:rFonts w:eastAsia="宋体" w:cs="Times New Roman"/>
          <w:sz w:val="24"/>
          <w:szCs w:val="24"/>
        </w:rPr>
        <w:t>年河南省产业部门中感应度系数大于</w:t>
      </w:r>
      <w:r w:rsidRPr="00F8274D">
        <w:rPr>
          <w:rFonts w:eastAsia="宋体" w:cs="Times New Roman"/>
          <w:sz w:val="24"/>
          <w:szCs w:val="24"/>
        </w:rPr>
        <w:t>1</w:t>
      </w:r>
      <w:r w:rsidRPr="00F8274D">
        <w:rPr>
          <w:rFonts w:eastAsia="宋体" w:cs="Times New Roman"/>
          <w:sz w:val="24"/>
          <w:szCs w:val="24"/>
        </w:rPr>
        <w:t>的有</w:t>
      </w:r>
      <w:r w:rsidRPr="00F8274D">
        <w:rPr>
          <w:rFonts w:eastAsia="宋体" w:cs="Times New Roman"/>
          <w:sz w:val="24"/>
          <w:szCs w:val="24"/>
        </w:rPr>
        <w:t>14</w:t>
      </w:r>
      <w:r w:rsidRPr="00F8274D">
        <w:rPr>
          <w:rFonts w:eastAsia="宋体" w:cs="Times New Roman"/>
          <w:sz w:val="24"/>
          <w:szCs w:val="24"/>
        </w:rPr>
        <w:t>个。同</w:t>
      </w:r>
      <w:r w:rsidRPr="00F8274D">
        <w:rPr>
          <w:rFonts w:eastAsia="宋体" w:cs="Times New Roman"/>
          <w:sz w:val="24"/>
          <w:szCs w:val="24"/>
        </w:rPr>
        <w:t>2012</w:t>
      </w:r>
      <w:r w:rsidRPr="00F8274D">
        <w:rPr>
          <w:rFonts w:eastAsia="宋体" w:cs="Times New Roman"/>
          <w:sz w:val="24"/>
          <w:szCs w:val="24"/>
        </w:rPr>
        <w:t>年的影响力系数相似，也是以化学产品、金属冶炼、煤炭和金属矿采选产品为主的以重金属为原材料、提供中间产业产品的部门和机械制造的产业部门。说明</w:t>
      </w:r>
      <w:r w:rsidRPr="00F8274D">
        <w:rPr>
          <w:rFonts w:eastAsia="宋体" w:cs="Times New Roman"/>
          <w:sz w:val="24"/>
          <w:szCs w:val="24"/>
        </w:rPr>
        <w:t>2012</w:t>
      </w:r>
      <w:r w:rsidRPr="00F8274D">
        <w:rPr>
          <w:rFonts w:eastAsia="宋体" w:cs="Times New Roman"/>
          <w:sz w:val="24"/>
          <w:szCs w:val="24"/>
        </w:rPr>
        <w:t>年河南省的主要的工业基调是以制造业为主的重金属和重污染类产业部门，产业结构单</w:t>
      </w:r>
      <w:r w:rsidRPr="00F8274D">
        <w:rPr>
          <w:rFonts w:eastAsia="宋体" w:cs="Times New Roman"/>
          <w:sz w:val="24"/>
          <w:szCs w:val="24"/>
        </w:rPr>
        <w:lastRenderedPageBreak/>
        <w:t>一，发展过程中产生的废料与污染严重，亟需产业结构的升级和优化。</w:t>
      </w:r>
    </w:p>
    <w:p w14:paraId="5D6AC22C"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由表</w:t>
      </w:r>
      <w:r w:rsidRPr="00F8274D">
        <w:rPr>
          <w:rFonts w:eastAsia="宋体" w:cs="Times New Roman" w:hint="eastAsia"/>
          <w:sz w:val="24"/>
          <w:szCs w:val="24"/>
        </w:rPr>
        <w:t>4</w:t>
      </w:r>
      <w:r w:rsidRPr="00F8274D">
        <w:rPr>
          <w:rFonts w:eastAsia="宋体" w:cs="Times New Roman"/>
          <w:sz w:val="24"/>
          <w:szCs w:val="24"/>
        </w:rPr>
        <w:t>-5</w:t>
      </w:r>
      <w:r w:rsidRPr="00F8274D">
        <w:rPr>
          <w:rFonts w:eastAsia="宋体" w:cs="Times New Roman"/>
          <w:sz w:val="24"/>
          <w:szCs w:val="24"/>
        </w:rPr>
        <w:t>可知，</w:t>
      </w:r>
      <w:r w:rsidRPr="00F8274D">
        <w:rPr>
          <w:rFonts w:eastAsia="宋体" w:cs="Times New Roman"/>
          <w:sz w:val="24"/>
          <w:szCs w:val="24"/>
        </w:rPr>
        <w:t>2017</w:t>
      </w:r>
      <w:r w:rsidRPr="00F8274D">
        <w:rPr>
          <w:rFonts w:eastAsia="宋体" w:cs="Times New Roman"/>
          <w:sz w:val="24"/>
          <w:szCs w:val="24"/>
        </w:rPr>
        <w:t>年河南省产业部门中感应度系数大于</w:t>
      </w:r>
      <w:r w:rsidRPr="00F8274D">
        <w:rPr>
          <w:rFonts w:eastAsia="宋体" w:cs="Times New Roman"/>
          <w:sz w:val="24"/>
          <w:szCs w:val="24"/>
        </w:rPr>
        <w:t>1</w:t>
      </w:r>
      <w:r w:rsidRPr="00F8274D">
        <w:rPr>
          <w:rFonts w:eastAsia="宋体" w:cs="Times New Roman"/>
          <w:sz w:val="24"/>
          <w:szCs w:val="24"/>
        </w:rPr>
        <w:t>的有</w:t>
      </w:r>
      <w:r w:rsidRPr="00F8274D">
        <w:rPr>
          <w:rFonts w:eastAsia="宋体" w:cs="Times New Roman"/>
          <w:sz w:val="24"/>
          <w:szCs w:val="24"/>
        </w:rPr>
        <w:t>21</w:t>
      </w:r>
      <w:r w:rsidRPr="00F8274D">
        <w:rPr>
          <w:rFonts w:eastAsia="宋体" w:cs="Times New Roman"/>
          <w:sz w:val="24"/>
          <w:szCs w:val="24"/>
        </w:rPr>
        <w:t>个，说明产业结构开始呈现多样化的趋势，其中感应度系数较高的部门是以批发和零售、文教体娱和各类公共服务的提供部门，表明这些部门对于河南省国民经济发展具有较大的推动作用。并且可以看出，一些在</w:t>
      </w:r>
      <w:r w:rsidRPr="00F8274D">
        <w:rPr>
          <w:rFonts w:eastAsia="宋体" w:cs="Times New Roman"/>
          <w:sz w:val="24"/>
          <w:szCs w:val="24"/>
        </w:rPr>
        <w:t>2012</w:t>
      </w:r>
      <w:r w:rsidRPr="00F8274D">
        <w:rPr>
          <w:rFonts w:eastAsia="宋体" w:cs="Times New Roman"/>
          <w:sz w:val="24"/>
          <w:szCs w:val="24"/>
        </w:rPr>
        <w:t>年感应度较高的部门，在</w:t>
      </w:r>
      <w:r w:rsidRPr="00F8274D">
        <w:rPr>
          <w:rFonts w:eastAsia="宋体" w:cs="Times New Roman"/>
          <w:sz w:val="24"/>
          <w:szCs w:val="24"/>
        </w:rPr>
        <w:t>2017</w:t>
      </w:r>
      <w:r w:rsidRPr="00F8274D">
        <w:rPr>
          <w:rFonts w:eastAsia="宋体" w:cs="Times New Roman"/>
          <w:sz w:val="24"/>
          <w:szCs w:val="24"/>
        </w:rPr>
        <w:t>年感应度系数的排名出现明显下降，说明自</w:t>
      </w:r>
      <w:r w:rsidRPr="00F8274D">
        <w:rPr>
          <w:rFonts w:eastAsia="宋体" w:cs="Times New Roman"/>
          <w:sz w:val="24"/>
          <w:szCs w:val="24"/>
        </w:rPr>
        <w:t>2012</w:t>
      </w:r>
      <w:r w:rsidRPr="00F8274D">
        <w:rPr>
          <w:rFonts w:eastAsia="宋体" w:cs="Times New Roman"/>
          <w:sz w:val="24"/>
          <w:szCs w:val="24"/>
        </w:rPr>
        <w:t>年以来一些产业结构优化的措施已经开始实施并出现成效。</w:t>
      </w:r>
    </w:p>
    <w:p w14:paraId="63A7FC28" w14:textId="77777777" w:rsidR="00F8274D" w:rsidRPr="00F8274D" w:rsidRDefault="00F8274D" w:rsidP="00F8274D">
      <w:pPr>
        <w:spacing w:line="360" w:lineRule="auto"/>
        <w:ind w:firstLine="482"/>
        <w:outlineLvl w:val="2"/>
        <w:rPr>
          <w:rFonts w:eastAsia="宋体" w:cs="Times New Roman"/>
          <w:b/>
          <w:bCs/>
          <w:sz w:val="24"/>
          <w:szCs w:val="24"/>
        </w:rPr>
      </w:pPr>
      <w:bookmarkStart w:id="51" w:name="_Toc93924247"/>
      <w:r w:rsidRPr="00F8274D">
        <w:rPr>
          <w:rFonts w:eastAsia="宋体" w:cs="Times New Roman"/>
          <w:b/>
          <w:bCs/>
          <w:sz w:val="24"/>
          <w:szCs w:val="24"/>
        </w:rPr>
        <w:t>（</w:t>
      </w:r>
      <w:r w:rsidRPr="00F8274D">
        <w:rPr>
          <w:rFonts w:eastAsia="宋体" w:cs="Times New Roman"/>
          <w:b/>
          <w:bCs/>
          <w:sz w:val="24"/>
          <w:szCs w:val="24"/>
        </w:rPr>
        <w:t>3</w:t>
      </w:r>
      <w:r w:rsidRPr="00F8274D">
        <w:rPr>
          <w:rFonts w:eastAsia="宋体" w:cs="Times New Roman"/>
          <w:b/>
          <w:bCs/>
          <w:sz w:val="24"/>
          <w:szCs w:val="24"/>
        </w:rPr>
        <w:t>）主导产业部门的变化</w:t>
      </w:r>
      <w:bookmarkEnd w:id="51"/>
    </w:p>
    <w:p w14:paraId="3E817322"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根据投入产出法研究可知，影响力系数和感应度系数均大于</w:t>
      </w:r>
      <w:r w:rsidRPr="00F8274D">
        <w:rPr>
          <w:rFonts w:eastAsia="宋体" w:cs="Times New Roman"/>
          <w:sz w:val="24"/>
          <w:szCs w:val="24"/>
        </w:rPr>
        <w:t>1</w:t>
      </w:r>
      <w:r w:rsidRPr="00F8274D">
        <w:rPr>
          <w:rFonts w:eastAsia="宋体" w:cs="Times New Roman"/>
          <w:sz w:val="24"/>
          <w:szCs w:val="24"/>
        </w:rPr>
        <w:t>的产业部门为主导产业部门。主导产业的前向、后向关联能力都高于河南省各产业的平均水平，内在效率也高于社会平均水平，与该省其他产业部门的联系比较密切，该产业的高质量发展能够带动和引导相关产业的发展，对经济的发展具有推动作用。</w:t>
      </w:r>
    </w:p>
    <w:p w14:paraId="072AA8B6"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河南省</w:t>
      </w:r>
      <w:r w:rsidRPr="00F8274D">
        <w:rPr>
          <w:rFonts w:eastAsia="宋体" w:cs="Times New Roman"/>
          <w:sz w:val="24"/>
          <w:szCs w:val="24"/>
        </w:rPr>
        <w:t>2012</w:t>
      </w:r>
      <w:r w:rsidRPr="00F8274D">
        <w:rPr>
          <w:rFonts w:eastAsia="宋体" w:cs="Times New Roman"/>
          <w:sz w:val="24"/>
          <w:szCs w:val="24"/>
        </w:rPr>
        <w:t>年、</w:t>
      </w:r>
      <w:r w:rsidRPr="00F8274D">
        <w:rPr>
          <w:rFonts w:eastAsia="宋体" w:cs="Times New Roman"/>
          <w:sz w:val="24"/>
          <w:szCs w:val="24"/>
        </w:rPr>
        <w:t>2017</w:t>
      </w:r>
      <w:r w:rsidRPr="00F8274D">
        <w:rPr>
          <w:rFonts w:eastAsia="宋体" w:cs="Times New Roman"/>
          <w:sz w:val="24"/>
          <w:szCs w:val="24"/>
        </w:rPr>
        <w:t>年的主导产业部门，具体如表</w:t>
      </w:r>
      <w:r w:rsidRPr="00F8274D">
        <w:rPr>
          <w:rFonts w:eastAsia="宋体" w:cs="Times New Roman" w:hint="eastAsia"/>
          <w:sz w:val="24"/>
          <w:szCs w:val="24"/>
        </w:rPr>
        <w:t>4</w:t>
      </w:r>
      <w:r w:rsidRPr="00F8274D">
        <w:rPr>
          <w:rFonts w:eastAsia="宋体" w:cs="Times New Roman"/>
          <w:sz w:val="24"/>
          <w:szCs w:val="24"/>
        </w:rPr>
        <w:t>-6</w:t>
      </w:r>
      <w:r w:rsidRPr="00F8274D">
        <w:rPr>
          <w:rFonts w:eastAsia="宋体" w:cs="Times New Roman"/>
          <w:sz w:val="24"/>
          <w:szCs w:val="24"/>
        </w:rPr>
        <w:t>所示：</w:t>
      </w:r>
    </w:p>
    <w:p w14:paraId="0A96FAEE" w14:textId="77777777" w:rsidR="00F8274D" w:rsidRPr="00F8274D" w:rsidRDefault="00F8274D" w:rsidP="00F8274D">
      <w:pPr>
        <w:adjustRightInd w:val="0"/>
        <w:snapToGrid w:val="0"/>
        <w:spacing w:beforeLines="50" w:before="120" w:afterLines="50" w:after="12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表</w:t>
      </w:r>
      <w:r w:rsidRPr="00F8274D">
        <w:rPr>
          <w:rFonts w:eastAsia="宋体" w:cs="Times New Roman" w:hint="eastAsia"/>
          <w:b/>
          <w:bCs/>
          <w:kern w:val="0"/>
          <w:sz w:val="24"/>
          <w:szCs w:val="21"/>
        </w:rPr>
        <w:t>4-</w:t>
      </w:r>
      <w:r w:rsidRPr="00F8274D">
        <w:rPr>
          <w:rFonts w:eastAsia="宋体" w:cs="Times New Roman"/>
          <w:b/>
          <w:bCs/>
          <w:kern w:val="0"/>
          <w:sz w:val="24"/>
          <w:szCs w:val="21"/>
        </w:rPr>
        <w:t xml:space="preserve">6 </w:t>
      </w:r>
      <w:r w:rsidRPr="00F8274D">
        <w:rPr>
          <w:rFonts w:eastAsia="宋体" w:cs="Times New Roman"/>
          <w:b/>
          <w:bCs/>
          <w:kern w:val="0"/>
          <w:sz w:val="24"/>
          <w:szCs w:val="21"/>
        </w:rPr>
        <w:t>河南省主导产业部门</w:t>
      </w:r>
    </w:p>
    <w:tbl>
      <w:tblPr>
        <w:tblStyle w:val="TableNormal1"/>
        <w:tblW w:w="5067" w:type="pct"/>
        <w:jc w:val="center"/>
        <w:tblInd w:w="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ook w:val="04A0" w:firstRow="1" w:lastRow="0" w:firstColumn="1" w:lastColumn="0" w:noHBand="0" w:noVBand="1"/>
      </w:tblPr>
      <w:tblGrid>
        <w:gridCol w:w="910"/>
        <w:gridCol w:w="1780"/>
        <w:gridCol w:w="2137"/>
        <w:gridCol w:w="2246"/>
        <w:gridCol w:w="1764"/>
      </w:tblGrid>
      <w:tr w:rsidR="00F8274D" w:rsidRPr="00CB39E7" w14:paraId="4F1F2186" w14:textId="77777777" w:rsidTr="00CB39E7">
        <w:trPr>
          <w:trHeight w:val="359"/>
          <w:jc w:val="center"/>
        </w:trPr>
        <w:tc>
          <w:tcPr>
            <w:tcW w:w="515" w:type="pct"/>
            <w:tcBorders>
              <w:left w:val="single" w:sz="4" w:space="0" w:color="231F20"/>
              <w:bottom w:val="single" w:sz="4" w:space="0" w:color="231F20"/>
            </w:tcBorders>
          </w:tcPr>
          <w:p w14:paraId="5D252166"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w:t>
            </w:r>
          </w:p>
        </w:tc>
        <w:tc>
          <w:tcPr>
            <w:tcW w:w="4485" w:type="pct"/>
            <w:gridSpan w:val="4"/>
            <w:tcBorders>
              <w:bottom w:val="single" w:sz="4" w:space="0" w:color="231F20"/>
              <w:right w:val="single" w:sz="4" w:space="0" w:color="231F20"/>
            </w:tcBorders>
          </w:tcPr>
          <w:p w14:paraId="747F34F2"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主导产业部门</w:t>
            </w:r>
          </w:p>
        </w:tc>
      </w:tr>
      <w:tr w:rsidR="00F8274D" w:rsidRPr="00CB39E7" w14:paraId="75EEE8A2" w14:textId="77777777" w:rsidTr="00CB39E7">
        <w:trPr>
          <w:trHeight w:val="359"/>
          <w:jc w:val="center"/>
        </w:trPr>
        <w:tc>
          <w:tcPr>
            <w:tcW w:w="515" w:type="pct"/>
            <w:vMerge w:val="restart"/>
            <w:tcBorders>
              <w:top w:val="single" w:sz="4" w:space="0" w:color="231F20"/>
              <w:left w:val="single" w:sz="4" w:space="0" w:color="231F20"/>
            </w:tcBorders>
            <w:vAlign w:val="center"/>
          </w:tcPr>
          <w:p w14:paraId="7855E406"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2012</w:t>
            </w:r>
            <w:r w:rsidRPr="00CB39E7">
              <w:rPr>
                <w:rFonts w:eastAsia="宋体"/>
                <w:kern w:val="0"/>
                <w:sz w:val="21"/>
                <w:szCs w:val="21"/>
              </w:rPr>
              <w:t>年</w:t>
            </w:r>
          </w:p>
        </w:tc>
        <w:tc>
          <w:tcPr>
            <w:tcW w:w="1007" w:type="pct"/>
            <w:tcBorders>
              <w:top w:val="single" w:sz="4" w:space="0" w:color="231F20"/>
            </w:tcBorders>
            <w:vAlign w:val="center"/>
          </w:tcPr>
          <w:p w14:paraId="1219ABED"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化学产品</w:t>
            </w:r>
          </w:p>
        </w:tc>
        <w:tc>
          <w:tcPr>
            <w:tcW w:w="1209" w:type="pct"/>
            <w:tcBorders>
              <w:top w:val="single" w:sz="4" w:space="0" w:color="231F20"/>
              <w:right w:val="single" w:sz="4" w:space="0" w:color="231F20"/>
            </w:tcBorders>
            <w:vAlign w:val="center"/>
          </w:tcPr>
          <w:p w14:paraId="7DE54C61"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金属冶炼和压延加工品</w:t>
            </w:r>
          </w:p>
        </w:tc>
        <w:tc>
          <w:tcPr>
            <w:tcW w:w="1271" w:type="pct"/>
            <w:tcBorders>
              <w:top w:val="single" w:sz="4" w:space="0" w:color="231F20"/>
              <w:left w:val="single" w:sz="4" w:space="0" w:color="231F20"/>
            </w:tcBorders>
            <w:vAlign w:val="center"/>
          </w:tcPr>
          <w:p w14:paraId="60B028A9"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电力、热力的生产和供应</w:t>
            </w:r>
          </w:p>
        </w:tc>
        <w:tc>
          <w:tcPr>
            <w:tcW w:w="999" w:type="pct"/>
            <w:tcBorders>
              <w:top w:val="single" w:sz="4" w:space="0" w:color="231F20"/>
              <w:right w:val="single" w:sz="4" w:space="0" w:color="231F20"/>
            </w:tcBorders>
            <w:vAlign w:val="center"/>
          </w:tcPr>
          <w:p w14:paraId="6114CC4F"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非金属矿物制品</w:t>
            </w:r>
          </w:p>
        </w:tc>
      </w:tr>
      <w:tr w:rsidR="00F8274D" w:rsidRPr="00CB39E7" w14:paraId="440D7303" w14:textId="77777777" w:rsidTr="00CB39E7">
        <w:trPr>
          <w:trHeight w:val="357"/>
          <w:jc w:val="center"/>
        </w:trPr>
        <w:tc>
          <w:tcPr>
            <w:tcW w:w="515" w:type="pct"/>
            <w:vMerge/>
            <w:tcBorders>
              <w:top w:val="nil"/>
              <w:left w:val="single" w:sz="4" w:space="0" w:color="231F20"/>
            </w:tcBorders>
            <w:vAlign w:val="center"/>
          </w:tcPr>
          <w:p w14:paraId="695F8B4E"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p>
        </w:tc>
        <w:tc>
          <w:tcPr>
            <w:tcW w:w="1007" w:type="pct"/>
            <w:vAlign w:val="center"/>
          </w:tcPr>
          <w:p w14:paraId="1170244D"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金属矿采选产品</w:t>
            </w:r>
          </w:p>
        </w:tc>
        <w:tc>
          <w:tcPr>
            <w:tcW w:w="1209" w:type="pct"/>
            <w:tcBorders>
              <w:right w:val="single" w:sz="4" w:space="0" w:color="231F20"/>
            </w:tcBorders>
            <w:vAlign w:val="center"/>
          </w:tcPr>
          <w:p w14:paraId="162D6635"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食品和烟草</w:t>
            </w:r>
          </w:p>
        </w:tc>
        <w:tc>
          <w:tcPr>
            <w:tcW w:w="1271" w:type="pct"/>
            <w:tcBorders>
              <w:left w:val="single" w:sz="4" w:space="0" w:color="231F20"/>
            </w:tcBorders>
            <w:vAlign w:val="center"/>
          </w:tcPr>
          <w:p w14:paraId="66B6B6A0"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造纸印刷和文教体育用品</w:t>
            </w:r>
          </w:p>
        </w:tc>
        <w:tc>
          <w:tcPr>
            <w:tcW w:w="999" w:type="pct"/>
            <w:tcBorders>
              <w:right w:val="single" w:sz="4" w:space="0" w:color="231F20"/>
            </w:tcBorders>
            <w:vAlign w:val="center"/>
          </w:tcPr>
          <w:p w14:paraId="0A88FAE2"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石油、炼焦产品和核燃料加工品</w:t>
            </w:r>
          </w:p>
        </w:tc>
      </w:tr>
      <w:tr w:rsidR="00F8274D" w:rsidRPr="00CB39E7" w14:paraId="68A0A184" w14:textId="77777777" w:rsidTr="00CB39E7">
        <w:trPr>
          <w:trHeight w:val="358"/>
          <w:jc w:val="center"/>
        </w:trPr>
        <w:tc>
          <w:tcPr>
            <w:tcW w:w="515" w:type="pct"/>
            <w:vMerge w:val="restart"/>
            <w:tcBorders>
              <w:left w:val="single" w:sz="4" w:space="0" w:color="231F20"/>
            </w:tcBorders>
            <w:vAlign w:val="center"/>
          </w:tcPr>
          <w:p w14:paraId="53021BCC"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2017</w:t>
            </w:r>
            <w:r w:rsidRPr="00CB39E7">
              <w:rPr>
                <w:rFonts w:eastAsia="宋体"/>
                <w:kern w:val="0"/>
                <w:sz w:val="21"/>
                <w:szCs w:val="21"/>
              </w:rPr>
              <w:t>年</w:t>
            </w:r>
          </w:p>
        </w:tc>
        <w:tc>
          <w:tcPr>
            <w:tcW w:w="1007" w:type="pct"/>
            <w:vAlign w:val="center"/>
          </w:tcPr>
          <w:p w14:paraId="12F1358E"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研究和试验发展</w:t>
            </w:r>
          </w:p>
        </w:tc>
        <w:tc>
          <w:tcPr>
            <w:tcW w:w="1209" w:type="pct"/>
            <w:tcBorders>
              <w:right w:val="single" w:sz="4" w:space="0" w:color="231F20"/>
            </w:tcBorders>
            <w:vAlign w:val="center"/>
          </w:tcPr>
          <w:p w14:paraId="4AA05743"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卫生和社会工作</w:t>
            </w:r>
          </w:p>
        </w:tc>
        <w:tc>
          <w:tcPr>
            <w:tcW w:w="1271" w:type="pct"/>
            <w:tcBorders>
              <w:left w:val="single" w:sz="4" w:space="0" w:color="231F20"/>
            </w:tcBorders>
            <w:vAlign w:val="center"/>
          </w:tcPr>
          <w:p w14:paraId="0440748B"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公共管理、社会保障和社会组织</w:t>
            </w:r>
          </w:p>
        </w:tc>
        <w:tc>
          <w:tcPr>
            <w:tcW w:w="999" w:type="pct"/>
            <w:tcBorders>
              <w:right w:val="single" w:sz="4" w:space="0" w:color="231F20"/>
            </w:tcBorders>
            <w:vAlign w:val="center"/>
          </w:tcPr>
          <w:p w14:paraId="37C3ABBF"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其他制造产品和废品废料</w:t>
            </w:r>
          </w:p>
        </w:tc>
      </w:tr>
      <w:tr w:rsidR="00F8274D" w:rsidRPr="00CB39E7" w14:paraId="4EAC6957" w14:textId="77777777" w:rsidTr="00CB39E7">
        <w:trPr>
          <w:trHeight w:val="357"/>
          <w:jc w:val="center"/>
        </w:trPr>
        <w:tc>
          <w:tcPr>
            <w:tcW w:w="515" w:type="pct"/>
            <w:vMerge/>
            <w:tcBorders>
              <w:top w:val="nil"/>
              <w:left w:val="single" w:sz="4" w:space="0" w:color="231F20"/>
            </w:tcBorders>
          </w:tcPr>
          <w:p w14:paraId="75612AB4"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p>
        </w:tc>
        <w:tc>
          <w:tcPr>
            <w:tcW w:w="1007" w:type="pct"/>
            <w:tcBorders>
              <w:bottom w:val="single" w:sz="4" w:space="0" w:color="231F20"/>
            </w:tcBorders>
            <w:vAlign w:val="center"/>
          </w:tcPr>
          <w:p w14:paraId="2BB02EDB"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教育</w:t>
            </w:r>
          </w:p>
        </w:tc>
        <w:tc>
          <w:tcPr>
            <w:tcW w:w="1209" w:type="pct"/>
            <w:tcBorders>
              <w:bottom w:val="single" w:sz="4" w:space="0" w:color="231F20"/>
              <w:right w:val="single" w:sz="4" w:space="0" w:color="231F20"/>
            </w:tcBorders>
            <w:vAlign w:val="center"/>
          </w:tcPr>
          <w:p w14:paraId="21025DF4"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文化、体育和娱乐</w:t>
            </w:r>
          </w:p>
        </w:tc>
        <w:tc>
          <w:tcPr>
            <w:tcW w:w="1271" w:type="pct"/>
            <w:tcBorders>
              <w:left w:val="single" w:sz="4" w:space="0" w:color="231F20"/>
              <w:bottom w:val="single" w:sz="4" w:space="0" w:color="231F20"/>
            </w:tcBorders>
            <w:vAlign w:val="center"/>
          </w:tcPr>
          <w:p w14:paraId="72DB1DAC"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信息传输、软件和信息技术服务</w:t>
            </w:r>
          </w:p>
        </w:tc>
        <w:tc>
          <w:tcPr>
            <w:tcW w:w="999" w:type="pct"/>
            <w:tcBorders>
              <w:bottom w:val="single" w:sz="4" w:space="0" w:color="231F20"/>
              <w:right w:val="single" w:sz="4" w:space="0" w:color="231F20"/>
            </w:tcBorders>
            <w:vAlign w:val="center"/>
          </w:tcPr>
          <w:p w14:paraId="5B0E4CFD"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水利、环境和公共设施管理</w:t>
            </w:r>
          </w:p>
        </w:tc>
      </w:tr>
      <w:tr w:rsidR="00F8274D" w:rsidRPr="00CB39E7" w14:paraId="319475C4" w14:textId="77777777" w:rsidTr="00CB39E7">
        <w:trPr>
          <w:trHeight w:val="357"/>
          <w:jc w:val="center"/>
        </w:trPr>
        <w:tc>
          <w:tcPr>
            <w:tcW w:w="515" w:type="pct"/>
            <w:vMerge/>
            <w:tcBorders>
              <w:top w:val="nil"/>
              <w:left w:val="single" w:sz="4" w:space="0" w:color="231F20"/>
            </w:tcBorders>
          </w:tcPr>
          <w:p w14:paraId="475209DE"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p>
        </w:tc>
        <w:tc>
          <w:tcPr>
            <w:tcW w:w="1007" w:type="pct"/>
            <w:tcBorders>
              <w:top w:val="single" w:sz="4" w:space="0" w:color="231F20"/>
            </w:tcBorders>
            <w:vAlign w:val="center"/>
          </w:tcPr>
          <w:p w14:paraId="31516CA1"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住宿和餐饮</w:t>
            </w:r>
          </w:p>
        </w:tc>
        <w:tc>
          <w:tcPr>
            <w:tcW w:w="1209" w:type="pct"/>
            <w:tcBorders>
              <w:top w:val="single" w:sz="4" w:space="0" w:color="231F20"/>
              <w:right w:val="single" w:sz="4" w:space="0" w:color="231F20"/>
            </w:tcBorders>
            <w:vAlign w:val="center"/>
          </w:tcPr>
          <w:p w14:paraId="1BC1344F"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综合技术服务</w:t>
            </w:r>
          </w:p>
        </w:tc>
        <w:tc>
          <w:tcPr>
            <w:tcW w:w="1271" w:type="pct"/>
            <w:tcBorders>
              <w:top w:val="single" w:sz="4" w:space="0" w:color="231F20"/>
              <w:left w:val="single" w:sz="4" w:space="0" w:color="231F20"/>
            </w:tcBorders>
            <w:vAlign w:val="center"/>
          </w:tcPr>
          <w:p w14:paraId="5E0069AE"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非金属矿和其他矿采选产品</w:t>
            </w:r>
          </w:p>
        </w:tc>
        <w:tc>
          <w:tcPr>
            <w:tcW w:w="999" w:type="pct"/>
            <w:tcBorders>
              <w:top w:val="single" w:sz="4" w:space="0" w:color="231F20"/>
              <w:right w:val="single" w:sz="4" w:space="0" w:color="231F20"/>
            </w:tcBorders>
            <w:vAlign w:val="center"/>
          </w:tcPr>
          <w:p w14:paraId="50E30DC7"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p>
        </w:tc>
      </w:tr>
      <w:tr w:rsidR="00F8274D" w:rsidRPr="00CB39E7" w14:paraId="74252ADA" w14:textId="77777777" w:rsidTr="00CB39E7">
        <w:trPr>
          <w:trHeight w:val="358"/>
          <w:jc w:val="center"/>
        </w:trPr>
        <w:tc>
          <w:tcPr>
            <w:tcW w:w="515" w:type="pct"/>
            <w:vMerge/>
            <w:tcBorders>
              <w:top w:val="nil"/>
              <w:left w:val="single" w:sz="4" w:space="0" w:color="231F20"/>
            </w:tcBorders>
          </w:tcPr>
          <w:p w14:paraId="2776BE51"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p>
        </w:tc>
        <w:tc>
          <w:tcPr>
            <w:tcW w:w="1007" w:type="pct"/>
            <w:vAlign w:val="center"/>
          </w:tcPr>
          <w:p w14:paraId="116FE24D"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房地产</w:t>
            </w:r>
          </w:p>
        </w:tc>
        <w:tc>
          <w:tcPr>
            <w:tcW w:w="1209" w:type="pct"/>
            <w:tcBorders>
              <w:right w:val="single" w:sz="4" w:space="0" w:color="231F20"/>
            </w:tcBorders>
            <w:vAlign w:val="center"/>
          </w:tcPr>
          <w:p w14:paraId="0C495248"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rPr>
            </w:pPr>
            <w:r w:rsidRPr="00CB39E7">
              <w:rPr>
                <w:rFonts w:eastAsia="宋体"/>
                <w:kern w:val="0"/>
                <w:sz w:val="21"/>
                <w:szCs w:val="21"/>
              </w:rPr>
              <w:t>水的生产和供应</w:t>
            </w:r>
          </w:p>
        </w:tc>
        <w:tc>
          <w:tcPr>
            <w:tcW w:w="1271" w:type="pct"/>
            <w:tcBorders>
              <w:left w:val="single" w:sz="4" w:space="0" w:color="231F20"/>
            </w:tcBorders>
            <w:vAlign w:val="center"/>
          </w:tcPr>
          <w:p w14:paraId="73E6515F"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r w:rsidRPr="00CB39E7">
              <w:rPr>
                <w:rFonts w:eastAsia="宋体"/>
                <w:kern w:val="0"/>
                <w:sz w:val="21"/>
                <w:szCs w:val="21"/>
                <w:lang w:eastAsia="zh-CN"/>
              </w:rPr>
              <w:t>居民服务、修理和其他服务</w:t>
            </w:r>
          </w:p>
        </w:tc>
        <w:tc>
          <w:tcPr>
            <w:tcW w:w="999" w:type="pct"/>
            <w:tcBorders>
              <w:right w:val="single" w:sz="4" w:space="0" w:color="231F20"/>
            </w:tcBorders>
            <w:vAlign w:val="center"/>
          </w:tcPr>
          <w:p w14:paraId="65CC92B6" w14:textId="77777777" w:rsidR="00F8274D" w:rsidRPr="00CB39E7" w:rsidRDefault="00F8274D" w:rsidP="00FF5AB5">
            <w:pPr>
              <w:widowControl/>
              <w:snapToGrid w:val="0"/>
              <w:spacing w:before="120" w:line="312" w:lineRule="auto"/>
              <w:ind w:leftChars="20" w:left="60" w:rightChars="20" w:right="60" w:firstLineChars="0" w:firstLine="0"/>
              <w:jc w:val="left"/>
              <w:rPr>
                <w:rFonts w:eastAsia="宋体"/>
                <w:kern w:val="0"/>
                <w:sz w:val="21"/>
                <w:szCs w:val="21"/>
                <w:lang w:eastAsia="zh-CN"/>
              </w:rPr>
            </w:pPr>
          </w:p>
        </w:tc>
      </w:tr>
    </w:tbl>
    <w:p w14:paraId="50E9EC20" w14:textId="77777777" w:rsidR="00F8274D" w:rsidRPr="00F8274D" w:rsidRDefault="00F8274D" w:rsidP="00FF5AB5">
      <w:pPr>
        <w:pStyle w:val="afffc"/>
      </w:pPr>
    </w:p>
    <w:p w14:paraId="39145613"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由表</w:t>
      </w:r>
      <w:r w:rsidRPr="00F8274D">
        <w:rPr>
          <w:rFonts w:eastAsia="宋体" w:cs="Times New Roman" w:hint="eastAsia"/>
          <w:sz w:val="24"/>
          <w:szCs w:val="24"/>
        </w:rPr>
        <w:t>4</w:t>
      </w:r>
      <w:r w:rsidRPr="00F8274D">
        <w:rPr>
          <w:rFonts w:eastAsia="宋体" w:cs="Times New Roman"/>
          <w:sz w:val="24"/>
          <w:szCs w:val="24"/>
        </w:rPr>
        <w:t>-6</w:t>
      </w:r>
      <w:r w:rsidRPr="00F8274D">
        <w:rPr>
          <w:rFonts w:eastAsia="宋体" w:cs="Times New Roman"/>
          <w:sz w:val="24"/>
          <w:szCs w:val="24"/>
        </w:rPr>
        <w:t>可知，</w:t>
      </w:r>
      <w:r w:rsidRPr="00F8274D">
        <w:rPr>
          <w:rFonts w:eastAsia="宋体" w:cs="Times New Roman"/>
          <w:sz w:val="24"/>
          <w:szCs w:val="24"/>
        </w:rPr>
        <w:t>2012</w:t>
      </w:r>
      <w:r w:rsidRPr="00F8274D">
        <w:rPr>
          <w:rFonts w:eastAsia="宋体" w:cs="Times New Roman"/>
          <w:sz w:val="24"/>
          <w:szCs w:val="24"/>
        </w:rPr>
        <w:t>年河南省的主导产业部门有</w:t>
      </w:r>
      <w:r w:rsidRPr="00F8274D">
        <w:rPr>
          <w:rFonts w:eastAsia="宋体" w:cs="Times New Roman"/>
          <w:sz w:val="24"/>
          <w:szCs w:val="24"/>
        </w:rPr>
        <w:t>8</w:t>
      </w:r>
      <w:r w:rsidRPr="00F8274D">
        <w:rPr>
          <w:rFonts w:eastAsia="宋体" w:cs="Times New Roman"/>
          <w:sz w:val="24"/>
          <w:szCs w:val="24"/>
        </w:rPr>
        <w:t>个，多为制造加工业，以第二产业为主；</w:t>
      </w:r>
      <w:r w:rsidRPr="00F8274D">
        <w:rPr>
          <w:rFonts w:eastAsia="宋体" w:cs="Times New Roman"/>
          <w:sz w:val="24"/>
          <w:szCs w:val="24"/>
        </w:rPr>
        <w:t>2017</w:t>
      </w:r>
      <w:r w:rsidRPr="00F8274D">
        <w:rPr>
          <w:rFonts w:eastAsia="宋体" w:cs="Times New Roman"/>
          <w:sz w:val="24"/>
          <w:szCs w:val="24"/>
        </w:rPr>
        <w:t>年河南省的主导产业部门有</w:t>
      </w:r>
      <w:r w:rsidRPr="00F8274D">
        <w:rPr>
          <w:rFonts w:eastAsia="宋体" w:cs="Times New Roman"/>
          <w:sz w:val="24"/>
          <w:szCs w:val="24"/>
        </w:rPr>
        <w:t>14</w:t>
      </w:r>
      <w:r w:rsidRPr="00F8274D">
        <w:rPr>
          <w:rFonts w:eastAsia="宋体" w:cs="Times New Roman"/>
          <w:sz w:val="24"/>
          <w:szCs w:val="24"/>
        </w:rPr>
        <w:t>个，多为第三产业中提供各类公共服务的部门。</w:t>
      </w:r>
    </w:p>
    <w:p w14:paraId="5C36F78F"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lastRenderedPageBreak/>
        <w:t>从主导产业的不同可以看出，河南省的产业结构从原有的以第二产业为主的结构改变为以第三产业中的公共服务类产业部门为主。说明随着资源的逐步开采和减少，原有的产业部门带来的污染越来越严重，诸如在生产过程中排出的可吸入颗粒物和有害气体，以及在资源开采过程中出现的土地资源的破坏与浪费水土流失严重、地下水和空气质量等一些与人民生活息息相关的资源出现污染问题严重。</w:t>
      </w:r>
      <w:r w:rsidRPr="00F8274D">
        <w:rPr>
          <w:rFonts w:eastAsia="宋体" w:cs="Times New Roman"/>
          <w:sz w:val="24"/>
          <w:szCs w:val="24"/>
        </w:rPr>
        <w:t>2015</w:t>
      </w:r>
      <w:r w:rsidRPr="00F8274D">
        <w:rPr>
          <w:rFonts w:eastAsia="宋体" w:cs="Times New Roman"/>
          <w:sz w:val="24"/>
          <w:szCs w:val="24"/>
        </w:rPr>
        <w:t>年，</w:t>
      </w:r>
      <w:r w:rsidRPr="00F8274D">
        <w:rPr>
          <w:rFonts w:eastAsia="宋体" w:cs="Times New Roman" w:hint="eastAsia"/>
          <w:sz w:val="24"/>
          <w:szCs w:val="24"/>
        </w:rPr>
        <w:t>“</w:t>
      </w:r>
      <w:r w:rsidRPr="00F8274D">
        <w:rPr>
          <w:rFonts w:eastAsia="宋体" w:cs="Times New Roman"/>
          <w:sz w:val="24"/>
          <w:szCs w:val="24"/>
        </w:rPr>
        <w:t>十三五</w:t>
      </w:r>
      <w:r w:rsidRPr="00F8274D">
        <w:rPr>
          <w:rFonts w:eastAsia="宋体" w:cs="Times New Roman" w:hint="eastAsia"/>
          <w:sz w:val="24"/>
          <w:szCs w:val="24"/>
        </w:rPr>
        <w:t>”</w:t>
      </w:r>
      <w:r w:rsidRPr="00F8274D">
        <w:rPr>
          <w:rFonts w:eastAsia="宋体" w:cs="Times New Roman"/>
          <w:sz w:val="24"/>
          <w:szCs w:val="24"/>
        </w:rPr>
        <w:t>规划实施以来，科技发展日新月异，因此，若继续保持原有的以资源导向型和劳动密集型为主导产业的产业结构，河南省的发展必定会遭受时代洪流的严重冲击。同时，随着创建资源友好型社会以及</w:t>
      </w:r>
      <w:r w:rsidRPr="00F8274D">
        <w:rPr>
          <w:rFonts w:eastAsia="宋体" w:cs="Times New Roman" w:hint="eastAsia"/>
          <w:sz w:val="24"/>
          <w:szCs w:val="24"/>
        </w:rPr>
        <w:t>“</w:t>
      </w:r>
      <w:r w:rsidRPr="00F8274D">
        <w:rPr>
          <w:rFonts w:eastAsia="宋体" w:cs="Times New Roman"/>
          <w:sz w:val="24"/>
          <w:szCs w:val="24"/>
        </w:rPr>
        <w:t>绿水青山就是金山银山</w:t>
      </w:r>
      <w:r w:rsidRPr="00F8274D">
        <w:rPr>
          <w:rFonts w:eastAsia="宋体" w:cs="Times New Roman" w:hint="eastAsia"/>
          <w:sz w:val="24"/>
          <w:szCs w:val="24"/>
        </w:rPr>
        <w:t>”</w:t>
      </w:r>
      <w:r w:rsidRPr="00F8274D">
        <w:rPr>
          <w:rFonts w:eastAsia="宋体" w:cs="Times New Roman"/>
          <w:sz w:val="24"/>
          <w:szCs w:val="24"/>
        </w:rPr>
        <w:t>等一系列理念的提出，河南省进行了大幅的产业结构调整与升级。</w:t>
      </w:r>
    </w:p>
    <w:p w14:paraId="43C40EED"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从</w:t>
      </w:r>
      <w:r w:rsidRPr="00F8274D">
        <w:rPr>
          <w:rFonts w:eastAsia="宋体" w:cs="Times New Roman"/>
          <w:sz w:val="24"/>
          <w:szCs w:val="24"/>
        </w:rPr>
        <w:t>2012</w:t>
      </w:r>
      <w:r w:rsidRPr="00F8274D">
        <w:rPr>
          <w:rFonts w:eastAsia="宋体" w:cs="Times New Roman"/>
          <w:sz w:val="24"/>
          <w:szCs w:val="24"/>
        </w:rPr>
        <w:t>年、</w:t>
      </w:r>
      <w:r w:rsidRPr="00F8274D">
        <w:rPr>
          <w:rFonts w:eastAsia="宋体" w:cs="Times New Roman"/>
          <w:sz w:val="24"/>
          <w:szCs w:val="24"/>
        </w:rPr>
        <w:t>2017</w:t>
      </w:r>
      <w:r w:rsidRPr="00F8274D">
        <w:rPr>
          <w:rFonts w:eastAsia="宋体" w:cs="Times New Roman"/>
          <w:sz w:val="24"/>
          <w:szCs w:val="24"/>
        </w:rPr>
        <w:t>年主导产业的不同还可以看出，河南省进入经济新常态之后，产业结构不断优化，动态地考虑主导产业的选择，积极地谋求自身结构的调整和动态优化。但是在第三产业内部传统服务行业占比较高，新兴产业及高科技产业占比较低。因此，河南省的产业结构转型升级面临的压力依然很大。</w:t>
      </w:r>
    </w:p>
    <w:p w14:paraId="537D7C1A" w14:textId="77777777" w:rsidR="00F8274D" w:rsidRPr="00F8274D" w:rsidRDefault="00F8274D" w:rsidP="00F8274D">
      <w:pPr>
        <w:pStyle w:val="3"/>
        <w:spacing w:before="192" w:after="240"/>
        <w:ind w:firstLine="480"/>
      </w:pPr>
      <w:bookmarkStart w:id="52" w:name="_Toc93924248"/>
      <w:r w:rsidRPr="00F8274D">
        <w:t>（二）中国各省产业发展全景图</w:t>
      </w:r>
      <w:bookmarkEnd w:id="52"/>
    </w:p>
    <w:p w14:paraId="100EE1C4" w14:textId="77777777" w:rsidR="00F8274D" w:rsidRPr="00F8274D" w:rsidRDefault="00F8274D" w:rsidP="00F8274D">
      <w:pPr>
        <w:pStyle w:val="4"/>
      </w:pPr>
      <w:r w:rsidRPr="00F8274D">
        <w:t>1.重点行业的产业布局图</w:t>
      </w:r>
    </w:p>
    <w:p w14:paraId="25F7DA6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制造业是工业中最发挥人的创造力的一部分，是现在经济的基石，是国家硬实力的核心，我们通过量化分析，从六个主要领域来分析全国各省产业布局。</w:t>
      </w:r>
    </w:p>
    <w:p w14:paraId="30822564"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w:t>
      </w:r>
      <w:r w:rsidRPr="00F8274D">
        <w:rPr>
          <w:rFonts w:eastAsia="宋体" w:cs="Times New Roman"/>
          <w:b/>
          <w:bCs/>
          <w:sz w:val="24"/>
          <w:szCs w:val="24"/>
        </w:rPr>
        <w:t>1</w:t>
      </w:r>
      <w:r w:rsidRPr="00F8274D">
        <w:rPr>
          <w:rFonts w:eastAsia="宋体" w:cs="Times New Roman"/>
          <w:b/>
          <w:bCs/>
          <w:sz w:val="24"/>
          <w:szCs w:val="24"/>
        </w:rPr>
        <w:t>）普通制造业</w:t>
      </w:r>
    </w:p>
    <w:p w14:paraId="0BE138DC"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普通制造业主要分为工业锅炉、金属冶炼设备、水泥设备、拖拉机、民用船舶、印刷设备</w:t>
      </w:r>
      <w:r w:rsidRPr="00F8274D">
        <w:rPr>
          <w:rFonts w:eastAsia="宋体" w:cs="Times New Roman"/>
          <w:sz w:val="24"/>
          <w:szCs w:val="24"/>
        </w:rPr>
        <w:t>6</w:t>
      </w:r>
      <w:r w:rsidRPr="00F8274D">
        <w:rPr>
          <w:rFonts w:eastAsia="宋体" w:cs="Times New Roman"/>
          <w:sz w:val="24"/>
          <w:szCs w:val="24"/>
        </w:rPr>
        <w:t>个主要领域。</w:t>
      </w:r>
    </w:p>
    <w:p w14:paraId="5A4F06FE"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A.</w:t>
      </w:r>
      <w:r w:rsidRPr="00F8274D">
        <w:rPr>
          <w:rFonts w:eastAsia="宋体" w:cs="Times New Roman"/>
          <w:b/>
          <w:bCs/>
          <w:sz w:val="24"/>
          <w:szCs w:val="24"/>
        </w:rPr>
        <w:t>工业锅炉</w:t>
      </w:r>
    </w:p>
    <w:p w14:paraId="24CC2B8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河南、浙江、四川、山东、江苏（注</w:t>
      </w:r>
      <w:r w:rsidRPr="00F8274D">
        <w:rPr>
          <w:rFonts w:eastAsia="宋体" w:hint="eastAsia"/>
          <w:sz w:val="24"/>
          <w:szCs w:val="24"/>
        </w:rPr>
        <w:t>∶</w:t>
      </w:r>
      <w:r w:rsidRPr="00F8274D">
        <w:rPr>
          <w:rFonts w:eastAsia="宋体" w:cs="Times New Roman"/>
          <w:sz w:val="24"/>
          <w:szCs w:val="24"/>
        </w:rPr>
        <w:t>本排名并非全国排名，下同）</w:t>
      </w:r>
      <w:r w:rsidRPr="00F8274D">
        <w:rPr>
          <w:rFonts w:eastAsia="宋体" w:cs="Times New Roman"/>
          <w:sz w:val="24"/>
          <w:szCs w:val="24"/>
        </w:rPr>
        <w:t xml:space="preserve"> </w:t>
      </w:r>
    </w:p>
    <w:p w14:paraId="47AE60B6" w14:textId="77777777" w:rsidR="00F8274D" w:rsidRPr="00F8274D" w:rsidRDefault="00F8274D" w:rsidP="00F8274D">
      <w:pPr>
        <w:adjustRightInd w:val="0"/>
        <w:snapToGrid w:val="0"/>
        <w:spacing w:before="120" w:after="120" w:line="240" w:lineRule="auto"/>
        <w:ind w:firstLineChars="0" w:firstLine="0"/>
        <w:jc w:val="center"/>
        <w:rPr>
          <w:rFonts w:eastAsia="宋体" w:cs="Times New Roman"/>
          <w:kern w:val="0"/>
          <w:sz w:val="24"/>
          <w:szCs w:val="24"/>
        </w:rPr>
      </w:pPr>
      <w:r w:rsidRPr="00F8274D">
        <w:rPr>
          <w:rFonts w:eastAsia="宋体" w:cs="Times New Roman"/>
          <w:noProof/>
          <w:kern w:val="0"/>
          <w:sz w:val="24"/>
          <w:szCs w:val="24"/>
        </w:rPr>
        <w:lastRenderedPageBreak/>
        <w:drawing>
          <wp:inline distT="0" distB="0" distL="0" distR="0" wp14:anchorId="2864ED40" wp14:editId="42EE7D34">
            <wp:extent cx="4911828" cy="3629025"/>
            <wp:effectExtent l="0" t="0" r="3175"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8"/>
                    <a:srcRect l="7559"/>
                    <a:stretch>
                      <a:fillRect/>
                    </a:stretch>
                  </pic:blipFill>
                  <pic:spPr>
                    <a:xfrm>
                      <a:off x="0" y="0"/>
                      <a:ext cx="4920034" cy="3635088"/>
                    </a:xfrm>
                    <a:prstGeom prst="rect">
                      <a:avLst/>
                    </a:prstGeom>
                    <a:ln>
                      <a:noFill/>
                    </a:ln>
                  </pic:spPr>
                </pic:pic>
              </a:graphicData>
            </a:graphic>
          </wp:inline>
        </w:drawing>
      </w:r>
    </w:p>
    <w:p w14:paraId="07C10654" w14:textId="77777777" w:rsidR="00F8274D" w:rsidRPr="00F8274D" w:rsidRDefault="00F8274D" w:rsidP="00FF5AB5">
      <w:pPr>
        <w:pStyle w:val="affd"/>
      </w:pPr>
      <w:r w:rsidRPr="00F8274D">
        <w:t>图</w:t>
      </w:r>
      <w:r w:rsidRPr="00F8274D">
        <w:t xml:space="preserve">4-1 </w:t>
      </w:r>
      <w:r w:rsidRPr="00F8274D">
        <w:t>工业锅炉产品主要分布的省份</w:t>
      </w:r>
    </w:p>
    <w:p w14:paraId="131C80B0" w14:textId="77777777" w:rsidR="00F8274D" w:rsidRPr="00F8274D" w:rsidRDefault="00F8274D" w:rsidP="00F8274D">
      <w:pPr>
        <w:spacing w:line="360" w:lineRule="auto"/>
        <w:ind w:firstLine="482"/>
        <w:rPr>
          <w:rFonts w:eastAsia="宋体" w:cs="Times New Roman"/>
          <w:b/>
          <w:sz w:val="24"/>
          <w:szCs w:val="24"/>
        </w:rPr>
      </w:pPr>
      <w:r w:rsidRPr="00F8274D">
        <w:rPr>
          <w:rFonts w:eastAsia="宋体" w:cs="Times New Roman"/>
          <w:b/>
          <w:sz w:val="24"/>
          <w:szCs w:val="24"/>
        </w:rPr>
        <w:t>B</w:t>
      </w:r>
      <w:r w:rsidRPr="00F8274D">
        <w:rPr>
          <w:rFonts w:eastAsia="宋体" w:cs="Times New Roman"/>
          <w:b/>
          <w:sz w:val="24"/>
          <w:szCs w:val="24"/>
        </w:rPr>
        <w:t>．金属冶炼设备</w:t>
      </w:r>
    </w:p>
    <w:p w14:paraId="47818DF1"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湖南、河北、山东、河南、江苏</w:t>
      </w:r>
    </w:p>
    <w:p w14:paraId="502F449F"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noProof/>
          <w:sz w:val="24"/>
          <w:szCs w:val="24"/>
        </w:rPr>
        <w:drawing>
          <wp:inline distT="0" distB="0" distL="0" distR="0" wp14:anchorId="5245FC45" wp14:editId="61EBCEBD">
            <wp:extent cx="4572000" cy="3807889"/>
            <wp:effectExtent l="0" t="0" r="0" b="254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9"/>
                    <a:stretch>
                      <a:fillRect/>
                    </a:stretch>
                  </pic:blipFill>
                  <pic:spPr>
                    <a:xfrm>
                      <a:off x="0" y="0"/>
                      <a:ext cx="4577189" cy="3812210"/>
                    </a:xfrm>
                    <a:prstGeom prst="rect">
                      <a:avLst/>
                    </a:prstGeom>
                  </pic:spPr>
                </pic:pic>
              </a:graphicData>
            </a:graphic>
          </wp:inline>
        </w:drawing>
      </w:r>
    </w:p>
    <w:p w14:paraId="40685B15" w14:textId="77777777" w:rsidR="00F8274D" w:rsidRPr="00F8274D" w:rsidRDefault="00F8274D" w:rsidP="00FF5AB5">
      <w:pPr>
        <w:pStyle w:val="affd"/>
      </w:pPr>
      <w:r w:rsidRPr="00F8274D">
        <w:t>图</w:t>
      </w:r>
      <w:r w:rsidRPr="00F8274D">
        <w:t xml:space="preserve">4-2 </w:t>
      </w:r>
      <w:r w:rsidRPr="00F8274D">
        <w:t>金属冶炼设备主要分布的省份</w:t>
      </w:r>
    </w:p>
    <w:p w14:paraId="7E7B0DDD"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lastRenderedPageBreak/>
        <w:t>C</w:t>
      </w:r>
      <w:r w:rsidRPr="00F8274D">
        <w:rPr>
          <w:rFonts w:eastAsia="宋体" w:cs="Times New Roman"/>
          <w:b/>
          <w:bCs/>
          <w:sz w:val="24"/>
          <w:szCs w:val="24"/>
        </w:rPr>
        <w:t>．水泥设备</w:t>
      </w:r>
    </w:p>
    <w:p w14:paraId="51CFE44D"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江苏、河南、四川、河北、湖北</w:t>
      </w:r>
    </w:p>
    <w:p w14:paraId="2F76321E" w14:textId="77777777" w:rsidR="00F8274D" w:rsidRPr="00F8274D" w:rsidRDefault="00F8274D" w:rsidP="00F8274D">
      <w:pPr>
        <w:adjustRightInd w:val="0"/>
        <w:snapToGrid w:val="0"/>
        <w:spacing w:before="120" w:after="120" w:line="240" w:lineRule="auto"/>
        <w:ind w:firstLineChars="0" w:firstLine="0"/>
        <w:jc w:val="center"/>
        <w:rPr>
          <w:rFonts w:eastAsia="宋体" w:cs="Times New Roman"/>
          <w:kern w:val="0"/>
          <w:sz w:val="24"/>
          <w:szCs w:val="24"/>
        </w:rPr>
      </w:pPr>
      <w:r w:rsidRPr="00F8274D">
        <w:rPr>
          <w:rFonts w:eastAsia="宋体" w:cs="Times New Roman"/>
          <w:noProof/>
          <w:kern w:val="0"/>
          <w:sz w:val="24"/>
          <w:szCs w:val="24"/>
        </w:rPr>
        <w:drawing>
          <wp:inline distT="0" distB="0" distL="0" distR="0" wp14:anchorId="2E67032D" wp14:editId="40F19902">
            <wp:extent cx="3952875" cy="2924277"/>
            <wp:effectExtent l="0" t="0" r="0" b="952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0"/>
                    <a:stretch>
                      <a:fillRect/>
                    </a:stretch>
                  </pic:blipFill>
                  <pic:spPr>
                    <a:xfrm>
                      <a:off x="0" y="0"/>
                      <a:ext cx="3965726" cy="2933784"/>
                    </a:xfrm>
                    <a:prstGeom prst="rect">
                      <a:avLst/>
                    </a:prstGeom>
                  </pic:spPr>
                </pic:pic>
              </a:graphicData>
            </a:graphic>
          </wp:inline>
        </w:drawing>
      </w:r>
    </w:p>
    <w:p w14:paraId="646D8210" w14:textId="77777777" w:rsidR="00F8274D" w:rsidRPr="00F8274D" w:rsidRDefault="00F8274D" w:rsidP="00FF5AB5">
      <w:pPr>
        <w:pStyle w:val="affc"/>
      </w:pPr>
      <w:r w:rsidRPr="00F8274D">
        <w:t>图</w:t>
      </w:r>
      <w:r w:rsidRPr="00F8274D">
        <w:t xml:space="preserve">4-2 </w:t>
      </w:r>
      <w:r w:rsidRPr="00F8274D">
        <w:t>水泥设备主要分布的省份</w:t>
      </w:r>
    </w:p>
    <w:p w14:paraId="58237F7F" w14:textId="77777777" w:rsidR="00F8274D" w:rsidRPr="00F8274D" w:rsidRDefault="00F8274D" w:rsidP="00F8274D">
      <w:pPr>
        <w:spacing w:line="360" w:lineRule="auto"/>
        <w:ind w:left="30" w:firstLine="482"/>
        <w:rPr>
          <w:rFonts w:eastAsia="宋体" w:cs="Times New Roman"/>
          <w:b/>
          <w:bCs/>
          <w:sz w:val="24"/>
          <w:szCs w:val="24"/>
        </w:rPr>
      </w:pPr>
      <w:r w:rsidRPr="00F8274D">
        <w:rPr>
          <w:rFonts w:eastAsia="宋体" w:cs="Times New Roman"/>
          <w:b/>
          <w:bCs/>
          <w:sz w:val="24"/>
          <w:szCs w:val="24"/>
        </w:rPr>
        <w:t>D</w:t>
      </w:r>
      <w:r w:rsidRPr="00F8274D">
        <w:rPr>
          <w:rFonts w:eastAsia="宋体" w:cs="Times New Roman"/>
          <w:b/>
          <w:bCs/>
          <w:sz w:val="24"/>
          <w:szCs w:val="24"/>
        </w:rPr>
        <w:t>．拖拉机</w:t>
      </w:r>
    </w:p>
    <w:p w14:paraId="64DF0340" w14:textId="77777777" w:rsidR="00F8274D" w:rsidRPr="00F8274D" w:rsidRDefault="00F8274D" w:rsidP="00F8274D">
      <w:pPr>
        <w:spacing w:line="360" w:lineRule="auto"/>
        <w:ind w:left="30" w:firstLine="480"/>
        <w:rPr>
          <w:rFonts w:eastAsia="宋体" w:cs="Times New Roman"/>
          <w:sz w:val="24"/>
          <w:szCs w:val="24"/>
        </w:rPr>
      </w:pPr>
      <w:r w:rsidRPr="00F8274D">
        <w:rPr>
          <w:rFonts w:eastAsia="宋体" w:cs="Times New Roman"/>
          <w:sz w:val="24"/>
          <w:szCs w:val="24"/>
        </w:rPr>
        <w:t>实力前五</w:t>
      </w:r>
      <w:r w:rsidRPr="00F8274D">
        <w:rPr>
          <w:rFonts w:eastAsia="宋体" w:cs="Times New Roman" w:hint="eastAsia"/>
          <w:sz w:val="24"/>
          <w:szCs w:val="24"/>
        </w:rPr>
        <w:t>∶</w:t>
      </w:r>
      <w:r w:rsidRPr="00F8274D">
        <w:rPr>
          <w:rFonts w:eastAsia="宋体" w:cs="Times New Roman"/>
          <w:sz w:val="24"/>
          <w:szCs w:val="24"/>
        </w:rPr>
        <w:t>山东、江苏、河南、浙江、湖北</w:t>
      </w:r>
    </w:p>
    <w:p w14:paraId="5A8C9F77" w14:textId="77777777" w:rsidR="00F8274D" w:rsidRPr="00F8274D" w:rsidRDefault="00F8274D" w:rsidP="00F8274D">
      <w:pPr>
        <w:spacing w:line="360" w:lineRule="auto"/>
        <w:ind w:firstLine="480"/>
        <w:jc w:val="center"/>
        <w:rPr>
          <w:rFonts w:eastAsia="宋体" w:cs="Times New Roman"/>
          <w:sz w:val="24"/>
          <w:szCs w:val="24"/>
        </w:rPr>
      </w:pPr>
      <w:r w:rsidRPr="00F8274D">
        <w:rPr>
          <w:rFonts w:eastAsia="宋体" w:cs="Times New Roman"/>
          <w:noProof/>
          <w:sz w:val="24"/>
          <w:szCs w:val="24"/>
        </w:rPr>
        <w:drawing>
          <wp:inline distT="0" distB="0" distL="0" distR="0" wp14:anchorId="0F87BC65" wp14:editId="655319EC">
            <wp:extent cx="4038600" cy="3001161"/>
            <wp:effectExtent l="0" t="0" r="0" b="889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1"/>
                    <a:stretch>
                      <a:fillRect/>
                    </a:stretch>
                  </pic:blipFill>
                  <pic:spPr>
                    <a:xfrm>
                      <a:off x="0" y="0"/>
                      <a:ext cx="4049883" cy="3009545"/>
                    </a:xfrm>
                    <a:prstGeom prst="rect">
                      <a:avLst/>
                    </a:prstGeom>
                  </pic:spPr>
                </pic:pic>
              </a:graphicData>
            </a:graphic>
          </wp:inline>
        </w:drawing>
      </w:r>
    </w:p>
    <w:p w14:paraId="5FCE83AD" w14:textId="77777777" w:rsidR="00F8274D" w:rsidRPr="00F8274D" w:rsidRDefault="00F8274D" w:rsidP="00F8274D">
      <w:pPr>
        <w:adjustRightInd w:val="0"/>
        <w:snapToGrid w:val="0"/>
        <w:spacing w:beforeLines="50" w:before="120" w:afterLines="100" w:after="24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图</w:t>
      </w:r>
      <w:r w:rsidRPr="00F8274D">
        <w:rPr>
          <w:rFonts w:eastAsia="宋体" w:cs="Times New Roman"/>
          <w:b/>
          <w:bCs/>
          <w:kern w:val="0"/>
          <w:sz w:val="24"/>
          <w:szCs w:val="21"/>
        </w:rPr>
        <w:t xml:space="preserve">4-4 </w:t>
      </w:r>
      <w:r w:rsidRPr="00F8274D">
        <w:rPr>
          <w:rFonts w:eastAsia="宋体" w:cs="Times New Roman"/>
          <w:b/>
          <w:bCs/>
          <w:kern w:val="0"/>
          <w:sz w:val="24"/>
          <w:szCs w:val="21"/>
        </w:rPr>
        <w:t>拖拉机的主要分布的省份</w:t>
      </w:r>
    </w:p>
    <w:p w14:paraId="109E6FD3"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 xml:space="preserve">E. </w:t>
      </w:r>
      <w:r w:rsidRPr="00F8274D">
        <w:rPr>
          <w:rFonts w:eastAsia="宋体" w:cs="Times New Roman"/>
          <w:b/>
          <w:bCs/>
          <w:sz w:val="24"/>
          <w:szCs w:val="24"/>
        </w:rPr>
        <w:t>民用船舶</w:t>
      </w:r>
    </w:p>
    <w:p w14:paraId="29349B50"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力前五</w:t>
      </w:r>
      <w:r w:rsidRPr="00F8274D">
        <w:rPr>
          <w:rFonts w:eastAsia="宋体" w:hint="eastAsia"/>
          <w:sz w:val="24"/>
          <w:szCs w:val="24"/>
        </w:rPr>
        <w:t>∶</w:t>
      </w:r>
      <w:r w:rsidRPr="00F8274D">
        <w:rPr>
          <w:rFonts w:eastAsia="宋体" w:cs="Times New Roman"/>
          <w:sz w:val="24"/>
          <w:szCs w:val="24"/>
        </w:rPr>
        <w:t>江苏、浙江、广东、山东、上海</w:t>
      </w:r>
    </w:p>
    <w:p w14:paraId="6237259A" w14:textId="77777777" w:rsidR="00F8274D" w:rsidRPr="00F8274D" w:rsidRDefault="00F8274D" w:rsidP="00FF5AB5">
      <w:pPr>
        <w:pStyle w:val="affd"/>
      </w:pPr>
      <w:r w:rsidRPr="00F8274D">
        <w:rPr>
          <w:noProof/>
        </w:rPr>
        <w:lastRenderedPageBreak/>
        <w:drawing>
          <wp:inline distT="0" distB="0" distL="0" distR="0" wp14:anchorId="40166B85" wp14:editId="37279FAA">
            <wp:extent cx="3726815" cy="3101975"/>
            <wp:effectExtent l="0" t="0" r="6985" b="317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3727706" cy="3102970"/>
                    </a:xfrm>
                    <a:prstGeom prst="rect">
                      <a:avLst/>
                    </a:prstGeom>
                  </pic:spPr>
                </pic:pic>
              </a:graphicData>
            </a:graphic>
          </wp:inline>
        </w:drawing>
      </w:r>
    </w:p>
    <w:p w14:paraId="78AA611B" w14:textId="77777777" w:rsidR="00F8274D" w:rsidRPr="00F8274D" w:rsidRDefault="00F8274D" w:rsidP="00FF5AB5">
      <w:pPr>
        <w:pStyle w:val="affc"/>
      </w:pPr>
      <w:r w:rsidRPr="00F8274D">
        <w:t>图</w:t>
      </w:r>
      <w:r w:rsidRPr="00F8274D">
        <w:t xml:space="preserve">4-5 </w:t>
      </w:r>
      <w:r w:rsidRPr="00F8274D">
        <w:t>民用船舶的主要分布的省份</w:t>
      </w:r>
    </w:p>
    <w:p w14:paraId="3B5C32AF"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F.</w:t>
      </w:r>
      <w:r w:rsidRPr="00F8274D">
        <w:rPr>
          <w:rFonts w:eastAsia="宋体" w:cs="Times New Roman"/>
          <w:b/>
          <w:bCs/>
          <w:sz w:val="24"/>
          <w:szCs w:val="24"/>
        </w:rPr>
        <w:t>印刷设备</w:t>
      </w:r>
    </w:p>
    <w:p w14:paraId="5B113060"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广东、江苏、上海、湖南、浙江</w:t>
      </w:r>
    </w:p>
    <w:p w14:paraId="3D79B3AF" w14:textId="77777777" w:rsidR="00F8274D" w:rsidRPr="00F8274D" w:rsidRDefault="00F8274D" w:rsidP="00FF5AB5">
      <w:pPr>
        <w:pStyle w:val="affd"/>
      </w:pPr>
      <w:r w:rsidRPr="00F8274D">
        <w:rPr>
          <w:noProof/>
        </w:rPr>
        <w:drawing>
          <wp:inline distT="0" distB="0" distL="0" distR="0" wp14:anchorId="06250824" wp14:editId="55B5F636">
            <wp:extent cx="4505325" cy="3199614"/>
            <wp:effectExtent l="0" t="0" r="0" b="127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3"/>
                    <a:stretch>
                      <a:fillRect/>
                    </a:stretch>
                  </pic:blipFill>
                  <pic:spPr>
                    <a:xfrm>
                      <a:off x="0" y="0"/>
                      <a:ext cx="4510060" cy="3202977"/>
                    </a:xfrm>
                    <a:prstGeom prst="rect">
                      <a:avLst/>
                    </a:prstGeom>
                  </pic:spPr>
                </pic:pic>
              </a:graphicData>
            </a:graphic>
          </wp:inline>
        </w:drawing>
      </w:r>
    </w:p>
    <w:p w14:paraId="00EF0E21" w14:textId="77777777" w:rsidR="00F8274D" w:rsidRPr="00F8274D" w:rsidRDefault="00F8274D" w:rsidP="00FF5AB5">
      <w:pPr>
        <w:pStyle w:val="affc"/>
      </w:pPr>
      <w:r w:rsidRPr="00F8274D">
        <w:t>图</w:t>
      </w:r>
      <w:r w:rsidRPr="00F8274D">
        <w:t xml:space="preserve">4-6 </w:t>
      </w:r>
      <w:r w:rsidRPr="00F8274D">
        <w:t>印刷设备的主要分布的省份</w:t>
      </w:r>
    </w:p>
    <w:p w14:paraId="6DFDBB63" w14:textId="77777777" w:rsidR="00FF5AB5" w:rsidRDefault="00FF5AB5" w:rsidP="00FF5AB5">
      <w:pPr>
        <w:pStyle w:val="afffc"/>
      </w:pPr>
    </w:p>
    <w:p w14:paraId="3A0AB609"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普通制造业应用范围广，产业规模大，竞争激烈，虽然利润不高，但却是现代工业不可或缺的组成部分，是构建中国完整工业体系的重要一环。本大类，江苏、浙江、山东的实力最强，广东、四川、河南、湖南次之。</w:t>
      </w:r>
      <w:r w:rsidRPr="00F8274D">
        <w:rPr>
          <w:rFonts w:eastAsia="宋体" w:cs="Times New Roman"/>
          <w:sz w:val="24"/>
          <w:szCs w:val="24"/>
        </w:rPr>
        <w:cr/>
      </w:r>
      <w:r w:rsidRPr="00F8274D">
        <w:rPr>
          <w:rFonts w:eastAsia="宋体" w:cs="Times New Roman"/>
          <w:sz w:val="24"/>
          <w:szCs w:val="24"/>
        </w:rPr>
        <w:lastRenderedPageBreak/>
        <w:t xml:space="preserve">  </w:t>
      </w:r>
      <w:r w:rsidRPr="00F8274D">
        <w:rPr>
          <w:rFonts w:eastAsia="宋体" w:cs="Times New Roman"/>
          <w:b/>
          <w:sz w:val="24"/>
          <w:szCs w:val="24"/>
        </w:rPr>
        <w:t xml:space="preserve">  </w:t>
      </w:r>
      <w:r w:rsidRPr="00F8274D">
        <w:rPr>
          <w:rFonts w:eastAsia="宋体" w:cs="Times New Roman"/>
          <w:b/>
          <w:sz w:val="24"/>
          <w:szCs w:val="24"/>
        </w:rPr>
        <w:t>（</w:t>
      </w:r>
      <w:r w:rsidRPr="00F8274D">
        <w:rPr>
          <w:rFonts w:eastAsia="宋体" w:cs="Times New Roman"/>
          <w:b/>
          <w:sz w:val="24"/>
          <w:szCs w:val="24"/>
        </w:rPr>
        <w:t>2</w:t>
      </w:r>
      <w:r w:rsidRPr="00F8274D">
        <w:rPr>
          <w:rFonts w:eastAsia="宋体" w:cs="Times New Roman"/>
          <w:b/>
          <w:sz w:val="24"/>
          <w:szCs w:val="24"/>
        </w:rPr>
        <w:t>）精密设备</w:t>
      </w:r>
    </w:p>
    <w:p w14:paraId="47F63A08" w14:textId="77777777" w:rsidR="00F8274D" w:rsidRPr="00F8274D" w:rsidRDefault="00F8274D" w:rsidP="00F8274D">
      <w:pPr>
        <w:spacing w:line="360" w:lineRule="auto"/>
        <w:ind w:firstLine="482"/>
        <w:rPr>
          <w:rFonts w:eastAsia="宋体" w:cs="Times New Roman"/>
          <w:b/>
          <w:sz w:val="24"/>
          <w:szCs w:val="24"/>
        </w:rPr>
      </w:pPr>
      <w:r w:rsidRPr="00F8274D">
        <w:rPr>
          <w:rFonts w:eastAsia="宋体" w:cs="Times New Roman"/>
          <w:b/>
          <w:sz w:val="24"/>
          <w:szCs w:val="24"/>
        </w:rPr>
        <w:t xml:space="preserve">A. </w:t>
      </w:r>
      <w:r w:rsidRPr="00F8274D">
        <w:rPr>
          <w:rFonts w:eastAsia="宋体" w:cs="Times New Roman"/>
          <w:b/>
          <w:sz w:val="24"/>
          <w:szCs w:val="24"/>
        </w:rPr>
        <w:t>仪器仪表</w:t>
      </w:r>
    </w:p>
    <w:p w14:paraId="4C1D18AD" w14:textId="77777777" w:rsidR="00F8274D" w:rsidRPr="00F8274D" w:rsidRDefault="00F8274D" w:rsidP="00F8274D">
      <w:pPr>
        <w:spacing w:line="360" w:lineRule="auto"/>
        <w:ind w:firstLine="482"/>
        <w:rPr>
          <w:rFonts w:eastAsia="宋体" w:cs="Times New Roman"/>
          <w:b/>
          <w:sz w:val="24"/>
          <w:szCs w:val="24"/>
        </w:rPr>
      </w:pPr>
      <w:r w:rsidRPr="00F8274D">
        <w:rPr>
          <w:rFonts w:eastAsia="宋体" w:cs="Times New Roman"/>
          <w:b/>
          <w:sz w:val="24"/>
          <w:szCs w:val="24"/>
        </w:rPr>
        <w:t>实力前五</w:t>
      </w:r>
      <w:r w:rsidRPr="00F8274D">
        <w:rPr>
          <w:rFonts w:eastAsia="宋体" w:hint="eastAsia"/>
          <w:b/>
          <w:sz w:val="24"/>
          <w:szCs w:val="24"/>
        </w:rPr>
        <w:t>∶</w:t>
      </w:r>
      <w:r w:rsidRPr="00F8274D">
        <w:rPr>
          <w:rFonts w:eastAsia="宋体" w:cs="Times New Roman"/>
          <w:b/>
          <w:sz w:val="24"/>
          <w:szCs w:val="24"/>
        </w:rPr>
        <w:t>浙江、广东、山东、福建、四川</w:t>
      </w:r>
    </w:p>
    <w:p w14:paraId="13488189" w14:textId="77777777" w:rsidR="00F8274D" w:rsidRPr="00F8274D" w:rsidRDefault="00F8274D" w:rsidP="00FF5AB5">
      <w:pPr>
        <w:pStyle w:val="affd"/>
      </w:pPr>
      <w:r w:rsidRPr="00F8274D">
        <w:rPr>
          <w:noProof/>
        </w:rPr>
        <w:drawing>
          <wp:inline distT="0" distB="0" distL="0" distR="0" wp14:anchorId="40B36B1B" wp14:editId="3E20BD74">
            <wp:extent cx="3898028" cy="2971800"/>
            <wp:effectExtent l="0" t="0" r="762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4"/>
                    <a:stretch>
                      <a:fillRect/>
                    </a:stretch>
                  </pic:blipFill>
                  <pic:spPr>
                    <a:xfrm>
                      <a:off x="0" y="0"/>
                      <a:ext cx="3909959" cy="2980896"/>
                    </a:xfrm>
                    <a:prstGeom prst="rect">
                      <a:avLst/>
                    </a:prstGeom>
                  </pic:spPr>
                </pic:pic>
              </a:graphicData>
            </a:graphic>
          </wp:inline>
        </w:drawing>
      </w:r>
    </w:p>
    <w:p w14:paraId="5F9E32B1" w14:textId="77777777" w:rsidR="00F8274D" w:rsidRPr="00F8274D" w:rsidRDefault="00F8274D" w:rsidP="00FF5AB5">
      <w:pPr>
        <w:pStyle w:val="affc"/>
      </w:pPr>
      <w:r w:rsidRPr="00F8274D">
        <w:t>图</w:t>
      </w:r>
      <w:r w:rsidRPr="00F8274D">
        <w:t xml:space="preserve">4-7  </w:t>
      </w:r>
      <w:r w:rsidRPr="00F8274D">
        <w:t>仪器仪表的主要分布</w:t>
      </w:r>
      <w:r w:rsidRPr="00FF5AB5">
        <w:rPr>
          <w:rStyle w:val="Char0"/>
        </w:rPr>
        <w:t>的</w:t>
      </w:r>
      <w:r w:rsidRPr="00F8274D">
        <w:t>省份</w:t>
      </w:r>
    </w:p>
    <w:p w14:paraId="530BACE8"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B</w:t>
      </w:r>
      <w:r w:rsidRPr="00F8274D">
        <w:rPr>
          <w:rFonts w:eastAsia="宋体" w:cs="Times New Roman"/>
          <w:b/>
          <w:bCs/>
          <w:sz w:val="24"/>
          <w:szCs w:val="24"/>
        </w:rPr>
        <w:t>．电工工具</w:t>
      </w:r>
    </w:p>
    <w:p w14:paraId="01F51CBF"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浙江、江苏、广东、上海、四川</w:t>
      </w:r>
    </w:p>
    <w:p w14:paraId="335C8469" w14:textId="77777777" w:rsidR="00F8274D" w:rsidRPr="00F8274D" w:rsidRDefault="00F8274D" w:rsidP="00FF5AB5">
      <w:pPr>
        <w:pStyle w:val="affd"/>
      </w:pPr>
      <w:r w:rsidRPr="00F8274D">
        <w:rPr>
          <w:noProof/>
        </w:rPr>
        <w:drawing>
          <wp:inline distT="0" distB="0" distL="0" distR="0" wp14:anchorId="0910F265" wp14:editId="6A2FCBB4">
            <wp:extent cx="3771900" cy="2962950"/>
            <wp:effectExtent l="0" t="0" r="0" b="889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5"/>
                    <a:stretch>
                      <a:fillRect/>
                    </a:stretch>
                  </pic:blipFill>
                  <pic:spPr>
                    <a:xfrm>
                      <a:off x="0" y="0"/>
                      <a:ext cx="3799121" cy="2984333"/>
                    </a:xfrm>
                    <a:prstGeom prst="rect">
                      <a:avLst/>
                    </a:prstGeom>
                  </pic:spPr>
                </pic:pic>
              </a:graphicData>
            </a:graphic>
          </wp:inline>
        </w:drawing>
      </w:r>
    </w:p>
    <w:p w14:paraId="7F506C63" w14:textId="77777777" w:rsidR="00F8274D" w:rsidRPr="00F8274D" w:rsidRDefault="00F8274D" w:rsidP="00FF5AB5">
      <w:pPr>
        <w:pStyle w:val="affc"/>
      </w:pPr>
      <w:r w:rsidRPr="00F8274D">
        <w:t>图</w:t>
      </w:r>
      <w:r w:rsidRPr="00F8274D">
        <w:t xml:space="preserve">4-8  </w:t>
      </w:r>
      <w:r w:rsidRPr="00F8274D">
        <w:t>电工工具的主要分布的省份</w:t>
      </w:r>
    </w:p>
    <w:p w14:paraId="4B5B044E" w14:textId="77777777" w:rsidR="00F8274D" w:rsidRPr="00F8274D" w:rsidRDefault="00F8274D" w:rsidP="00FF5AB5">
      <w:pPr>
        <w:spacing w:beforeLines="50" w:before="120" w:line="360" w:lineRule="auto"/>
        <w:ind w:firstLine="480"/>
        <w:rPr>
          <w:rFonts w:eastAsia="宋体" w:cs="Times New Roman"/>
          <w:sz w:val="24"/>
          <w:szCs w:val="24"/>
        </w:rPr>
      </w:pPr>
      <w:r w:rsidRPr="00F8274D">
        <w:rPr>
          <w:rFonts w:eastAsia="宋体" w:cs="Times New Roman"/>
          <w:sz w:val="24"/>
          <w:szCs w:val="24"/>
        </w:rPr>
        <w:t>精密设备种类繁多，广泛应用于工业和制造业几乎所有环节，高端产品技术含量非常高，能反映一个国家机械、机电、材料和系统集成的综合实力</w:t>
      </w:r>
      <w:r w:rsidRPr="00F8274D">
        <w:rPr>
          <w:rFonts w:eastAsia="宋体" w:cs="Times New Roman"/>
          <w:sz w:val="24"/>
          <w:szCs w:val="24"/>
        </w:rPr>
        <w:t>.</w:t>
      </w:r>
      <w:r w:rsidRPr="00F8274D">
        <w:rPr>
          <w:rFonts w:eastAsia="宋体" w:cs="Times New Roman"/>
          <w:sz w:val="24"/>
          <w:szCs w:val="24"/>
        </w:rPr>
        <w:t>光刻机就是精密</w:t>
      </w:r>
      <w:r w:rsidRPr="00F8274D">
        <w:rPr>
          <w:rFonts w:eastAsia="宋体" w:cs="Times New Roman"/>
          <w:sz w:val="24"/>
          <w:szCs w:val="24"/>
        </w:rPr>
        <w:lastRenderedPageBreak/>
        <w:t>仪器的最高杰作。浙江、江苏、广东、上海在该领域实力超群，代表中国高端精密设备的最高技术水平，山东、福建、四川次之。</w:t>
      </w:r>
      <w:r w:rsidRPr="00F8274D">
        <w:rPr>
          <w:rFonts w:eastAsia="宋体" w:cs="Times New Roman"/>
          <w:sz w:val="24"/>
          <w:szCs w:val="24"/>
        </w:rPr>
        <w:cr/>
      </w:r>
      <w:r w:rsidRPr="00F8274D">
        <w:rPr>
          <w:rFonts w:eastAsia="宋体" w:cs="Times New Roman"/>
          <w:b/>
          <w:bCs/>
          <w:sz w:val="24"/>
          <w:szCs w:val="24"/>
        </w:rPr>
        <w:t xml:space="preserve">    </w:t>
      </w:r>
      <w:r w:rsidRPr="00F8274D">
        <w:rPr>
          <w:rFonts w:eastAsia="宋体" w:cs="Times New Roman"/>
          <w:b/>
          <w:bCs/>
          <w:sz w:val="24"/>
          <w:szCs w:val="24"/>
        </w:rPr>
        <w:t>（</w:t>
      </w:r>
      <w:r w:rsidRPr="00F8274D">
        <w:rPr>
          <w:rFonts w:eastAsia="宋体" w:cs="Times New Roman"/>
          <w:b/>
          <w:bCs/>
          <w:sz w:val="24"/>
          <w:szCs w:val="24"/>
        </w:rPr>
        <w:t>3</w:t>
      </w:r>
      <w:r w:rsidRPr="00F8274D">
        <w:rPr>
          <w:rFonts w:eastAsia="宋体" w:cs="Times New Roman"/>
          <w:b/>
          <w:bCs/>
          <w:sz w:val="24"/>
          <w:szCs w:val="24"/>
        </w:rPr>
        <w:t>）家用电器</w:t>
      </w:r>
      <w:r w:rsidRPr="00F8274D">
        <w:rPr>
          <w:rFonts w:eastAsia="宋体" w:cs="Times New Roman"/>
          <w:b/>
          <w:bCs/>
          <w:sz w:val="24"/>
          <w:szCs w:val="24"/>
        </w:rPr>
        <w:cr/>
        <w:t xml:space="preserve">    A. </w:t>
      </w:r>
      <w:r w:rsidRPr="00F8274D">
        <w:rPr>
          <w:rFonts w:eastAsia="宋体" w:cs="Times New Roman"/>
          <w:b/>
          <w:bCs/>
          <w:sz w:val="24"/>
          <w:szCs w:val="24"/>
        </w:rPr>
        <w:t>洗衣机</w:t>
      </w:r>
    </w:p>
    <w:p w14:paraId="7DC1055D"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安徽、江苏、浙江、广东、山东</w:t>
      </w:r>
    </w:p>
    <w:p w14:paraId="70F7C99A" w14:textId="77777777" w:rsidR="00F8274D" w:rsidRPr="00F8274D" w:rsidRDefault="00F8274D" w:rsidP="00FF5AB5">
      <w:pPr>
        <w:pStyle w:val="affd"/>
      </w:pPr>
      <w:r w:rsidRPr="00F8274D">
        <w:rPr>
          <w:noProof/>
        </w:rPr>
        <w:drawing>
          <wp:inline distT="0" distB="0" distL="0" distR="0" wp14:anchorId="46A6AF60" wp14:editId="03A2E0CD">
            <wp:extent cx="4019550" cy="2975457"/>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6"/>
                    <a:stretch>
                      <a:fillRect/>
                    </a:stretch>
                  </pic:blipFill>
                  <pic:spPr>
                    <a:xfrm>
                      <a:off x="0" y="0"/>
                      <a:ext cx="4040886" cy="2991251"/>
                    </a:xfrm>
                    <a:prstGeom prst="rect">
                      <a:avLst/>
                    </a:prstGeom>
                  </pic:spPr>
                </pic:pic>
              </a:graphicData>
            </a:graphic>
          </wp:inline>
        </w:drawing>
      </w:r>
    </w:p>
    <w:p w14:paraId="6CFE0CDB" w14:textId="77777777" w:rsidR="00F8274D" w:rsidRPr="00F8274D" w:rsidRDefault="00F8274D" w:rsidP="00FF5AB5">
      <w:pPr>
        <w:pStyle w:val="affc"/>
      </w:pPr>
      <w:r w:rsidRPr="00F8274D">
        <w:t>图</w:t>
      </w:r>
      <w:r w:rsidRPr="00F8274D">
        <w:t xml:space="preserve">4-9  </w:t>
      </w:r>
      <w:r w:rsidRPr="00F8274D">
        <w:t>洗衣机的主要分布的省份</w:t>
      </w:r>
    </w:p>
    <w:p w14:paraId="69402DC2"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B</w:t>
      </w:r>
      <w:r w:rsidRPr="00F8274D">
        <w:rPr>
          <w:rFonts w:eastAsia="宋体" w:cs="Times New Roman"/>
          <w:b/>
          <w:bCs/>
          <w:sz w:val="24"/>
          <w:szCs w:val="24"/>
        </w:rPr>
        <w:t>．电冰箱</w:t>
      </w:r>
    </w:p>
    <w:p w14:paraId="5E286396"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安徽、广东、江苏、山东、浙江</w:t>
      </w:r>
    </w:p>
    <w:p w14:paraId="4E8151D9" w14:textId="77777777" w:rsidR="00F8274D" w:rsidRPr="00F8274D" w:rsidRDefault="00F8274D" w:rsidP="00F8274D">
      <w:pPr>
        <w:spacing w:line="360" w:lineRule="auto"/>
        <w:ind w:firstLine="480"/>
        <w:jc w:val="center"/>
        <w:rPr>
          <w:rFonts w:eastAsia="宋体" w:cs="Times New Roman"/>
          <w:sz w:val="24"/>
          <w:szCs w:val="24"/>
        </w:rPr>
      </w:pPr>
      <w:r w:rsidRPr="00F8274D">
        <w:rPr>
          <w:rFonts w:eastAsia="宋体" w:cs="Times New Roman"/>
          <w:noProof/>
          <w:sz w:val="24"/>
          <w:szCs w:val="24"/>
        </w:rPr>
        <w:drawing>
          <wp:inline distT="0" distB="0" distL="0" distR="0" wp14:anchorId="1A96D3AB" wp14:editId="27430DA1">
            <wp:extent cx="3937406" cy="2914650"/>
            <wp:effectExtent l="0" t="0" r="635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a:stretch>
                      <a:fillRect/>
                    </a:stretch>
                  </pic:blipFill>
                  <pic:spPr>
                    <a:xfrm>
                      <a:off x="0" y="0"/>
                      <a:ext cx="3953772" cy="2926765"/>
                    </a:xfrm>
                    <a:prstGeom prst="rect">
                      <a:avLst/>
                    </a:prstGeom>
                  </pic:spPr>
                </pic:pic>
              </a:graphicData>
            </a:graphic>
          </wp:inline>
        </w:drawing>
      </w:r>
    </w:p>
    <w:p w14:paraId="522DE24C" w14:textId="77777777" w:rsidR="00F8274D" w:rsidRPr="00F8274D" w:rsidRDefault="00F8274D" w:rsidP="00FF5AB5">
      <w:pPr>
        <w:pStyle w:val="affc"/>
      </w:pPr>
      <w:r w:rsidRPr="00F8274D">
        <w:t>图</w:t>
      </w:r>
      <w:r w:rsidRPr="00F8274D">
        <w:t xml:space="preserve">4-10  </w:t>
      </w:r>
      <w:r w:rsidRPr="00F8274D">
        <w:t>电冰箱的主要分布的省份</w:t>
      </w:r>
    </w:p>
    <w:p w14:paraId="454F701A"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lastRenderedPageBreak/>
        <w:t xml:space="preserve">C. </w:t>
      </w:r>
      <w:r w:rsidRPr="00F8274D">
        <w:rPr>
          <w:rFonts w:eastAsia="宋体" w:cs="Times New Roman"/>
          <w:b/>
          <w:bCs/>
          <w:sz w:val="24"/>
          <w:szCs w:val="24"/>
        </w:rPr>
        <w:t>空调</w:t>
      </w:r>
      <w:r w:rsidRPr="00F8274D">
        <w:rPr>
          <w:rFonts w:eastAsia="宋体" w:cs="Times New Roman"/>
          <w:b/>
          <w:bCs/>
          <w:sz w:val="24"/>
          <w:szCs w:val="24"/>
        </w:rPr>
        <w:cr/>
      </w: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广东、安徽、湖北、浙江、山东</w:t>
      </w:r>
    </w:p>
    <w:p w14:paraId="138C5DE7" w14:textId="77777777" w:rsidR="00F8274D" w:rsidRPr="00F8274D" w:rsidRDefault="00F8274D" w:rsidP="00FF5AB5">
      <w:pPr>
        <w:pStyle w:val="affd"/>
      </w:pPr>
      <w:r w:rsidRPr="00F8274D">
        <w:rPr>
          <w:noProof/>
        </w:rPr>
        <w:drawing>
          <wp:inline distT="0" distB="0" distL="0" distR="0" wp14:anchorId="526EB068" wp14:editId="7B72543A">
            <wp:extent cx="3990975" cy="3019559"/>
            <wp:effectExtent l="0" t="0" r="0" b="952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a:stretch>
                      <a:fillRect/>
                    </a:stretch>
                  </pic:blipFill>
                  <pic:spPr>
                    <a:xfrm>
                      <a:off x="0" y="0"/>
                      <a:ext cx="4005645" cy="3030658"/>
                    </a:xfrm>
                    <a:prstGeom prst="rect">
                      <a:avLst/>
                    </a:prstGeom>
                  </pic:spPr>
                </pic:pic>
              </a:graphicData>
            </a:graphic>
          </wp:inline>
        </w:drawing>
      </w:r>
    </w:p>
    <w:p w14:paraId="0AFB3333" w14:textId="77777777" w:rsidR="00F8274D" w:rsidRPr="00F8274D" w:rsidRDefault="00F8274D" w:rsidP="00FF5AB5">
      <w:pPr>
        <w:pStyle w:val="affc"/>
      </w:pPr>
      <w:r w:rsidRPr="00F8274D">
        <w:t>图</w:t>
      </w:r>
      <w:r w:rsidRPr="00F8274D">
        <w:t xml:space="preserve">4-11  </w:t>
      </w:r>
      <w:r w:rsidRPr="00F8274D">
        <w:t>空调的主要分布的省份</w:t>
      </w:r>
    </w:p>
    <w:p w14:paraId="61E7DB8E"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 xml:space="preserve">D . </w:t>
      </w:r>
      <w:r w:rsidRPr="00F8274D">
        <w:rPr>
          <w:rFonts w:eastAsia="宋体" w:cs="Times New Roman"/>
          <w:b/>
          <w:bCs/>
          <w:sz w:val="24"/>
          <w:szCs w:val="24"/>
        </w:rPr>
        <w:t>彩电</w:t>
      </w:r>
      <w:r w:rsidRPr="00F8274D">
        <w:rPr>
          <w:rFonts w:eastAsia="宋体" w:cs="Times New Roman"/>
          <w:b/>
          <w:bCs/>
          <w:sz w:val="24"/>
          <w:szCs w:val="24"/>
        </w:rPr>
        <w:cr/>
      </w: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广东、山东、安徽、福建、四川</w:t>
      </w:r>
    </w:p>
    <w:p w14:paraId="16DEC0FD" w14:textId="77777777" w:rsidR="00F8274D" w:rsidRPr="00F8274D" w:rsidRDefault="00F8274D" w:rsidP="00FF5AB5">
      <w:pPr>
        <w:pStyle w:val="affd"/>
      </w:pPr>
      <w:r w:rsidRPr="00F8274D">
        <w:rPr>
          <w:noProof/>
        </w:rPr>
        <w:drawing>
          <wp:inline distT="0" distB="0" distL="0" distR="0" wp14:anchorId="6C163C17" wp14:editId="2C0C247C">
            <wp:extent cx="3876675" cy="2967355"/>
            <wp:effectExtent l="0" t="0" r="0" b="444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3881581" cy="2971385"/>
                    </a:xfrm>
                    <a:prstGeom prst="rect">
                      <a:avLst/>
                    </a:prstGeom>
                  </pic:spPr>
                </pic:pic>
              </a:graphicData>
            </a:graphic>
          </wp:inline>
        </w:drawing>
      </w:r>
    </w:p>
    <w:p w14:paraId="7A9E5AAF" w14:textId="77777777" w:rsidR="00F8274D" w:rsidRPr="00F8274D" w:rsidRDefault="00F8274D" w:rsidP="00FF5AB5">
      <w:pPr>
        <w:pStyle w:val="affc"/>
      </w:pPr>
      <w:r w:rsidRPr="00F8274D">
        <w:t>图</w:t>
      </w:r>
      <w:r w:rsidRPr="00F8274D">
        <w:t xml:space="preserve">4-12  </w:t>
      </w:r>
      <w:r w:rsidRPr="00F8274D">
        <w:t>彩电的主要分布的省份</w:t>
      </w:r>
    </w:p>
    <w:p w14:paraId="2809F54B" w14:textId="77777777" w:rsidR="00F8274D" w:rsidRPr="00F8274D" w:rsidRDefault="00F8274D" w:rsidP="00F8274D">
      <w:pPr>
        <w:spacing w:line="360" w:lineRule="auto"/>
        <w:ind w:firstLine="482"/>
        <w:rPr>
          <w:rFonts w:eastAsia="宋体" w:cs="Times New Roman"/>
          <w:b/>
          <w:sz w:val="24"/>
          <w:szCs w:val="24"/>
        </w:rPr>
      </w:pPr>
      <w:r w:rsidRPr="00F8274D">
        <w:rPr>
          <w:rFonts w:eastAsia="宋体" w:cs="Times New Roman"/>
          <w:b/>
          <w:sz w:val="24"/>
          <w:szCs w:val="24"/>
        </w:rPr>
        <w:t>（</w:t>
      </w:r>
      <w:r w:rsidRPr="00F8274D">
        <w:rPr>
          <w:rFonts w:eastAsia="宋体" w:cs="Times New Roman"/>
          <w:b/>
          <w:sz w:val="24"/>
          <w:szCs w:val="24"/>
        </w:rPr>
        <w:t>4</w:t>
      </w:r>
      <w:r w:rsidRPr="00F8274D">
        <w:rPr>
          <w:rFonts w:eastAsia="宋体" w:cs="Times New Roman"/>
          <w:b/>
          <w:sz w:val="24"/>
          <w:szCs w:val="24"/>
        </w:rPr>
        <w:t>）高端装备</w:t>
      </w:r>
    </w:p>
    <w:p w14:paraId="211412B1"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sz w:val="24"/>
          <w:szCs w:val="24"/>
        </w:rPr>
        <w:t>A.</w:t>
      </w:r>
      <w:r w:rsidRPr="00F8274D">
        <w:rPr>
          <w:rFonts w:eastAsia="宋体" w:cs="Times New Roman"/>
          <w:b/>
          <w:sz w:val="24"/>
          <w:szCs w:val="24"/>
        </w:rPr>
        <w:t>发动机</w:t>
      </w:r>
      <w:r w:rsidRPr="00F8274D">
        <w:rPr>
          <w:rFonts w:eastAsia="宋体" w:cs="Times New Roman"/>
          <w:b/>
          <w:sz w:val="24"/>
          <w:szCs w:val="24"/>
        </w:rPr>
        <w:cr/>
      </w:r>
      <w:r w:rsidRPr="00F8274D">
        <w:rPr>
          <w:rFonts w:eastAsia="宋体" w:cs="Times New Roman"/>
          <w:sz w:val="24"/>
          <w:szCs w:val="24"/>
        </w:rPr>
        <w:lastRenderedPageBreak/>
        <w:t>实力前五</w:t>
      </w:r>
      <w:r w:rsidRPr="00F8274D">
        <w:rPr>
          <w:rFonts w:eastAsia="宋体" w:hint="eastAsia"/>
          <w:sz w:val="24"/>
          <w:szCs w:val="24"/>
        </w:rPr>
        <w:t>∶</w:t>
      </w:r>
      <w:r w:rsidRPr="00F8274D">
        <w:rPr>
          <w:rFonts w:eastAsia="宋体" w:cs="Times New Roman"/>
          <w:sz w:val="24"/>
          <w:szCs w:val="24"/>
        </w:rPr>
        <w:t>山东、上海、广东、湖北、江苏</w:t>
      </w:r>
    </w:p>
    <w:p w14:paraId="1A1DDEFA" w14:textId="77777777" w:rsidR="00F8274D" w:rsidRPr="00F8274D" w:rsidRDefault="00F8274D" w:rsidP="00FF5AB5">
      <w:pPr>
        <w:pStyle w:val="affd"/>
      </w:pPr>
      <w:r w:rsidRPr="00F8274D">
        <w:rPr>
          <w:noProof/>
        </w:rPr>
        <w:drawing>
          <wp:inline distT="0" distB="0" distL="0" distR="0" wp14:anchorId="68E072B3" wp14:editId="059D2C13">
            <wp:extent cx="4333875" cy="3201035"/>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4337091" cy="3203623"/>
                    </a:xfrm>
                    <a:prstGeom prst="rect">
                      <a:avLst/>
                    </a:prstGeom>
                  </pic:spPr>
                </pic:pic>
              </a:graphicData>
            </a:graphic>
          </wp:inline>
        </w:drawing>
      </w:r>
    </w:p>
    <w:p w14:paraId="06FFEC06" w14:textId="77777777" w:rsidR="00F8274D" w:rsidRPr="00F8274D" w:rsidRDefault="00F8274D" w:rsidP="00FF5AB5">
      <w:pPr>
        <w:pStyle w:val="affc"/>
      </w:pPr>
      <w:r w:rsidRPr="00F8274D">
        <w:t>图</w:t>
      </w:r>
      <w:r w:rsidRPr="00F8274D">
        <w:t xml:space="preserve">4-13  </w:t>
      </w:r>
      <w:r w:rsidRPr="00F8274D">
        <w:t>发动机的主要分布的省份</w:t>
      </w:r>
    </w:p>
    <w:p w14:paraId="230E556F" w14:textId="77777777" w:rsidR="00F8274D" w:rsidRPr="00F8274D" w:rsidRDefault="00F8274D" w:rsidP="00F8274D">
      <w:pPr>
        <w:spacing w:line="360" w:lineRule="auto"/>
        <w:ind w:firstLine="482"/>
        <w:rPr>
          <w:rFonts w:eastAsia="宋体" w:cs="Times New Roman"/>
          <w:bCs/>
          <w:sz w:val="24"/>
          <w:szCs w:val="24"/>
        </w:rPr>
      </w:pPr>
      <w:r w:rsidRPr="00F8274D">
        <w:rPr>
          <w:rFonts w:eastAsia="宋体" w:cs="Times New Roman"/>
          <w:b/>
          <w:sz w:val="24"/>
          <w:szCs w:val="24"/>
        </w:rPr>
        <w:t>B.</w:t>
      </w:r>
      <w:r w:rsidRPr="00F8274D">
        <w:rPr>
          <w:rFonts w:eastAsia="宋体" w:cs="Times New Roman"/>
          <w:b/>
          <w:sz w:val="24"/>
          <w:szCs w:val="24"/>
        </w:rPr>
        <w:t>金属切削机床</w:t>
      </w:r>
      <w:r w:rsidRPr="00F8274D">
        <w:rPr>
          <w:rFonts w:eastAsia="宋体" w:cs="Times New Roman"/>
          <w:b/>
          <w:sz w:val="24"/>
          <w:szCs w:val="24"/>
        </w:rPr>
        <w:cr/>
      </w:r>
      <w:r w:rsidRPr="00F8274D">
        <w:rPr>
          <w:rFonts w:eastAsia="宋体" w:cs="Times New Roman"/>
          <w:bCs/>
          <w:sz w:val="24"/>
          <w:szCs w:val="24"/>
        </w:rPr>
        <w:t>实力前五</w:t>
      </w:r>
      <w:r w:rsidRPr="00F8274D">
        <w:rPr>
          <w:rFonts w:eastAsia="宋体" w:hint="eastAsia"/>
          <w:bCs/>
          <w:sz w:val="24"/>
          <w:szCs w:val="24"/>
        </w:rPr>
        <w:t>∶</w:t>
      </w:r>
      <w:r w:rsidRPr="00F8274D">
        <w:rPr>
          <w:rFonts w:eastAsia="宋体" w:cs="Times New Roman"/>
          <w:bCs/>
          <w:sz w:val="24"/>
          <w:szCs w:val="24"/>
        </w:rPr>
        <w:t>浙江、江苏、广东、山东、安徽</w:t>
      </w:r>
    </w:p>
    <w:p w14:paraId="77F04017" w14:textId="77777777" w:rsidR="00F8274D" w:rsidRPr="00F8274D" w:rsidRDefault="00F8274D" w:rsidP="00FF5AB5">
      <w:pPr>
        <w:pStyle w:val="affd"/>
      </w:pPr>
      <w:r w:rsidRPr="00F8274D">
        <w:rPr>
          <w:noProof/>
        </w:rPr>
        <w:drawing>
          <wp:inline distT="0" distB="0" distL="0" distR="0" wp14:anchorId="79B08FB8" wp14:editId="0586763D">
            <wp:extent cx="4092575" cy="3228975"/>
            <wp:effectExtent l="0" t="0" r="3175"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0"/>
                    <a:stretch>
                      <a:fillRect/>
                    </a:stretch>
                  </pic:blipFill>
                  <pic:spPr>
                    <a:xfrm>
                      <a:off x="0" y="0"/>
                      <a:ext cx="4092920" cy="3228859"/>
                    </a:xfrm>
                    <a:prstGeom prst="rect">
                      <a:avLst/>
                    </a:prstGeom>
                  </pic:spPr>
                </pic:pic>
              </a:graphicData>
            </a:graphic>
          </wp:inline>
        </w:drawing>
      </w:r>
    </w:p>
    <w:p w14:paraId="56D7981B" w14:textId="77777777" w:rsidR="00F8274D" w:rsidRPr="00F8274D" w:rsidRDefault="00F8274D" w:rsidP="00FF5AB5">
      <w:pPr>
        <w:pStyle w:val="affc"/>
      </w:pPr>
      <w:r w:rsidRPr="00F8274D">
        <w:t>图</w:t>
      </w:r>
      <w:r w:rsidRPr="00F8274D">
        <w:t xml:space="preserve">4-14  </w:t>
      </w:r>
      <w:r w:rsidRPr="00F8274D">
        <w:t>金属切削机床的主要分布的省份</w:t>
      </w:r>
    </w:p>
    <w:p w14:paraId="27F3376D" w14:textId="77777777" w:rsidR="00F8274D" w:rsidRPr="00F8274D" w:rsidRDefault="00F8274D" w:rsidP="00F8274D">
      <w:pPr>
        <w:spacing w:line="360" w:lineRule="auto"/>
        <w:ind w:firstLine="482"/>
        <w:rPr>
          <w:rFonts w:eastAsia="宋体" w:cs="Times New Roman"/>
          <w:b/>
          <w:sz w:val="24"/>
          <w:szCs w:val="24"/>
        </w:rPr>
      </w:pPr>
      <w:r w:rsidRPr="00F8274D">
        <w:rPr>
          <w:rFonts w:eastAsia="宋体" w:cs="Times New Roman"/>
          <w:b/>
          <w:sz w:val="24"/>
          <w:szCs w:val="24"/>
        </w:rPr>
        <w:t>C</w:t>
      </w:r>
      <w:r w:rsidRPr="00F8274D">
        <w:rPr>
          <w:rFonts w:eastAsia="宋体" w:cs="Times New Roman"/>
          <w:b/>
          <w:sz w:val="24"/>
          <w:szCs w:val="24"/>
        </w:rPr>
        <w:t>、铁路机车</w:t>
      </w:r>
    </w:p>
    <w:p w14:paraId="38A20E7D" w14:textId="77777777" w:rsidR="00F8274D" w:rsidRPr="00F8274D" w:rsidRDefault="00F8274D" w:rsidP="00F8274D">
      <w:pPr>
        <w:spacing w:line="360" w:lineRule="auto"/>
        <w:ind w:firstLine="480"/>
        <w:rPr>
          <w:rFonts w:eastAsia="宋体" w:cs="Times New Roman"/>
          <w:bCs/>
          <w:sz w:val="24"/>
          <w:szCs w:val="24"/>
        </w:rPr>
      </w:pPr>
      <w:r w:rsidRPr="00F8274D">
        <w:rPr>
          <w:rFonts w:eastAsia="宋体" w:cs="Times New Roman"/>
          <w:bCs/>
          <w:sz w:val="24"/>
          <w:szCs w:val="24"/>
        </w:rPr>
        <w:t>实力前五</w:t>
      </w:r>
      <w:r w:rsidRPr="00F8274D">
        <w:rPr>
          <w:rFonts w:eastAsia="宋体" w:hint="eastAsia"/>
          <w:bCs/>
          <w:sz w:val="24"/>
          <w:szCs w:val="24"/>
        </w:rPr>
        <w:t>∶</w:t>
      </w:r>
      <w:r w:rsidRPr="00F8274D">
        <w:rPr>
          <w:rFonts w:eastAsia="宋体" w:cs="Times New Roman"/>
          <w:bCs/>
          <w:sz w:val="24"/>
          <w:szCs w:val="24"/>
        </w:rPr>
        <w:t>湖南、四川、江苏、山东、湖北</w:t>
      </w:r>
    </w:p>
    <w:p w14:paraId="3C12AC99" w14:textId="77777777" w:rsidR="00F8274D" w:rsidRPr="00F8274D" w:rsidRDefault="00F8274D" w:rsidP="00FF5AB5">
      <w:pPr>
        <w:pStyle w:val="affd"/>
      </w:pPr>
      <w:r w:rsidRPr="00F8274D">
        <w:rPr>
          <w:noProof/>
        </w:rPr>
        <w:lastRenderedPageBreak/>
        <w:drawing>
          <wp:inline distT="0" distB="0" distL="0" distR="0" wp14:anchorId="1272C752" wp14:editId="5855615D">
            <wp:extent cx="4256077" cy="342900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a:stretch>
                      <a:fillRect/>
                    </a:stretch>
                  </pic:blipFill>
                  <pic:spPr>
                    <a:xfrm>
                      <a:off x="0" y="0"/>
                      <a:ext cx="4263938" cy="3435333"/>
                    </a:xfrm>
                    <a:prstGeom prst="rect">
                      <a:avLst/>
                    </a:prstGeom>
                  </pic:spPr>
                </pic:pic>
              </a:graphicData>
            </a:graphic>
          </wp:inline>
        </w:drawing>
      </w:r>
    </w:p>
    <w:p w14:paraId="33744598" w14:textId="77777777" w:rsidR="00F8274D" w:rsidRPr="00F8274D" w:rsidRDefault="00F8274D" w:rsidP="00FF5AB5">
      <w:pPr>
        <w:pStyle w:val="affc"/>
      </w:pPr>
      <w:r w:rsidRPr="00F8274D">
        <w:t>图</w:t>
      </w:r>
      <w:r w:rsidRPr="00F8274D">
        <w:t xml:space="preserve">4-15  </w:t>
      </w:r>
      <w:r w:rsidRPr="00F8274D">
        <w:t>铁路机车的主要分布的省份</w:t>
      </w:r>
    </w:p>
    <w:p w14:paraId="0E9EB429"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D</w:t>
      </w:r>
      <w:r w:rsidRPr="00F8274D">
        <w:rPr>
          <w:rFonts w:eastAsia="宋体" w:cs="Times New Roman"/>
          <w:b/>
          <w:bCs/>
          <w:sz w:val="24"/>
          <w:szCs w:val="24"/>
        </w:rPr>
        <w:t>、发电设备</w:t>
      </w:r>
      <w:r w:rsidRPr="00F8274D">
        <w:rPr>
          <w:rFonts w:eastAsia="宋体" w:cs="Times New Roman"/>
          <w:sz w:val="24"/>
          <w:szCs w:val="24"/>
        </w:rPr>
        <w:cr/>
      </w: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四川、上海、江苏、浙江、山东</w:t>
      </w:r>
    </w:p>
    <w:p w14:paraId="7972377F" w14:textId="77777777" w:rsidR="00F8274D" w:rsidRPr="00F8274D" w:rsidRDefault="00F8274D" w:rsidP="00FF5AB5">
      <w:pPr>
        <w:pStyle w:val="affd"/>
      </w:pPr>
      <w:r w:rsidRPr="00F8274D">
        <w:rPr>
          <w:noProof/>
        </w:rPr>
        <w:drawing>
          <wp:inline distT="0" distB="0" distL="0" distR="0" wp14:anchorId="5E851F0D" wp14:editId="34050FA3">
            <wp:extent cx="4496431" cy="3400425"/>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4503965" cy="3406123"/>
                    </a:xfrm>
                    <a:prstGeom prst="rect">
                      <a:avLst/>
                    </a:prstGeom>
                  </pic:spPr>
                </pic:pic>
              </a:graphicData>
            </a:graphic>
          </wp:inline>
        </w:drawing>
      </w:r>
    </w:p>
    <w:p w14:paraId="2DC80297" w14:textId="77777777" w:rsidR="00F8274D" w:rsidRPr="00F8274D" w:rsidRDefault="00F8274D" w:rsidP="00FF5AB5">
      <w:pPr>
        <w:pStyle w:val="affc"/>
      </w:pPr>
      <w:r w:rsidRPr="00F8274D">
        <w:t>图</w:t>
      </w:r>
      <w:r w:rsidRPr="00F8274D">
        <w:t xml:space="preserve">4-16  </w:t>
      </w:r>
      <w:r w:rsidRPr="00F8274D">
        <w:t>发电设备的主要分布的省份</w:t>
      </w:r>
    </w:p>
    <w:p w14:paraId="6D1833A5"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bCs/>
          <w:sz w:val="24"/>
          <w:szCs w:val="24"/>
        </w:rPr>
        <w:t xml:space="preserve">E. </w:t>
      </w:r>
      <w:r w:rsidRPr="00F8274D">
        <w:rPr>
          <w:rFonts w:eastAsia="宋体" w:cs="Times New Roman"/>
          <w:b/>
          <w:bCs/>
          <w:sz w:val="24"/>
          <w:szCs w:val="24"/>
        </w:rPr>
        <w:t>电动机</w:t>
      </w:r>
      <w:r w:rsidRPr="00F8274D">
        <w:rPr>
          <w:rFonts w:eastAsia="宋体" w:cs="Times New Roman"/>
          <w:b/>
          <w:bCs/>
          <w:sz w:val="24"/>
          <w:szCs w:val="24"/>
        </w:rPr>
        <w:cr/>
      </w:r>
      <w:r w:rsidRPr="00F8274D">
        <w:rPr>
          <w:rFonts w:eastAsia="宋体" w:cs="Times New Roman"/>
          <w:sz w:val="24"/>
          <w:szCs w:val="24"/>
        </w:rPr>
        <w:t>实力前五</w:t>
      </w:r>
      <w:r w:rsidRPr="00F8274D">
        <w:rPr>
          <w:rFonts w:eastAsia="宋体" w:hint="eastAsia"/>
          <w:sz w:val="24"/>
          <w:szCs w:val="24"/>
        </w:rPr>
        <w:t>∶</w:t>
      </w:r>
      <w:r w:rsidRPr="00F8274D">
        <w:rPr>
          <w:rFonts w:eastAsia="宋体" w:cs="Times New Roman"/>
          <w:sz w:val="24"/>
          <w:szCs w:val="24"/>
        </w:rPr>
        <w:t>浙江、江苏、安徽、上海、山东</w:t>
      </w:r>
      <w:r w:rsidRPr="00F8274D">
        <w:rPr>
          <w:rFonts w:eastAsia="宋体" w:cs="Times New Roman"/>
          <w:sz w:val="24"/>
          <w:szCs w:val="24"/>
        </w:rPr>
        <w:cr/>
      </w:r>
    </w:p>
    <w:p w14:paraId="54822425" w14:textId="77777777" w:rsidR="00F8274D" w:rsidRPr="00F8274D" w:rsidRDefault="00F8274D" w:rsidP="00FF5AB5">
      <w:pPr>
        <w:pStyle w:val="affd"/>
      </w:pPr>
      <w:r w:rsidRPr="00F8274D">
        <w:rPr>
          <w:noProof/>
        </w:rPr>
        <w:drawing>
          <wp:inline distT="0" distB="0" distL="0" distR="0" wp14:anchorId="4135B8DB" wp14:editId="45017ED4">
            <wp:extent cx="4737349" cy="3438525"/>
            <wp:effectExtent l="0" t="0" r="635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3"/>
                    <a:stretch>
                      <a:fillRect/>
                    </a:stretch>
                  </pic:blipFill>
                  <pic:spPr>
                    <a:xfrm>
                      <a:off x="0" y="0"/>
                      <a:ext cx="4744948" cy="3444041"/>
                    </a:xfrm>
                    <a:prstGeom prst="rect">
                      <a:avLst/>
                    </a:prstGeom>
                  </pic:spPr>
                </pic:pic>
              </a:graphicData>
            </a:graphic>
          </wp:inline>
        </w:drawing>
      </w:r>
    </w:p>
    <w:p w14:paraId="1FB18C2A" w14:textId="77777777" w:rsidR="00F8274D" w:rsidRPr="00F8274D" w:rsidRDefault="00F8274D" w:rsidP="00FF5AB5">
      <w:pPr>
        <w:pStyle w:val="affc"/>
      </w:pPr>
      <w:r w:rsidRPr="00F8274D">
        <w:t>图</w:t>
      </w:r>
      <w:r w:rsidRPr="00F8274D">
        <w:t xml:space="preserve">4-17  </w:t>
      </w:r>
      <w:r w:rsidRPr="00F8274D">
        <w:t>电动机的主要分布</w:t>
      </w:r>
      <w:r w:rsidRPr="00FF5AB5">
        <w:rPr>
          <w:rStyle w:val="Char0"/>
        </w:rPr>
        <w:t>的</w:t>
      </w:r>
      <w:r w:rsidRPr="00F8274D">
        <w:t>省份</w:t>
      </w:r>
    </w:p>
    <w:p w14:paraId="795AF03C" w14:textId="77777777" w:rsidR="00FF5AB5" w:rsidRDefault="00FF5AB5" w:rsidP="00FF5AB5">
      <w:pPr>
        <w:pStyle w:val="afffc"/>
      </w:pPr>
    </w:p>
    <w:p w14:paraId="30BF2ADA"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动力和机床是人类一切工业的核心，是工业的工业，直接决定一国制造业核心实力，人类工业革命就始于蒸汽机。实话实说</w:t>
      </w:r>
      <w:r w:rsidRPr="00F8274D">
        <w:rPr>
          <w:rFonts w:eastAsia="宋体" w:cs="Times New Roman"/>
          <w:sz w:val="24"/>
          <w:szCs w:val="24"/>
        </w:rPr>
        <w:t>.</w:t>
      </w:r>
      <w:r w:rsidRPr="00F8274D">
        <w:rPr>
          <w:rFonts w:eastAsia="宋体" w:cs="Times New Roman"/>
          <w:sz w:val="24"/>
          <w:szCs w:val="24"/>
        </w:rPr>
        <w:t>中国高端装备在全球只能算一流水平与德日美法等装备强国差距巨大。我们的航空发动机、汽车发动机、数控机床、电动机与世界顶级水准大概有</w:t>
      </w:r>
      <w:r w:rsidRPr="00F8274D">
        <w:rPr>
          <w:rFonts w:eastAsia="宋体" w:cs="Times New Roman"/>
          <w:sz w:val="24"/>
          <w:szCs w:val="24"/>
        </w:rPr>
        <w:t>10</w:t>
      </w:r>
      <w:r w:rsidRPr="00F8274D">
        <w:rPr>
          <w:rFonts w:eastAsia="宋体" w:cs="Times New Roman"/>
          <w:sz w:val="24"/>
          <w:szCs w:val="24"/>
        </w:rPr>
        <w:t>年左右的差距。在本领域各省市处于群雄争霸局面，山东强在发动机和高铁机车，上海、四川强在电气，湖南强在中速机车、工程装备，江苏、浙江强在数控机，床和电动机。</w:t>
      </w:r>
      <w:r w:rsidRPr="00F8274D">
        <w:rPr>
          <w:rFonts w:eastAsia="宋体" w:cs="Times New Roman"/>
          <w:sz w:val="24"/>
          <w:szCs w:val="24"/>
        </w:rPr>
        <w:cr/>
      </w:r>
      <w:r w:rsidRPr="00F8274D">
        <w:rPr>
          <w:rFonts w:eastAsia="宋体" w:cs="Times New Roman"/>
          <w:b/>
          <w:bCs/>
          <w:sz w:val="24"/>
          <w:szCs w:val="24"/>
        </w:rPr>
        <w:t xml:space="preserve">    </w:t>
      </w:r>
      <w:r w:rsidRPr="00F8274D">
        <w:rPr>
          <w:rFonts w:eastAsia="宋体" w:cs="Times New Roman"/>
          <w:b/>
          <w:bCs/>
          <w:sz w:val="24"/>
          <w:szCs w:val="24"/>
        </w:rPr>
        <w:t>（</w:t>
      </w:r>
      <w:r w:rsidRPr="00F8274D">
        <w:rPr>
          <w:rFonts w:eastAsia="宋体" w:cs="Times New Roman"/>
          <w:b/>
          <w:bCs/>
          <w:sz w:val="24"/>
          <w:szCs w:val="24"/>
        </w:rPr>
        <w:t>5</w:t>
      </w:r>
      <w:r w:rsidRPr="00F8274D">
        <w:rPr>
          <w:rFonts w:eastAsia="宋体" w:cs="Times New Roman"/>
          <w:b/>
          <w:bCs/>
          <w:sz w:val="24"/>
          <w:szCs w:val="24"/>
        </w:rPr>
        <w:t>）汽车工业</w:t>
      </w:r>
    </w:p>
    <w:p w14:paraId="30DBCD2E"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汽车实力前五：广东、上海、湖北、河北、安徽</w:t>
      </w:r>
    </w:p>
    <w:p w14:paraId="7B5B2B55" w14:textId="77777777" w:rsidR="00F8274D" w:rsidRPr="00F8274D" w:rsidRDefault="00F8274D" w:rsidP="00FF5AB5">
      <w:pPr>
        <w:pStyle w:val="affd"/>
      </w:pPr>
      <w:r w:rsidRPr="00F8274D">
        <w:lastRenderedPageBreak/>
        <w:t xml:space="preserve"> </w:t>
      </w:r>
      <w:r w:rsidRPr="00F8274D">
        <w:rPr>
          <w:noProof/>
        </w:rPr>
        <w:drawing>
          <wp:inline distT="0" distB="0" distL="0" distR="0" wp14:anchorId="656B599D" wp14:editId="6259CAA1">
            <wp:extent cx="3790950" cy="3108228"/>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a:stretch>
                      <a:fillRect/>
                    </a:stretch>
                  </pic:blipFill>
                  <pic:spPr>
                    <a:xfrm>
                      <a:off x="0" y="0"/>
                      <a:ext cx="3794947" cy="3111506"/>
                    </a:xfrm>
                    <a:prstGeom prst="rect">
                      <a:avLst/>
                    </a:prstGeom>
                  </pic:spPr>
                </pic:pic>
              </a:graphicData>
            </a:graphic>
          </wp:inline>
        </w:drawing>
      </w:r>
    </w:p>
    <w:p w14:paraId="739A62F9" w14:textId="77777777" w:rsidR="00F8274D" w:rsidRPr="00F8274D" w:rsidRDefault="00F8274D" w:rsidP="00F8274D">
      <w:pPr>
        <w:adjustRightInd w:val="0"/>
        <w:snapToGrid w:val="0"/>
        <w:spacing w:beforeLines="50" w:before="120" w:afterLines="100" w:after="24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图</w:t>
      </w:r>
      <w:r w:rsidRPr="00F8274D">
        <w:rPr>
          <w:rFonts w:eastAsia="宋体" w:cs="Times New Roman"/>
          <w:b/>
          <w:bCs/>
          <w:kern w:val="0"/>
          <w:sz w:val="24"/>
          <w:szCs w:val="21"/>
        </w:rPr>
        <w:t xml:space="preserve">4-18  </w:t>
      </w:r>
      <w:r w:rsidRPr="00F8274D">
        <w:rPr>
          <w:rFonts w:eastAsia="宋体" w:cs="Times New Roman"/>
          <w:b/>
          <w:bCs/>
          <w:kern w:val="0"/>
          <w:sz w:val="24"/>
          <w:szCs w:val="21"/>
        </w:rPr>
        <w:t>汽车工业的主要分布的省份</w:t>
      </w:r>
    </w:p>
    <w:p w14:paraId="04D3D77B" w14:textId="77777777" w:rsidR="00F8274D" w:rsidRPr="00F8274D" w:rsidRDefault="00F8274D" w:rsidP="00F8274D">
      <w:pPr>
        <w:spacing w:line="360" w:lineRule="auto"/>
        <w:ind w:firstLine="480"/>
        <w:rPr>
          <w:rFonts w:eastAsia="宋体" w:cs="Times New Roman"/>
          <w:b/>
          <w:bCs/>
          <w:sz w:val="24"/>
          <w:szCs w:val="24"/>
        </w:rPr>
      </w:pPr>
      <w:r w:rsidRPr="00F8274D">
        <w:rPr>
          <w:rFonts w:eastAsia="宋体" w:cs="Times New Roman"/>
          <w:sz w:val="24"/>
          <w:szCs w:val="24"/>
        </w:rPr>
        <w:t>中国汽车工业一年产值达</w:t>
      </w:r>
      <w:r w:rsidRPr="00F8274D">
        <w:rPr>
          <w:rFonts w:eastAsia="宋体" w:cs="Times New Roman"/>
          <w:sz w:val="24"/>
          <w:szCs w:val="24"/>
        </w:rPr>
        <w:t>10</w:t>
      </w:r>
      <w:r w:rsidRPr="00F8274D">
        <w:rPr>
          <w:rFonts w:eastAsia="宋体" w:cs="Times New Roman"/>
          <w:sz w:val="24"/>
          <w:szCs w:val="24"/>
        </w:rPr>
        <w:t>万亿，是堪比房地产的超级产业。汽车是一个复杂、精密、领域众多的系统集成，能反映一国总体制造业水平。</w:t>
      </w:r>
      <w:r w:rsidRPr="00F8274D">
        <w:rPr>
          <w:rFonts w:eastAsia="宋体" w:cs="Times New Roman"/>
          <w:sz w:val="24"/>
          <w:szCs w:val="24"/>
        </w:rPr>
        <w:cr/>
        <w:t xml:space="preserve"> </w:t>
      </w:r>
      <w:r w:rsidRPr="00F8274D">
        <w:rPr>
          <w:rFonts w:eastAsia="宋体" w:cs="Times New Roman"/>
          <w:b/>
          <w:bCs/>
          <w:sz w:val="24"/>
          <w:szCs w:val="24"/>
        </w:rPr>
        <w:t xml:space="preserve">   </w:t>
      </w:r>
      <w:r w:rsidRPr="00F8274D">
        <w:rPr>
          <w:rFonts w:eastAsia="宋体" w:cs="Times New Roman"/>
          <w:b/>
          <w:bCs/>
          <w:sz w:val="24"/>
          <w:szCs w:val="24"/>
        </w:rPr>
        <w:t>（</w:t>
      </w:r>
      <w:r w:rsidRPr="00F8274D">
        <w:rPr>
          <w:rFonts w:eastAsia="宋体" w:cs="Times New Roman"/>
          <w:b/>
          <w:bCs/>
          <w:sz w:val="24"/>
          <w:szCs w:val="24"/>
        </w:rPr>
        <w:t>6</w:t>
      </w:r>
      <w:r w:rsidRPr="00F8274D">
        <w:rPr>
          <w:rFonts w:eastAsia="宋体" w:cs="Times New Roman"/>
          <w:b/>
          <w:bCs/>
          <w:sz w:val="24"/>
          <w:szCs w:val="24"/>
        </w:rPr>
        <w:t>）半导体工业</w:t>
      </w:r>
    </w:p>
    <w:p w14:paraId="4DFE4840"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A.</w:t>
      </w:r>
      <w:r w:rsidRPr="00F8274D">
        <w:rPr>
          <w:rFonts w:eastAsia="宋体" w:cs="Times New Roman"/>
          <w:b/>
          <w:bCs/>
          <w:sz w:val="24"/>
          <w:szCs w:val="24"/>
        </w:rPr>
        <w:t>通信基站</w:t>
      </w:r>
    </w:p>
    <w:p w14:paraId="2F268C6D"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实力前五：广东、上海、福建、湖南、四川</w:t>
      </w:r>
      <w:r w:rsidRPr="00F8274D">
        <w:rPr>
          <w:rFonts w:eastAsia="宋体" w:cs="Times New Roman"/>
          <w:sz w:val="24"/>
          <w:szCs w:val="24"/>
        </w:rPr>
        <w:cr/>
        <w:t xml:space="preserve"> </w:t>
      </w:r>
    </w:p>
    <w:p w14:paraId="74E60EE1" w14:textId="77777777" w:rsidR="00F8274D" w:rsidRPr="00F8274D" w:rsidRDefault="00F8274D" w:rsidP="00FF5AB5">
      <w:pPr>
        <w:pStyle w:val="affd"/>
      </w:pPr>
      <w:r w:rsidRPr="00F8274D">
        <w:rPr>
          <w:noProof/>
        </w:rPr>
        <w:drawing>
          <wp:inline distT="0" distB="0" distL="0" distR="0" wp14:anchorId="29BF603A" wp14:editId="2DDB4D77">
            <wp:extent cx="4238625" cy="2991076"/>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5"/>
                    <a:stretch>
                      <a:fillRect/>
                    </a:stretch>
                  </pic:blipFill>
                  <pic:spPr>
                    <a:xfrm>
                      <a:off x="0" y="0"/>
                      <a:ext cx="4246802" cy="2996846"/>
                    </a:xfrm>
                    <a:prstGeom prst="rect">
                      <a:avLst/>
                    </a:prstGeom>
                  </pic:spPr>
                </pic:pic>
              </a:graphicData>
            </a:graphic>
          </wp:inline>
        </w:drawing>
      </w:r>
    </w:p>
    <w:p w14:paraId="38D5D369" w14:textId="77777777" w:rsidR="00F8274D" w:rsidRPr="00F8274D" w:rsidRDefault="00F8274D" w:rsidP="00FF5AB5">
      <w:pPr>
        <w:pStyle w:val="affc"/>
      </w:pPr>
      <w:r w:rsidRPr="00F8274D">
        <w:t>图</w:t>
      </w:r>
      <w:r w:rsidRPr="00F8274D">
        <w:t xml:space="preserve">4-19  </w:t>
      </w:r>
      <w:r w:rsidRPr="00F8274D">
        <w:t>通信基站的主要分布的省份</w:t>
      </w:r>
    </w:p>
    <w:p w14:paraId="7E1C3EC7" w14:textId="77777777" w:rsidR="00F8274D" w:rsidRPr="00F8274D" w:rsidRDefault="00F8274D" w:rsidP="00F8274D">
      <w:pPr>
        <w:spacing w:line="360" w:lineRule="auto"/>
        <w:ind w:firstLine="482"/>
        <w:rPr>
          <w:rFonts w:eastAsia="宋体" w:cs="Times New Roman"/>
          <w:b/>
          <w:sz w:val="24"/>
          <w:szCs w:val="24"/>
        </w:rPr>
      </w:pPr>
      <w:r w:rsidRPr="00F8274D">
        <w:rPr>
          <w:rFonts w:eastAsia="宋体" w:cs="Times New Roman"/>
          <w:b/>
          <w:sz w:val="24"/>
          <w:szCs w:val="24"/>
        </w:rPr>
        <w:lastRenderedPageBreak/>
        <w:t xml:space="preserve">B. </w:t>
      </w:r>
      <w:r w:rsidRPr="00F8274D">
        <w:rPr>
          <w:rFonts w:eastAsia="宋体" w:cs="Times New Roman"/>
          <w:b/>
          <w:sz w:val="24"/>
          <w:szCs w:val="24"/>
        </w:rPr>
        <w:t>手机</w:t>
      </w:r>
    </w:p>
    <w:p w14:paraId="1CA15E1E" w14:textId="77777777" w:rsidR="00F8274D" w:rsidRPr="00F8274D" w:rsidRDefault="00F8274D" w:rsidP="00F8274D">
      <w:pPr>
        <w:spacing w:line="360" w:lineRule="auto"/>
        <w:ind w:firstLine="480"/>
        <w:rPr>
          <w:rFonts w:eastAsia="宋体" w:cs="Times New Roman"/>
          <w:bCs/>
          <w:sz w:val="24"/>
          <w:szCs w:val="24"/>
        </w:rPr>
      </w:pPr>
      <w:r w:rsidRPr="00F8274D">
        <w:rPr>
          <w:rFonts w:eastAsia="宋体" w:cs="Times New Roman"/>
          <w:bCs/>
          <w:sz w:val="24"/>
          <w:szCs w:val="24"/>
        </w:rPr>
        <w:t>实力前五：广东、河南、四川、江西、江苏</w:t>
      </w:r>
    </w:p>
    <w:p w14:paraId="75A46842" w14:textId="77777777" w:rsidR="00F8274D" w:rsidRPr="00F8274D" w:rsidRDefault="00F8274D" w:rsidP="00FF5AB5">
      <w:pPr>
        <w:pStyle w:val="affd"/>
      </w:pPr>
      <w:r w:rsidRPr="00F8274D">
        <w:rPr>
          <w:noProof/>
        </w:rPr>
        <w:drawing>
          <wp:inline distT="0" distB="0" distL="0" distR="0" wp14:anchorId="51379124" wp14:editId="5BC7F3C9">
            <wp:extent cx="4229100" cy="3320627"/>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4234498" cy="3324865"/>
                    </a:xfrm>
                    <a:prstGeom prst="rect">
                      <a:avLst/>
                    </a:prstGeom>
                  </pic:spPr>
                </pic:pic>
              </a:graphicData>
            </a:graphic>
          </wp:inline>
        </w:drawing>
      </w:r>
    </w:p>
    <w:p w14:paraId="3F409121" w14:textId="77777777" w:rsidR="00F8274D" w:rsidRPr="00F8274D" w:rsidRDefault="00F8274D" w:rsidP="00FF5AB5">
      <w:pPr>
        <w:pStyle w:val="affc"/>
      </w:pPr>
      <w:r w:rsidRPr="00F8274D">
        <w:t>图</w:t>
      </w:r>
      <w:r w:rsidRPr="00F8274D">
        <w:t xml:space="preserve">4-20  </w:t>
      </w:r>
      <w:r w:rsidRPr="00F8274D">
        <w:t>手机制造业的主要分布的省份</w:t>
      </w:r>
    </w:p>
    <w:p w14:paraId="2B0C8139" w14:textId="77777777" w:rsidR="00F8274D" w:rsidRPr="00F8274D" w:rsidRDefault="00F8274D" w:rsidP="00F8274D">
      <w:pPr>
        <w:spacing w:line="360" w:lineRule="auto"/>
        <w:ind w:firstLine="482"/>
        <w:rPr>
          <w:rFonts w:eastAsia="宋体" w:cs="Times New Roman"/>
          <w:bCs/>
          <w:sz w:val="24"/>
          <w:szCs w:val="24"/>
        </w:rPr>
      </w:pPr>
      <w:r w:rsidRPr="00F8274D">
        <w:rPr>
          <w:rFonts w:eastAsia="宋体" w:cs="Times New Roman"/>
          <w:b/>
          <w:sz w:val="24"/>
          <w:szCs w:val="24"/>
        </w:rPr>
        <w:t>C.</w:t>
      </w:r>
      <w:r w:rsidRPr="00F8274D">
        <w:rPr>
          <w:rFonts w:eastAsia="宋体" w:cs="Times New Roman"/>
          <w:b/>
          <w:sz w:val="24"/>
          <w:szCs w:val="24"/>
        </w:rPr>
        <w:t>计算机</w:t>
      </w:r>
      <w:r w:rsidRPr="00F8274D">
        <w:rPr>
          <w:rFonts w:eastAsia="宋体" w:cs="Times New Roman"/>
          <w:bCs/>
          <w:sz w:val="24"/>
          <w:szCs w:val="24"/>
        </w:rPr>
        <w:cr/>
      </w:r>
      <w:r w:rsidRPr="00F8274D">
        <w:rPr>
          <w:rFonts w:eastAsia="宋体" w:cs="Times New Roman"/>
          <w:bCs/>
          <w:sz w:val="24"/>
          <w:szCs w:val="24"/>
        </w:rPr>
        <w:t>实力前五：四川、江苏、广东、安徽、江西</w:t>
      </w:r>
    </w:p>
    <w:p w14:paraId="19C62035" w14:textId="77777777" w:rsidR="00F8274D" w:rsidRPr="00F8274D" w:rsidRDefault="00F8274D" w:rsidP="00FF5AB5">
      <w:pPr>
        <w:pStyle w:val="affd"/>
      </w:pPr>
      <w:r w:rsidRPr="00F8274D">
        <w:rPr>
          <w:noProof/>
        </w:rPr>
        <w:drawing>
          <wp:inline distT="0" distB="0" distL="0" distR="0" wp14:anchorId="20E03A77" wp14:editId="552FB5E7">
            <wp:extent cx="4350396"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7"/>
                    <a:stretch>
                      <a:fillRect/>
                    </a:stretch>
                  </pic:blipFill>
                  <pic:spPr>
                    <a:xfrm>
                      <a:off x="0" y="0"/>
                      <a:ext cx="4356561" cy="3328936"/>
                    </a:xfrm>
                    <a:prstGeom prst="rect">
                      <a:avLst/>
                    </a:prstGeom>
                  </pic:spPr>
                </pic:pic>
              </a:graphicData>
            </a:graphic>
          </wp:inline>
        </w:drawing>
      </w:r>
    </w:p>
    <w:p w14:paraId="60CE4314" w14:textId="77777777" w:rsidR="00F8274D" w:rsidRPr="00F8274D" w:rsidRDefault="00F8274D" w:rsidP="00F8274D">
      <w:pPr>
        <w:adjustRightInd w:val="0"/>
        <w:snapToGrid w:val="0"/>
        <w:spacing w:beforeLines="50" w:before="120" w:afterLines="100" w:after="24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图</w:t>
      </w:r>
      <w:r w:rsidRPr="00F8274D">
        <w:rPr>
          <w:rFonts w:eastAsia="宋体" w:cs="Times New Roman"/>
          <w:b/>
          <w:bCs/>
          <w:kern w:val="0"/>
          <w:sz w:val="24"/>
          <w:szCs w:val="21"/>
        </w:rPr>
        <w:t xml:space="preserve">4-21  </w:t>
      </w:r>
      <w:r w:rsidRPr="00F8274D">
        <w:rPr>
          <w:rFonts w:eastAsia="宋体" w:cs="Times New Roman"/>
          <w:b/>
          <w:bCs/>
          <w:kern w:val="0"/>
          <w:sz w:val="24"/>
          <w:szCs w:val="21"/>
        </w:rPr>
        <w:t>计算机的主要分布的省份</w:t>
      </w:r>
    </w:p>
    <w:p w14:paraId="63F04E73" w14:textId="77777777" w:rsidR="00F8274D" w:rsidRPr="00F8274D" w:rsidRDefault="00F8274D" w:rsidP="00F8274D">
      <w:pPr>
        <w:spacing w:line="360" w:lineRule="auto"/>
        <w:ind w:firstLine="482"/>
        <w:rPr>
          <w:rFonts w:eastAsia="宋体" w:cs="Times New Roman"/>
          <w:b/>
          <w:sz w:val="24"/>
          <w:szCs w:val="24"/>
        </w:rPr>
      </w:pPr>
      <w:r w:rsidRPr="00F8274D">
        <w:rPr>
          <w:rFonts w:eastAsia="宋体" w:cs="Times New Roman"/>
          <w:b/>
          <w:sz w:val="24"/>
          <w:szCs w:val="24"/>
        </w:rPr>
        <w:lastRenderedPageBreak/>
        <w:t>D.</w:t>
      </w:r>
      <w:r w:rsidRPr="00F8274D">
        <w:rPr>
          <w:rFonts w:eastAsia="宋体" w:cs="Times New Roman"/>
          <w:b/>
          <w:sz w:val="24"/>
          <w:szCs w:val="24"/>
        </w:rPr>
        <w:t>集成电路</w:t>
      </w:r>
    </w:p>
    <w:p w14:paraId="14FE791B" w14:textId="77777777" w:rsidR="00F8274D" w:rsidRPr="00F8274D" w:rsidRDefault="00F8274D" w:rsidP="00F8274D">
      <w:pPr>
        <w:spacing w:line="360" w:lineRule="auto"/>
        <w:ind w:firstLine="480"/>
        <w:rPr>
          <w:rFonts w:eastAsia="宋体" w:cs="Times New Roman"/>
          <w:bCs/>
          <w:sz w:val="24"/>
          <w:szCs w:val="24"/>
        </w:rPr>
      </w:pPr>
      <w:r w:rsidRPr="00F8274D">
        <w:rPr>
          <w:rFonts w:eastAsia="宋体" w:cs="Times New Roman"/>
          <w:bCs/>
          <w:sz w:val="24"/>
          <w:szCs w:val="24"/>
        </w:rPr>
        <w:t>实力前五：江苏、广东、上海、浙江、四川</w:t>
      </w:r>
    </w:p>
    <w:p w14:paraId="0178C6CC" w14:textId="77777777" w:rsidR="00F8274D" w:rsidRPr="00F8274D" w:rsidRDefault="00F8274D" w:rsidP="00F8274D">
      <w:pPr>
        <w:spacing w:line="360" w:lineRule="auto"/>
        <w:ind w:firstLine="480"/>
        <w:jc w:val="center"/>
        <w:rPr>
          <w:rFonts w:eastAsia="宋体" w:cs="Times New Roman"/>
          <w:b/>
          <w:sz w:val="24"/>
          <w:szCs w:val="24"/>
        </w:rPr>
      </w:pPr>
      <w:r w:rsidRPr="00F8274D">
        <w:rPr>
          <w:rFonts w:eastAsia="宋体" w:cs="Times New Roman"/>
          <w:noProof/>
          <w:sz w:val="24"/>
          <w:szCs w:val="24"/>
        </w:rPr>
        <w:drawing>
          <wp:inline distT="0" distB="0" distL="0" distR="0" wp14:anchorId="2262547C" wp14:editId="314FCC4D">
            <wp:extent cx="3619500" cy="2930525"/>
            <wp:effectExtent l="0" t="0" r="0" b="31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8"/>
                    <a:stretch>
                      <a:fillRect/>
                    </a:stretch>
                  </pic:blipFill>
                  <pic:spPr>
                    <a:xfrm>
                      <a:off x="0" y="0"/>
                      <a:ext cx="3622491" cy="2933211"/>
                    </a:xfrm>
                    <a:prstGeom prst="rect">
                      <a:avLst/>
                    </a:prstGeom>
                  </pic:spPr>
                </pic:pic>
              </a:graphicData>
            </a:graphic>
          </wp:inline>
        </w:drawing>
      </w:r>
    </w:p>
    <w:p w14:paraId="116F2640" w14:textId="77777777" w:rsidR="00F8274D" w:rsidRPr="00F8274D" w:rsidRDefault="00F8274D" w:rsidP="00F8274D">
      <w:pPr>
        <w:adjustRightInd w:val="0"/>
        <w:snapToGrid w:val="0"/>
        <w:spacing w:beforeLines="50" w:before="120" w:afterLines="100" w:after="24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图</w:t>
      </w:r>
      <w:r w:rsidRPr="00F8274D">
        <w:rPr>
          <w:rFonts w:eastAsia="宋体" w:cs="Times New Roman"/>
          <w:b/>
          <w:bCs/>
          <w:kern w:val="0"/>
          <w:sz w:val="24"/>
          <w:szCs w:val="21"/>
        </w:rPr>
        <w:t xml:space="preserve">4-22  </w:t>
      </w:r>
      <w:r w:rsidRPr="00F8274D">
        <w:rPr>
          <w:rFonts w:eastAsia="宋体" w:cs="Times New Roman"/>
          <w:b/>
          <w:bCs/>
          <w:kern w:val="0"/>
          <w:sz w:val="24"/>
          <w:szCs w:val="21"/>
        </w:rPr>
        <w:t>集成电路的主要分布的省份</w:t>
      </w:r>
    </w:p>
    <w:p w14:paraId="701B2A2F" w14:textId="77777777" w:rsidR="00F8274D" w:rsidRPr="00F8274D" w:rsidRDefault="00F8274D" w:rsidP="00F8274D">
      <w:pPr>
        <w:spacing w:line="360" w:lineRule="auto"/>
        <w:ind w:firstLine="482"/>
        <w:rPr>
          <w:rFonts w:eastAsia="宋体" w:cs="Times New Roman"/>
          <w:b/>
          <w:sz w:val="24"/>
          <w:szCs w:val="24"/>
        </w:rPr>
      </w:pPr>
      <w:r w:rsidRPr="00F8274D">
        <w:rPr>
          <w:rFonts w:eastAsia="宋体" w:cs="Times New Roman"/>
          <w:b/>
          <w:sz w:val="24"/>
          <w:szCs w:val="24"/>
        </w:rPr>
        <w:t>（</w:t>
      </w:r>
      <w:r w:rsidRPr="00F8274D">
        <w:rPr>
          <w:rFonts w:eastAsia="宋体" w:cs="Times New Roman"/>
          <w:b/>
          <w:sz w:val="24"/>
          <w:szCs w:val="24"/>
        </w:rPr>
        <w:t>6</w:t>
      </w:r>
      <w:r w:rsidRPr="00F8274D">
        <w:rPr>
          <w:rFonts w:eastAsia="宋体" w:cs="Times New Roman"/>
          <w:b/>
          <w:sz w:val="24"/>
          <w:szCs w:val="24"/>
        </w:rPr>
        <w:t>）制造业强省实力划分</w:t>
      </w:r>
    </w:p>
    <w:p w14:paraId="5D2E369C"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大制造业强省（市）实力划分：第一档：广东、江苏、浙江、上海；第二档：山东、四川、安徽；第三档：湖南、河南、湖北、福建；第四档：江西、河北。</w:t>
      </w:r>
    </w:p>
    <w:p w14:paraId="50F1E5B3" w14:textId="77777777" w:rsidR="00F8274D" w:rsidRPr="00F8274D" w:rsidRDefault="00F8274D" w:rsidP="00FF5AB5">
      <w:pPr>
        <w:pStyle w:val="affd"/>
      </w:pPr>
      <w:r w:rsidRPr="00F8274D">
        <w:t xml:space="preserve"> </w:t>
      </w:r>
      <w:r w:rsidRPr="00F8274D">
        <w:rPr>
          <w:noProof/>
        </w:rPr>
        <w:drawing>
          <wp:inline distT="0" distB="0" distL="0" distR="0" wp14:anchorId="5D5D62BD" wp14:editId="62A1D269">
            <wp:extent cx="4943475" cy="3459861"/>
            <wp:effectExtent l="0" t="0" r="0" b="7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a:stretch>
                      <a:fillRect/>
                    </a:stretch>
                  </pic:blipFill>
                  <pic:spPr>
                    <a:xfrm>
                      <a:off x="0" y="0"/>
                      <a:ext cx="4949971" cy="3464408"/>
                    </a:xfrm>
                    <a:prstGeom prst="rect">
                      <a:avLst/>
                    </a:prstGeom>
                  </pic:spPr>
                </pic:pic>
              </a:graphicData>
            </a:graphic>
          </wp:inline>
        </w:drawing>
      </w:r>
    </w:p>
    <w:p w14:paraId="6B05D47F" w14:textId="77777777" w:rsidR="00F8274D" w:rsidRPr="00F8274D" w:rsidRDefault="00F8274D" w:rsidP="00FF5AB5">
      <w:pPr>
        <w:pStyle w:val="affc"/>
      </w:pPr>
      <w:r w:rsidRPr="00F8274D">
        <w:t>图</w:t>
      </w:r>
      <w:r w:rsidRPr="00F8274D">
        <w:t xml:space="preserve">4-23  </w:t>
      </w:r>
      <w:r w:rsidRPr="00F8274D">
        <w:t>大制造业强省（市）实力划分</w:t>
      </w:r>
    </w:p>
    <w:p w14:paraId="59B60F7C" w14:textId="77777777" w:rsidR="00F8274D" w:rsidRPr="00F8274D" w:rsidRDefault="00F8274D" w:rsidP="00F8274D">
      <w:pPr>
        <w:pStyle w:val="4"/>
      </w:pPr>
      <w:r w:rsidRPr="00F8274D">
        <w:lastRenderedPageBreak/>
        <w:t>2.各省市</w:t>
      </w:r>
      <w:r w:rsidRPr="00F8274D">
        <w:rPr>
          <w:rFonts w:hint="eastAsia"/>
        </w:rPr>
        <w:t>“</w:t>
      </w:r>
      <w:r w:rsidRPr="00F8274D">
        <w:t>十四五</w:t>
      </w:r>
      <w:r w:rsidRPr="00F8274D">
        <w:rPr>
          <w:rFonts w:hint="eastAsia"/>
        </w:rPr>
        <w:t>”</w:t>
      </w:r>
      <w:r w:rsidRPr="00F8274D">
        <w:t>时期产业布局</w:t>
      </w:r>
    </w:p>
    <w:p w14:paraId="387CF1EC"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w:t>
      </w:r>
      <w:r w:rsidRPr="00F8274D">
        <w:rPr>
          <w:rFonts w:eastAsia="宋体" w:cs="Times New Roman"/>
          <w:b/>
          <w:bCs/>
          <w:sz w:val="24"/>
          <w:szCs w:val="24"/>
        </w:rPr>
        <w:t>1</w:t>
      </w:r>
      <w:r w:rsidRPr="00F8274D">
        <w:rPr>
          <w:rFonts w:eastAsia="宋体" w:cs="Times New Roman"/>
          <w:b/>
          <w:bCs/>
          <w:sz w:val="24"/>
          <w:szCs w:val="24"/>
        </w:rPr>
        <w:t>）天津</w:t>
      </w:r>
      <w:r w:rsidRPr="00F8274D">
        <w:rPr>
          <w:rFonts w:eastAsia="宋体" w:cs="Times New Roman" w:hint="eastAsia"/>
          <w:b/>
          <w:bCs/>
          <w:sz w:val="24"/>
          <w:szCs w:val="24"/>
        </w:rPr>
        <w:t>“</w:t>
      </w:r>
      <w:r w:rsidRPr="00F8274D">
        <w:rPr>
          <w:rFonts w:eastAsia="宋体" w:cs="Times New Roman"/>
          <w:b/>
          <w:bCs/>
          <w:sz w:val="24"/>
          <w:szCs w:val="24"/>
        </w:rPr>
        <w:t>十四五</w:t>
      </w:r>
      <w:r w:rsidRPr="00F8274D">
        <w:rPr>
          <w:rFonts w:eastAsia="宋体" w:cs="Times New Roman" w:hint="eastAsia"/>
          <w:b/>
          <w:bCs/>
          <w:sz w:val="24"/>
          <w:szCs w:val="24"/>
        </w:rPr>
        <w:t>”</w:t>
      </w:r>
      <w:r w:rsidRPr="00F8274D">
        <w:rPr>
          <w:rFonts w:eastAsia="宋体" w:cs="Times New Roman"/>
          <w:b/>
          <w:bCs/>
          <w:sz w:val="24"/>
          <w:szCs w:val="24"/>
        </w:rPr>
        <w:t>时期产业布局：</w:t>
      </w:r>
    </w:p>
    <w:p w14:paraId="2C59B776"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优势产业﹕航空航天、石油化工、装备制造、电子信息、生物医药、新能源新材料、轻工业、国防、现代物流、海洋经济。</w:t>
      </w:r>
    </w:p>
    <w:p w14:paraId="08E003B6"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重点招商引资产业﹕现代服务业的高端商业和电子商务，研发、结算中心和企业总部，现代物流业，金融业，文化产业等。打造移动互联、电子商务、智能城市、泛娱乐和信息安全</w:t>
      </w:r>
      <w:r w:rsidRPr="00F8274D">
        <w:rPr>
          <w:rFonts w:eastAsia="宋体" w:cs="Times New Roman"/>
          <w:sz w:val="24"/>
          <w:szCs w:val="24"/>
        </w:rPr>
        <w:t>5</w:t>
      </w:r>
      <w:r w:rsidRPr="00F8274D">
        <w:rPr>
          <w:rFonts w:eastAsia="宋体" w:cs="Times New Roman"/>
          <w:sz w:val="24"/>
          <w:szCs w:val="24"/>
        </w:rPr>
        <w:t>个创新型产业集群。</w:t>
      </w:r>
    </w:p>
    <w:p w14:paraId="14FB086E" w14:textId="77777777" w:rsidR="00F8274D" w:rsidRPr="00F8274D" w:rsidRDefault="00F8274D" w:rsidP="00F8274D">
      <w:pPr>
        <w:spacing w:line="360" w:lineRule="auto"/>
        <w:ind w:firstLine="480"/>
        <w:rPr>
          <w:rFonts w:eastAsia="宋体" w:cs="Times New Roman"/>
          <w:sz w:val="24"/>
          <w:szCs w:val="24"/>
          <w:highlight w:val="red"/>
        </w:rPr>
      </w:pPr>
      <w:r w:rsidRPr="00F8274D">
        <w:rPr>
          <w:rFonts w:eastAsia="宋体" w:cs="Times New Roman"/>
          <w:sz w:val="24"/>
          <w:szCs w:val="24"/>
        </w:rPr>
        <w:t>未来产业发展重点：壮大高端装备、新一代信息技术、航空航天、节能与新能源汽车、新材料、生物医药等十大先进制造产业；建设一批智能制造试点；推进创新平台建设，建成清华高端装备研究院、北大信息技术研究院等行业领先的研发转化平台，建设一批重点实验室、工程中心、企业技术中心、孵化器等创新机构。打造科技小巨人升级版，着力推进能力、规模、服务升级，科技型中小企业总量达到</w:t>
      </w:r>
      <w:r w:rsidRPr="00F8274D">
        <w:rPr>
          <w:rFonts w:eastAsia="宋体" w:cs="Times New Roman"/>
          <w:sz w:val="24"/>
          <w:szCs w:val="24"/>
        </w:rPr>
        <w:t>10</w:t>
      </w:r>
      <w:r w:rsidRPr="00F8274D">
        <w:rPr>
          <w:rFonts w:eastAsia="宋体" w:cs="Times New Roman"/>
          <w:sz w:val="24"/>
          <w:szCs w:val="24"/>
        </w:rPr>
        <w:t>万家，小巨人企业</w:t>
      </w:r>
      <w:r w:rsidRPr="00F8274D">
        <w:rPr>
          <w:rFonts w:eastAsia="宋体" w:cs="Times New Roman"/>
          <w:sz w:val="24"/>
          <w:szCs w:val="24"/>
        </w:rPr>
        <w:t>5000</w:t>
      </w:r>
      <w:r w:rsidRPr="00F8274D">
        <w:rPr>
          <w:rFonts w:eastAsia="宋体" w:cs="Times New Roman"/>
          <w:sz w:val="24"/>
          <w:szCs w:val="24"/>
        </w:rPr>
        <w:t>家，国家高新技术企业</w:t>
      </w:r>
      <w:r w:rsidRPr="00F8274D">
        <w:rPr>
          <w:rFonts w:eastAsia="宋体" w:cs="Times New Roman"/>
          <w:sz w:val="24"/>
          <w:szCs w:val="24"/>
        </w:rPr>
        <w:t>5000</w:t>
      </w:r>
      <w:r w:rsidRPr="00F8274D">
        <w:rPr>
          <w:rFonts w:eastAsia="宋体" w:cs="Times New Roman"/>
          <w:sz w:val="24"/>
          <w:szCs w:val="24"/>
        </w:rPr>
        <w:t>家；大力发展新型金融，建设一批运营平台、一批行业领先的创新型机构、一批具有国际影响力的金融品牌；推动文化产业成为国民经济支柱性产业。</w:t>
      </w:r>
    </w:p>
    <w:p w14:paraId="7D7F16FC" w14:textId="77777777" w:rsidR="00F8274D" w:rsidRPr="00F8274D" w:rsidRDefault="00F8274D" w:rsidP="00F8274D">
      <w:pPr>
        <w:spacing w:line="360" w:lineRule="auto"/>
        <w:ind w:firstLine="482"/>
        <w:rPr>
          <w:rFonts w:eastAsia="宋体" w:cs="Times New Roman"/>
          <w:b/>
          <w:bCs/>
          <w:sz w:val="24"/>
          <w:szCs w:val="24"/>
        </w:rPr>
      </w:pPr>
      <w:r w:rsidRPr="00F8274D">
        <w:rPr>
          <w:rFonts w:eastAsia="宋体" w:cs="Times New Roman"/>
          <w:b/>
          <w:bCs/>
          <w:sz w:val="24"/>
          <w:szCs w:val="24"/>
        </w:rPr>
        <w:t>（</w:t>
      </w:r>
      <w:r w:rsidRPr="00F8274D">
        <w:rPr>
          <w:rFonts w:eastAsia="宋体" w:cs="Times New Roman"/>
          <w:b/>
          <w:bCs/>
          <w:sz w:val="24"/>
          <w:szCs w:val="24"/>
        </w:rPr>
        <w:t>2</w:t>
      </w:r>
      <w:r w:rsidRPr="00F8274D">
        <w:rPr>
          <w:rFonts w:eastAsia="宋体" w:cs="Times New Roman"/>
          <w:b/>
          <w:bCs/>
          <w:sz w:val="24"/>
          <w:szCs w:val="24"/>
        </w:rPr>
        <w:t>）重庆</w:t>
      </w:r>
    </w:p>
    <w:p w14:paraId="0FA1B623"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资源产业、装备制造业及高新技术产业。</w:t>
      </w:r>
    </w:p>
    <w:p w14:paraId="49D52878"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重点招商引资产业﹕</w:t>
      </w:r>
      <w:r w:rsidRPr="00F8274D">
        <w:rPr>
          <w:rFonts w:eastAsia="宋体" w:cs="Times New Roman"/>
          <w:spacing w:val="8"/>
          <w:kern w:val="0"/>
          <w:sz w:val="24"/>
          <w:szCs w:val="24"/>
        </w:rPr>
        <w:t>IT</w:t>
      </w:r>
      <w:r w:rsidRPr="00F8274D">
        <w:rPr>
          <w:rFonts w:eastAsia="宋体" w:cs="Times New Roman"/>
          <w:spacing w:val="8"/>
          <w:kern w:val="0"/>
          <w:sz w:val="24"/>
          <w:szCs w:val="24"/>
        </w:rPr>
        <w:t>产业、汽车摩托车产业、高端设备、新材料、节能环保、新一代信息产品。</w:t>
      </w:r>
    </w:p>
    <w:p w14:paraId="117E4F93"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引进和实施一批石墨烯、轨道交通装备、精细化工、生物医药、环保技术等重大项目，带动关联产业发展；深入落实《中国制造</w:t>
      </w:r>
      <w:r w:rsidRPr="00F8274D">
        <w:rPr>
          <w:rFonts w:eastAsia="宋体" w:cs="Times New Roman"/>
          <w:spacing w:val="8"/>
          <w:kern w:val="0"/>
          <w:sz w:val="24"/>
          <w:szCs w:val="24"/>
        </w:rPr>
        <w:t>2025</w:t>
      </w:r>
      <w:r w:rsidRPr="00F8274D">
        <w:rPr>
          <w:rFonts w:eastAsia="宋体" w:cs="Times New Roman"/>
          <w:spacing w:val="8"/>
          <w:kern w:val="0"/>
          <w:sz w:val="24"/>
          <w:szCs w:val="24"/>
        </w:rPr>
        <w:t>》，打造十大战略性新兴产业，力争形成万亿元产值；延伸汽车产业链，年产销量力争达到</w:t>
      </w:r>
      <w:r w:rsidRPr="00F8274D">
        <w:rPr>
          <w:rFonts w:eastAsia="宋体" w:cs="Times New Roman"/>
          <w:spacing w:val="8"/>
          <w:kern w:val="0"/>
          <w:sz w:val="24"/>
          <w:szCs w:val="24"/>
        </w:rPr>
        <w:t>400</w:t>
      </w:r>
      <w:r w:rsidRPr="00F8274D">
        <w:rPr>
          <w:rFonts w:eastAsia="宋体" w:cs="Times New Roman"/>
          <w:spacing w:val="8"/>
          <w:kern w:val="0"/>
          <w:sz w:val="24"/>
          <w:szCs w:val="24"/>
        </w:rPr>
        <w:t>万辆；提高电子信息产业研发制造能力和市场占有率；推动集成电路产业重点突破和整体提升，构建芯片、软件、整机、系统、信息服务全产业链；大液晶显示产业规模；加快培育机器人及智能装备产业，发展基于</w:t>
      </w:r>
      <w:r w:rsidRPr="00F8274D">
        <w:rPr>
          <w:rFonts w:eastAsia="宋体" w:cs="Times New Roman"/>
          <w:spacing w:val="8"/>
          <w:kern w:val="0"/>
          <w:sz w:val="24"/>
          <w:szCs w:val="24"/>
        </w:rPr>
        <w:t>3D</w:t>
      </w:r>
      <w:r w:rsidRPr="00F8274D">
        <w:rPr>
          <w:rFonts w:eastAsia="宋体" w:cs="Times New Roman"/>
          <w:spacing w:val="8"/>
          <w:kern w:val="0"/>
          <w:sz w:val="24"/>
          <w:szCs w:val="24"/>
        </w:rPr>
        <w:t>打印技术等新型制造方式；推进石墨烯在工业和消费领域的产业化应用，开发高端金属和纤维复合材料，打造新材料基地；瞄准通用航空器、轨道交通装备、高技术船舶主机与关键零部件，提升高端交通装备产业优势；加强页岩气开发央地合作和各类市场主体培育，构建勘探开发、加工应用、装备制造全产业链；</w:t>
      </w:r>
      <w:r w:rsidRPr="00F8274D">
        <w:rPr>
          <w:rFonts w:eastAsia="宋体" w:cs="Times New Roman"/>
          <w:spacing w:val="8"/>
          <w:kern w:val="0"/>
          <w:sz w:val="24"/>
          <w:szCs w:val="24"/>
        </w:rPr>
        <w:lastRenderedPageBreak/>
        <w:t>拓展天然气化工上下游产业链，壮大精细化工产业集群；推进医药企业兼并重组和新药开发引进，发挥生物医药产业后发优势；提升环保技术装备水平和总包能力，形成对接市场、配套完备的环保产业集群；依托云计算数据中心优势，引进和培育数据储存、加工、增值应用企业，形成服务国内外的大数据产业链；创新发展电子商务，促进线上线下互动，完善跨境电商口岸通关、国际配送和结算服务体系，促进电子商务与其他产业融合发展；把旅游业培育成为支柱产业，建成国际知名旅游目的地；建设成为全国重要的电子商务、物联网、云计算大数据、智慧物流和数字内容产业中心，促进互联网与经济社会深度融合；务实推动</w:t>
      </w:r>
      <w:r w:rsidRPr="00F8274D">
        <w:rPr>
          <w:rFonts w:eastAsia="宋体" w:cs="Times New Roman" w:hint="eastAsia"/>
          <w:spacing w:val="8"/>
          <w:kern w:val="0"/>
          <w:sz w:val="24"/>
          <w:szCs w:val="24"/>
        </w:rPr>
        <w:t>“</w:t>
      </w:r>
      <w:r w:rsidRPr="00F8274D">
        <w:rPr>
          <w:rFonts w:eastAsia="宋体" w:cs="Times New Roman"/>
          <w:spacing w:val="8"/>
          <w:kern w:val="0"/>
          <w:sz w:val="24"/>
          <w:szCs w:val="24"/>
        </w:rPr>
        <w:t>互联网</w:t>
      </w:r>
      <w:r w:rsidRPr="00F8274D">
        <w:rPr>
          <w:rFonts w:eastAsia="宋体" w:cs="Times New Roman"/>
          <w:spacing w:val="8"/>
          <w:kern w:val="0"/>
          <w:sz w:val="24"/>
          <w:szCs w:val="24"/>
        </w:rPr>
        <w:t>+</w:t>
      </w:r>
      <w:r w:rsidRPr="00F8274D">
        <w:rPr>
          <w:rFonts w:eastAsia="宋体" w:cs="Times New Roman" w:hint="eastAsia"/>
          <w:spacing w:val="8"/>
          <w:kern w:val="0"/>
          <w:sz w:val="24"/>
          <w:szCs w:val="24"/>
        </w:rPr>
        <w:t>”</w:t>
      </w:r>
      <w:r w:rsidRPr="00F8274D">
        <w:rPr>
          <w:rFonts w:eastAsia="宋体" w:cs="Times New Roman"/>
          <w:spacing w:val="8"/>
          <w:kern w:val="0"/>
          <w:sz w:val="24"/>
          <w:szCs w:val="24"/>
        </w:rPr>
        <w:t>和</w:t>
      </w:r>
      <w:r w:rsidRPr="00F8274D">
        <w:rPr>
          <w:rFonts w:eastAsia="宋体" w:cs="Times New Roman" w:hint="eastAsia"/>
          <w:spacing w:val="8"/>
          <w:kern w:val="0"/>
          <w:sz w:val="24"/>
          <w:szCs w:val="24"/>
        </w:rPr>
        <w:t>“</w:t>
      </w:r>
      <w:r w:rsidRPr="00F8274D">
        <w:rPr>
          <w:rFonts w:eastAsia="宋体" w:cs="Times New Roman"/>
          <w:spacing w:val="8"/>
          <w:kern w:val="0"/>
          <w:sz w:val="24"/>
          <w:szCs w:val="24"/>
        </w:rPr>
        <w:t>+</w:t>
      </w:r>
      <w:r w:rsidRPr="00F8274D">
        <w:rPr>
          <w:rFonts w:eastAsia="宋体" w:cs="Times New Roman"/>
          <w:spacing w:val="8"/>
          <w:kern w:val="0"/>
          <w:sz w:val="24"/>
          <w:szCs w:val="24"/>
        </w:rPr>
        <w:t>互联网</w:t>
      </w:r>
      <w:r w:rsidRPr="00F8274D">
        <w:rPr>
          <w:rFonts w:eastAsia="宋体" w:cs="Times New Roman" w:hint="eastAsia"/>
          <w:spacing w:val="8"/>
          <w:kern w:val="0"/>
          <w:sz w:val="24"/>
          <w:szCs w:val="24"/>
        </w:rPr>
        <w:t>”</w:t>
      </w:r>
      <w:r w:rsidRPr="00F8274D">
        <w:rPr>
          <w:rFonts w:eastAsia="宋体" w:cs="Times New Roman"/>
          <w:spacing w:val="8"/>
          <w:kern w:val="0"/>
          <w:sz w:val="24"/>
          <w:szCs w:val="24"/>
        </w:rPr>
        <w:t>行动，以</w:t>
      </w:r>
      <w:r w:rsidRPr="00F8274D">
        <w:rPr>
          <w:rFonts w:eastAsia="宋体" w:cs="Times New Roman" w:hint="eastAsia"/>
          <w:spacing w:val="8"/>
          <w:kern w:val="0"/>
          <w:sz w:val="24"/>
          <w:szCs w:val="24"/>
        </w:rPr>
        <w:t>“</w:t>
      </w:r>
      <w:r w:rsidRPr="00F8274D">
        <w:rPr>
          <w:rFonts w:eastAsia="宋体" w:cs="Times New Roman"/>
          <w:spacing w:val="8"/>
          <w:kern w:val="0"/>
          <w:sz w:val="24"/>
          <w:szCs w:val="24"/>
        </w:rPr>
        <w:t>互联网</w:t>
      </w:r>
      <w:r w:rsidRPr="00F8274D">
        <w:rPr>
          <w:rFonts w:eastAsia="宋体" w:cs="Times New Roman"/>
          <w:spacing w:val="8"/>
          <w:kern w:val="0"/>
          <w:sz w:val="24"/>
          <w:szCs w:val="24"/>
        </w:rPr>
        <w:t>+</w:t>
      </w:r>
      <w:r w:rsidRPr="00F8274D">
        <w:rPr>
          <w:rFonts w:eastAsia="宋体" w:cs="Times New Roman" w:hint="eastAsia"/>
          <w:spacing w:val="8"/>
          <w:kern w:val="0"/>
          <w:sz w:val="24"/>
          <w:szCs w:val="24"/>
        </w:rPr>
        <w:t>”</w:t>
      </w:r>
      <w:r w:rsidRPr="00F8274D">
        <w:rPr>
          <w:rFonts w:eastAsia="宋体" w:cs="Times New Roman"/>
          <w:spacing w:val="8"/>
          <w:kern w:val="0"/>
          <w:sz w:val="24"/>
          <w:szCs w:val="24"/>
        </w:rPr>
        <w:t>带动新兴产业发展，通过</w:t>
      </w:r>
      <w:r w:rsidRPr="00F8274D">
        <w:rPr>
          <w:rFonts w:eastAsia="宋体" w:cs="Times New Roman" w:hint="eastAsia"/>
          <w:spacing w:val="8"/>
          <w:kern w:val="0"/>
          <w:sz w:val="24"/>
          <w:szCs w:val="24"/>
        </w:rPr>
        <w:t>“</w:t>
      </w:r>
      <w:r w:rsidRPr="00F8274D">
        <w:rPr>
          <w:rFonts w:eastAsia="宋体" w:cs="Times New Roman"/>
          <w:spacing w:val="8"/>
          <w:kern w:val="0"/>
          <w:sz w:val="24"/>
          <w:szCs w:val="24"/>
        </w:rPr>
        <w:t>+</w:t>
      </w:r>
      <w:r w:rsidRPr="00F8274D">
        <w:rPr>
          <w:rFonts w:eastAsia="宋体" w:cs="Times New Roman"/>
          <w:spacing w:val="8"/>
          <w:kern w:val="0"/>
          <w:sz w:val="24"/>
          <w:szCs w:val="24"/>
        </w:rPr>
        <w:t>互联网</w:t>
      </w:r>
      <w:r w:rsidRPr="00F8274D">
        <w:rPr>
          <w:rFonts w:eastAsia="宋体" w:cs="Times New Roman" w:hint="eastAsia"/>
          <w:spacing w:val="8"/>
          <w:kern w:val="0"/>
          <w:sz w:val="24"/>
          <w:szCs w:val="24"/>
        </w:rPr>
        <w:t>”</w:t>
      </w:r>
      <w:r w:rsidRPr="00F8274D">
        <w:rPr>
          <w:rFonts w:eastAsia="宋体" w:cs="Times New Roman"/>
          <w:spacing w:val="8"/>
          <w:kern w:val="0"/>
          <w:sz w:val="24"/>
          <w:szCs w:val="24"/>
        </w:rPr>
        <w:t>为传统产业插上互联网的翅膀。</w:t>
      </w:r>
    </w:p>
    <w:p w14:paraId="35BF74EC"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3</w:t>
      </w:r>
      <w:r w:rsidRPr="00F8274D">
        <w:rPr>
          <w:rFonts w:eastAsia="宋体" w:cs="Times New Roman"/>
          <w:b/>
          <w:sz w:val="24"/>
          <w:szCs w:val="24"/>
        </w:rPr>
        <w:t>）</w:t>
      </w:r>
      <w:r w:rsidRPr="00F8274D">
        <w:rPr>
          <w:rFonts w:eastAsia="宋体" w:cs="Times New Roman"/>
          <w:b/>
          <w:bCs/>
          <w:kern w:val="0"/>
          <w:sz w:val="24"/>
          <w:szCs w:val="24"/>
        </w:rPr>
        <w:t>上海</w:t>
      </w:r>
    </w:p>
    <w:p w14:paraId="0CF55642"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现代服务业以及先进制造业。</w:t>
      </w:r>
    </w:p>
    <w:p w14:paraId="3AFAD142"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重点招商引资产业﹕</w:t>
      </w:r>
      <w:r w:rsidRPr="00F8274D">
        <w:rPr>
          <w:rFonts w:eastAsia="宋体" w:cs="Times New Roman"/>
          <w:spacing w:val="8"/>
          <w:kern w:val="0"/>
          <w:sz w:val="24"/>
          <w:szCs w:val="24"/>
        </w:rPr>
        <w:t>制造业、服务业、城市基础建设与公用事业及农林渔木业。</w:t>
      </w:r>
    </w:p>
    <w:p w14:paraId="433A9C0E"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重点发展的</w:t>
      </w:r>
      <w:r w:rsidRPr="00F8274D">
        <w:rPr>
          <w:rFonts w:eastAsia="宋体" w:cs="Times New Roman"/>
          <w:b/>
          <w:bCs/>
          <w:spacing w:val="8"/>
          <w:kern w:val="0"/>
          <w:sz w:val="24"/>
          <w:szCs w:val="24"/>
        </w:rPr>
        <w:t>6</w:t>
      </w:r>
      <w:r w:rsidRPr="00F8274D">
        <w:rPr>
          <w:rFonts w:eastAsia="宋体" w:cs="Times New Roman"/>
          <w:b/>
          <w:bCs/>
          <w:spacing w:val="8"/>
          <w:kern w:val="0"/>
          <w:sz w:val="24"/>
          <w:szCs w:val="24"/>
        </w:rPr>
        <w:t>大工业：</w:t>
      </w:r>
      <w:r w:rsidRPr="00F8274D">
        <w:rPr>
          <w:rFonts w:eastAsia="宋体" w:cs="Times New Roman"/>
          <w:spacing w:val="8"/>
          <w:kern w:val="0"/>
          <w:sz w:val="24"/>
          <w:szCs w:val="24"/>
        </w:rPr>
        <w:t>电子信息产品制造业、汽车制造业、石油化工及精细化工制造业、精品钢材制造业、成套设备制造业和生物医药制造业。</w:t>
      </w:r>
    </w:p>
    <w:p w14:paraId="3A819F13"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加快发展文化创意产业；促进新技术、新模式、新业态、新产业</w:t>
      </w:r>
      <w:r w:rsidRPr="00F8274D">
        <w:rPr>
          <w:rFonts w:eastAsia="宋体" w:cs="Times New Roman" w:hint="eastAsia"/>
          <w:spacing w:val="8"/>
          <w:kern w:val="0"/>
          <w:sz w:val="24"/>
          <w:szCs w:val="24"/>
        </w:rPr>
        <w:t>“</w:t>
      </w:r>
      <w:r w:rsidRPr="00F8274D">
        <w:rPr>
          <w:rFonts w:eastAsia="宋体" w:cs="Times New Roman"/>
          <w:spacing w:val="8"/>
          <w:kern w:val="0"/>
          <w:sz w:val="24"/>
          <w:szCs w:val="24"/>
        </w:rPr>
        <w:t>四新</w:t>
      </w:r>
      <w:r w:rsidRPr="00F8274D">
        <w:rPr>
          <w:rFonts w:eastAsia="宋体" w:cs="Times New Roman" w:hint="eastAsia"/>
          <w:spacing w:val="8"/>
          <w:kern w:val="0"/>
          <w:sz w:val="24"/>
          <w:szCs w:val="24"/>
        </w:rPr>
        <w:t>”</w:t>
      </w:r>
      <w:r w:rsidRPr="00F8274D">
        <w:rPr>
          <w:rFonts w:eastAsia="宋体" w:cs="Times New Roman"/>
          <w:spacing w:val="8"/>
          <w:kern w:val="0"/>
          <w:sz w:val="24"/>
          <w:szCs w:val="24"/>
        </w:rPr>
        <w:t>经济发展；在民用航空发动机与燃气轮机、脑科学与人工智能等领域实施一批重大科技项目，在新能源汽车、机器人与智能制造等领域布局一批重大创新工程；推动大飞机、北斗卫星导航、集成电路等战略性新兴产业。</w:t>
      </w:r>
    </w:p>
    <w:p w14:paraId="19C07B83"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4</w:t>
      </w:r>
      <w:r w:rsidRPr="00F8274D">
        <w:rPr>
          <w:rFonts w:eastAsia="宋体" w:cs="Times New Roman"/>
          <w:b/>
          <w:sz w:val="24"/>
          <w:szCs w:val="24"/>
        </w:rPr>
        <w:t>）</w:t>
      </w:r>
      <w:r w:rsidRPr="00F8274D">
        <w:rPr>
          <w:rFonts w:eastAsia="宋体" w:cs="Times New Roman"/>
          <w:b/>
          <w:bCs/>
          <w:kern w:val="0"/>
          <w:sz w:val="24"/>
          <w:szCs w:val="24"/>
        </w:rPr>
        <w:t>江苏</w:t>
      </w:r>
    </w:p>
    <w:p w14:paraId="084F21BE"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电子信息产业、纺织产业、医药产业、建材产业、机械产业、石化产业、轻工产业、冶金产业。</w:t>
      </w:r>
    </w:p>
    <w:p w14:paraId="5ECE1EA2"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重点招商引资产业﹕</w:t>
      </w:r>
      <w:r w:rsidRPr="00F8274D">
        <w:rPr>
          <w:rFonts w:eastAsia="宋体" w:cs="Times New Roman"/>
          <w:spacing w:val="8"/>
          <w:kern w:val="0"/>
          <w:sz w:val="24"/>
          <w:szCs w:val="24"/>
        </w:rPr>
        <w:t>主导产业：电子信息、装备制造、石油化工；新兴产业：新能源、新医药、生物及新材料；传统产业：纺织、轻工、冶金、建材；生产服务业：物流、金融、服务、商业。</w:t>
      </w:r>
    </w:p>
    <w:p w14:paraId="247A17ED"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以智能制造为主攻方向大力发展先进制造业。实施智能制造工程，建设一批智能工厂和智能车间；支持石墨烯产业发展；推动战略</w:t>
      </w:r>
      <w:r w:rsidRPr="00F8274D">
        <w:rPr>
          <w:rFonts w:eastAsia="宋体" w:cs="Times New Roman"/>
          <w:spacing w:val="8"/>
          <w:kern w:val="0"/>
          <w:sz w:val="24"/>
          <w:szCs w:val="24"/>
        </w:rPr>
        <w:lastRenderedPageBreak/>
        <w:t>性新兴产业规模化发展，加快培育大数据、工业机器人等新增长点，建设一批战略性新兴产业集群；促进现代金融、科技服务、信息技术、现代物流等重点产业加快发展；打造一批互联网产业园和众创园、云计算和大数据中心，做强做大骨干企业；培育一批骨干文化企业和重点文化产业园区；提高农业产业化经营水平，延伸农业产业链和价值链；发展节能环保绿色产业。</w:t>
      </w:r>
    </w:p>
    <w:p w14:paraId="7AF4A839"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5</w:t>
      </w:r>
      <w:r w:rsidRPr="00F8274D">
        <w:rPr>
          <w:rFonts w:eastAsia="宋体" w:cs="Times New Roman"/>
          <w:b/>
          <w:sz w:val="24"/>
          <w:szCs w:val="24"/>
        </w:rPr>
        <w:t>）</w:t>
      </w:r>
      <w:r w:rsidRPr="00F8274D">
        <w:rPr>
          <w:rFonts w:eastAsia="宋体" w:cs="Times New Roman"/>
          <w:b/>
          <w:bCs/>
          <w:kern w:val="0"/>
          <w:sz w:val="24"/>
          <w:szCs w:val="24"/>
        </w:rPr>
        <w:t>山东</w:t>
      </w:r>
    </w:p>
    <w:p w14:paraId="16E69DB4"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轻工业、纺织、机械、化工、建材和冶金六大传统产业为工业主体。</w:t>
      </w:r>
    </w:p>
    <w:p w14:paraId="283CB3C5"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重点招商引资产业﹕</w:t>
      </w:r>
      <w:r w:rsidRPr="00F8274D">
        <w:rPr>
          <w:rFonts w:eastAsia="宋体" w:cs="Times New Roman"/>
          <w:spacing w:val="8"/>
          <w:kern w:val="0"/>
          <w:sz w:val="24"/>
          <w:szCs w:val="24"/>
        </w:rPr>
        <w:t>高新技术产业、装备制造业、现代农业、现代服务业、海洋产业。</w:t>
      </w:r>
    </w:p>
    <w:p w14:paraId="3BC95AF1"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大力发展教育、医疗、养老、健康、旅游、文化、休闲、娱乐、体育等产业，引导各类服务业改善供给结构；下决心推动钢铁、煤炭、水泥、有色、船舶、玻璃、轮胎、地炼等行业去产能；加快食品、轻工、纺织、原材料等传统优势产业转型升级；培育发展新一代信息技术、轨道交通设备、海洋工程装备、先进机械设备、生物医药、新材料、新能源等新兴产业；推动其他各类知识密集型产业快速成长。</w:t>
      </w:r>
    </w:p>
    <w:p w14:paraId="36B2A93E"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6</w:t>
      </w:r>
      <w:r w:rsidRPr="00F8274D">
        <w:rPr>
          <w:rFonts w:eastAsia="宋体" w:cs="Times New Roman"/>
          <w:b/>
          <w:sz w:val="24"/>
          <w:szCs w:val="24"/>
        </w:rPr>
        <w:t>）</w:t>
      </w:r>
      <w:r w:rsidRPr="00F8274D">
        <w:rPr>
          <w:rFonts w:eastAsia="宋体" w:cs="Times New Roman"/>
          <w:b/>
          <w:bCs/>
          <w:kern w:val="0"/>
          <w:sz w:val="24"/>
          <w:szCs w:val="24"/>
        </w:rPr>
        <w:t>北京</w:t>
      </w:r>
    </w:p>
    <w:p w14:paraId="7F137341"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现代制造业、现代服务业、高新技术产业、都市型现代农业以及限制发展的产业（高耗能、高污染、低附加价值产业）。新一代信息技术、生物医药、新能源、节能环保、新能源汽车、新材料、高端装备制造和航空航天八大战略性新兴产业；金融业、批发和零售业、文化创意产业。</w:t>
      </w:r>
    </w:p>
    <w:p w14:paraId="28398C9C"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重点招商引资产业﹕</w:t>
      </w:r>
      <w:r w:rsidRPr="00F8274D">
        <w:rPr>
          <w:rFonts w:eastAsia="宋体" w:cs="Times New Roman"/>
          <w:spacing w:val="8"/>
          <w:kern w:val="0"/>
          <w:sz w:val="24"/>
          <w:szCs w:val="24"/>
        </w:rPr>
        <w:t>工业、农业、商业、旅游业、金融保险业、文化社会事业、环保工业和基础设施。科技、医疗、养老等服务领域。鼓励跨国公司在北京设立地区总部、研发中心、采购中心、财务管理中心等功能性机构。</w:t>
      </w:r>
    </w:p>
    <w:p w14:paraId="42D40A39"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发展节能环保产业、文化创意产业；促进健康、养老、体育产业发展；打造金融、信息、科技服务三大优势产业；力争在新能源汽车、集成电路、机器人、</w:t>
      </w:r>
      <w:r w:rsidRPr="00F8274D">
        <w:rPr>
          <w:rFonts w:eastAsia="宋体" w:cs="Times New Roman"/>
          <w:spacing w:val="8"/>
          <w:kern w:val="0"/>
          <w:sz w:val="24"/>
          <w:szCs w:val="24"/>
        </w:rPr>
        <w:t>3D</w:t>
      </w:r>
      <w:r w:rsidRPr="00F8274D">
        <w:rPr>
          <w:rFonts w:eastAsia="宋体" w:cs="Times New Roman"/>
          <w:spacing w:val="8"/>
          <w:kern w:val="0"/>
          <w:sz w:val="24"/>
          <w:szCs w:val="24"/>
        </w:rPr>
        <w:t>打印等重点领域取得突破；积极发展大数据产业。</w:t>
      </w:r>
    </w:p>
    <w:p w14:paraId="5B990678"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7</w:t>
      </w:r>
      <w:r w:rsidRPr="00F8274D">
        <w:rPr>
          <w:rFonts w:eastAsia="宋体" w:cs="Times New Roman"/>
          <w:b/>
          <w:sz w:val="24"/>
          <w:szCs w:val="24"/>
        </w:rPr>
        <w:t>）</w:t>
      </w:r>
      <w:r w:rsidRPr="00F8274D">
        <w:rPr>
          <w:rFonts w:eastAsia="宋体" w:cs="Times New Roman"/>
          <w:b/>
          <w:bCs/>
          <w:kern w:val="0"/>
          <w:sz w:val="24"/>
          <w:szCs w:val="24"/>
        </w:rPr>
        <w:t>广东</w:t>
      </w:r>
    </w:p>
    <w:p w14:paraId="189A1AAA"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lastRenderedPageBreak/>
        <w:t>优势产业﹕</w:t>
      </w:r>
      <w:r w:rsidRPr="00F8274D">
        <w:rPr>
          <w:rFonts w:eastAsia="宋体" w:cs="Times New Roman"/>
          <w:spacing w:val="8"/>
          <w:kern w:val="0"/>
          <w:sz w:val="24"/>
          <w:szCs w:val="24"/>
        </w:rPr>
        <w:t>电子信息、电气机械、石油化工、纺织服装、食品饮料、建筑材料、造纸、医药、汽车等九大支柱产业，造船、轨道交通装备、核电装备、风电装备、通用飞机等先进制造业。</w:t>
      </w:r>
    </w:p>
    <w:p w14:paraId="6AFDA2E7"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重点招商引资产业﹕</w:t>
      </w:r>
      <w:r w:rsidRPr="00F8274D">
        <w:rPr>
          <w:rFonts w:eastAsia="宋体" w:cs="Times New Roman"/>
          <w:spacing w:val="8"/>
          <w:kern w:val="0"/>
          <w:sz w:val="24"/>
          <w:szCs w:val="24"/>
        </w:rPr>
        <w:t>高端新型电子信息、新能源汽车、半导体照明（</w:t>
      </w:r>
      <w:r w:rsidRPr="00F8274D">
        <w:rPr>
          <w:rFonts w:eastAsia="宋体" w:cs="Times New Roman"/>
          <w:spacing w:val="8"/>
          <w:kern w:val="0"/>
          <w:sz w:val="24"/>
          <w:szCs w:val="24"/>
        </w:rPr>
        <w:t>LED</w:t>
      </w:r>
      <w:r w:rsidRPr="00F8274D">
        <w:rPr>
          <w:rFonts w:eastAsia="宋体" w:cs="Times New Roman"/>
          <w:spacing w:val="8"/>
          <w:kern w:val="0"/>
          <w:sz w:val="24"/>
          <w:szCs w:val="24"/>
        </w:rPr>
        <w:t>）、生物、高端装备制造、节能环保、新能源和新材料等战略性新兴产业。另也重点发展现代服务业、先进制造业、传统产业转型升级、健康卫生等新型产业、高技术产业等。</w:t>
      </w:r>
    </w:p>
    <w:p w14:paraId="1F5F6C22"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发展</w:t>
      </w:r>
      <w:r w:rsidRPr="00F8274D">
        <w:rPr>
          <w:rFonts w:eastAsia="宋体" w:cs="Times New Roman" w:hint="eastAsia"/>
          <w:spacing w:val="8"/>
          <w:kern w:val="0"/>
          <w:sz w:val="24"/>
          <w:szCs w:val="24"/>
        </w:rPr>
        <w:t>“</w:t>
      </w:r>
      <w:r w:rsidRPr="00F8274D">
        <w:rPr>
          <w:rFonts w:eastAsia="宋体" w:cs="Times New Roman"/>
          <w:spacing w:val="8"/>
          <w:kern w:val="0"/>
          <w:sz w:val="24"/>
          <w:szCs w:val="24"/>
        </w:rPr>
        <w:t>工作母机</w:t>
      </w:r>
      <w:r w:rsidRPr="00F8274D">
        <w:rPr>
          <w:rFonts w:eastAsia="宋体" w:cs="Times New Roman" w:hint="eastAsia"/>
          <w:spacing w:val="8"/>
          <w:kern w:val="0"/>
          <w:sz w:val="24"/>
          <w:szCs w:val="24"/>
        </w:rPr>
        <w:t>”</w:t>
      </w:r>
      <w:r w:rsidRPr="00F8274D">
        <w:rPr>
          <w:rFonts w:eastAsia="宋体" w:cs="Times New Roman"/>
          <w:spacing w:val="8"/>
          <w:kern w:val="0"/>
          <w:sz w:val="24"/>
          <w:szCs w:val="24"/>
        </w:rPr>
        <w:t>类装备制造业；加快高档数控机床和机器人等智能装备的研发和产业化，打造一批智能制造示范基地；培育壮大一批工业机器人制造企业，实施机器人示范应用计划；大力发展工业互联网，促进生产型制造向服务型制造转变；做大做强战略性新兴产业，推进新一代显示技术等</w:t>
      </w:r>
      <w:r w:rsidRPr="00F8274D">
        <w:rPr>
          <w:rFonts w:eastAsia="宋体" w:cs="Times New Roman"/>
          <w:spacing w:val="8"/>
          <w:kern w:val="0"/>
          <w:sz w:val="24"/>
          <w:szCs w:val="24"/>
        </w:rPr>
        <w:t>6</w:t>
      </w:r>
      <w:r w:rsidRPr="00F8274D">
        <w:rPr>
          <w:rFonts w:eastAsia="宋体" w:cs="Times New Roman"/>
          <w:spacing w:val="8"/>
          <w:kern w:val="0"/>
          <w:sz w:val="24"/>
          <w:szCs w:val="24"/>
        </w:rPr>
        <w:t>个产业区域集聚发展试点，培育</w:t>
      </w:r>
      <w:r w:rsidRPr="00F8274D">
        <w:rPr>
          <w:rFonts w:eastAsia="宋体" w:cs="Times New Roman"/>
          <w:spacing w:val="8"/>
          <w:kern w:val="0"/>
          <w:sz w:val="24"/>
          <w:szCs w:val="24"/>
        </w:rPr>
        <w:t>3D</w:t>
      </w:r>
      <w:r w:rsidRPr="00F8274D">
        <w:rPr>
          <w:rFonts w:eastAsia="宋体" w:cs="Times New Roman"/>
          <w:spacing w:val="8"/>
          <w:kern w:val="0"/>
          <w:sz w:val="24"/>
          <w:szCs w:val="24"/>
        </w:rPr>
        <w:t>打印、可穿戴设备等新兴产业；推进海洋经济综合试验区建设，发展海洋经济；加快发展节能环保产业；打造跨境电商产业功能区，支持有条件的城市申报跨境电商综合试验区；发展影视传媒、动漫游戏、广告创意等文化产业集群。</w:t>
      </w:r>
    </w:p>
    <w:p w14:paraId="2AC423B4"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8</w:t>
      </w:r>
      <w:r w:rsidRPr="00F8274D">
        <w:rPr>
          <w:rFonts w:eastAsia="宋体" w:cs="Times New Roman"/>
          <w:b/>
          <w:sz w:val="24"/>
          <w:szCs w:val="24"/>
        </w:rPr>
        <w:t>）</w:t>
      </w:r>
      <w:r w:rsidRPr="00F8274D">
        <w:rPr>
          <w:rFonts w:eastAsia="宋体" w:cs="Times New Roman"/>
          <w:b/>
          <w:bCs/>
          <w:kern w:val="0"/>
          <w:sz w:val="24"/>
          <w:szCs w:val="24"/>
        </w:rPr>
        <w:t>浙江</w:t>
      </w:r>
    </w:p>
    <w:p w14:paraId="419A7194"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纺织、化工、医药、机械、电子等产业。</w:t>
      </w:r>
    </w:p>
    <w:p w14:paraId="5D0415A7"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重点招商引资产业﹕</w:t>
      </w:r>
      <w:r w:rsidRPr="00F8274D">
        <w:rPr>
          <w:rFonts w:eastAsia="宋体" w:cs="Times New Roman"/>
          <w:spacing w:val="8"/>
          <w:kern w:val="0"/>
          <w:sz w:val="24"/>
          <w:szCs w:val="24"/>
        </w:rPr>
        <w:t>纺织、化工、医药、机械、电子等产业。</w:t>
      </w:r>
    </w:p>
    <w:p w14:paraId="00BF8E2D"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重点抓好以互联网为核心的信息经济，逐步形成以现代农业为基础、信息经济为龙头、先进制造业和现代服务业为主体的产业结构；加快规划建设杭州城西科创大走廊、钱塘江金融港湾、乌镇互联网创新发展试验区；推进农业全产业链建设，建设一批农业产业集聚区。</w:t>
      </w:r>
    </w:p>
    <w:p w14:paraId="4FBDF40B"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9</w:t>
      </w:r>
      <w:r w:rsidRPr="00F8274D">
        <w:rPr>
          <w:rFonts w:eastAsia="宋体" w:cs="Times New Roman"/>
          <w:b/>
          <w:sz w:val="24"/>
          <w:szCs w:val="24"/>
        </w:rPr>
        <w:t>）</w:t>
      </w:r>
      <w:r w:rsidRPr="00F8274D">
        <w:rPr>
          <w:rFonts w:eastAsia="宋体" w:cs="Times New Roman"/>
          <w:b/>
          <w:bCs/>
          <w:kern w:val="0"/>
          <w:sz w:val="24"/>
          <w:szCs w:val="24"/>
        </w:rPr>
        <w:t>四川</w:t>
      </w:r>
    </w:p>
    <w:p w14:paraId="45481D78"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资源产业、农产品加工业、装备制造业及高新技术产业。</w:t>
      </w:r>
    </w:p>
    <w:p w14:paraId="7A9F50DE"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重点招商引资产业﹕</w:t>
      </w:r>
      <w:r w:rsidRPr="00F8274D">
        <w:rPr>
          <w:rFonts w:eastAsia="宋体" w:cs="Times New Roman"/>
          <w:spacing w:val="8"/>
          <w:kern w:val="0"/>
          <w:sz w:val="24"/>
          <w:szCs w:val="24"/>
        </w:rPr>
        <w:t>机械产业、信息产业及医药产业。</w:t>
      </w:r>
    </w:p>
    <w:p w14:paraId="4CEE5167"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hint="eastAsia"/>
          <w:b/>
          <w:spacing w:val="8"/>
          <w:kern w:val="0"/>
          <w:sz w:val="24"/>
          <w:szCs w:val="24"/>
        </w:rPr>
        <w:t>“</w:t>
      </w:r>
      <w:r w:rsidRPr="00F8274D">
        <w:rPr>
          <w:rFonts w:eastAsia="宋体" w:cs="Times New Roman"/>
          <w:b/>
          <w:spacing w:val="8"/>
          <w:kern w:val="0"/>
          <w:sz w:val="24"/>
          <w:szCs w:val="24"/>
        </w:rPr>
        <w:t>7+7+5</w:t>
      </w:r>
      <w:r w:rsidRPr="00F8274D">
        <w:rPr>
          <w:rFonts w:eastAsia="宋体" w:cs="Times New Roman" w:hint="eastAsia"/>
          <w:b/>
          <w:spacing w:val="8"/>
          <w:kern w:val="0"/>
          <w:sz w:val="24"/>
          <w:szCs w:val="24"/>
        </w:rPr>
        <w:t>”</w:t>
      </w:r>
      <w:r w:rsidRPr="00F8274D">
        <w:rPr>
          <w:rFonts w:eastAsia="宋体" w:cs="Times New Roman"/>
          <w:b/>
          <w:spacing w:val="8"/>
          <w:kern w:val="0"/>
          <w:sz w:val="24"/>
          <w:szCs w:val="24"/>
        </w:rPr>
        <w:t>产业，七大优势产业、七大战略性新兴产业和五大高端成长型产业：</w:t>
      </w:r>
      <w:r w:rsidRPr="00F8274D">
        <w:rPr>
          <w:rFonts w:eastAsia="宋体" w:cs="Times New Roman"/>
          <w:spacing w:val="8"/>
          <w:kern w:val="0"/>
          <w:sz w:val="24"/>
          <w:szCs w:val="24"/>
        </w:rPr>
        <w:t>建设世界级钒钛产业基地、全国重要的稀土研发制造中心；发展现代农业和健康养老旅游业；发展川西北生态经济区全域旅游，建设川藏世界旅游目的地；启动实施制造业创新中心建设、高端装备创新研制及智</w:t>
      </w:r>
      <w:r w:rsidRPr="00F8274D">
        <w:rPr>
          <w:rFonts w:eastAsia="宋体" w:cs="Times New Roman"/>
          <w:spacing w:val="8"/>
          <w:kern w:val="0"/>
          <w:sz w:val="24"/>
          <w:szCs w:val="24"/>
        </w:rPr>
        <w:lastRenderedPageBreak/>
        <w:t>能制造等一批重大工程；大力发展云计算、大数据产业。培育石墨烯、北斗卫星导航、机器人、生物医药等新兴产业；培育知识产权密集型产业；着力提高电子信息、汽车制造产业本地配套率；支持川酒、川茶、川菜、川药等特色优势产业；推动节能环保装备产业发展。</w:t>
      </w:r>
    </w:p>
    <w:p w14:paraId="6DB5C6E3"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10</w:t>
      </w:r>
      <w:r w:rsidRPr="00F8274D">
        <w:rPr>
          <w:rFonts w:eastAsia="宋体" w:cs="Times New Roman"/>
          <w:b/>
          <w:sz w:val="24"/>
          <w:szCs w:val="24"/>
        </w:rPr>
        <w:t>）</w:t>
      </w:r>
      <w:r w:rsidRPr="00F8274D">
        <w:rPr>
          <w:rFonts w:eastAsia="宋体" w:cs="Times New Roman"/>
          <w:b/>
          <w:bCs/>
          <w:kern w:val="0"/>
          <w:sz w:val="24"/>
          <w:szCs w:val="24"/>
        </w:rPr>
        <w:t>福建</w:t>
      </w:r>
    </w:p>
    <w:p w14:paraId="719BF6EF"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电子信息业、机械制造业、石油化工业及高新技术产业及传统优势行业。</w:t>
      </w:r>
    </w:p>
    <w:p w14:paraId="075D346D"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重点招商引资产业﹕</w:t>
      </w:r>
      <w:r w:rsidRPr="00F8274D">
        <w:rPr>
          <w:rFonts w:eastAsia="宋体" w:cs="Times New Roman"/>
          <w:spacing w:val="8"/>
          <w:kern w:val="0"/>
          <w:sz w:val="24"/>
          <w:szCs w:val="24"/>
        </w:rPr>
        <w:t>为种</w:t>
      </w:r>
      <w:r w:rsidRPr="00F8274D">
        <w:rPr>
          <w:rFonts w:eastAsia="宋体" w:cs="Times New Roman" w:hint="eastAsia"/>
          <w:spacing w:val="8"/>
          <w:kern w:val="0"/>
          <w:sz w:val="24"/>
          <w:szCs w:val="24"/>
        </w:rPr>
        <w:t>养殖业</w:t>
      </w:r>
      <w:r w:rsidRPr="00F8274D">
        <w:rPr>
          <w:rFonts w:eastAsia="宋体" w:cs="Times New Roman"/>
          <w:spacing w:val="8"/>
          <w:kern w:val="0"/>
          <w:sz w:val="24"/>
          <w:szCs w:val="24"/>
        </w:rPr>
        <w:t>等第一产业，石化、电子、机械、轻纺、能源、医药等第二产业及城市公用设施、交通运输、旅游、物流、教育、医疗卫生、中介服务等第三产业。</w:t>
      </w:r>
    </w:p>
    <w:p w14:paraId="1DB0E7FB"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重点发展智能制造、绿色制造、服务型制造、数控技术和智能装备、新一代信息技术、生物与新医药、新材料、新能源、节能环保等新兴产业；</w:t>
      </w:r>
      <w:r w:rsidRPr="00F8274D">
        <w:rPr>
          <w:rFonts w:eastAsia="宋体" w:cs="Times New Roman"/>
          <w:spacing w:val="8"/>
          <w:kern w:val="0"/>
          <w:sz w:val="24"/>
          <w:szCs w:val="24"/>
        </w:rPr>
        <w:t>2020</w:t>
      </w:r>
      <w:r w:rsidRPr="00F8274D">
        <w:rPr>
          <w:rFonts w:eastAsia="宋体" w:cs="Times New Roman"/>
          <w:spacing w:val="8"/>
          <w:kern w:val="0"/>
          <w:sz w:val="24"/>
          <w:szCs w:val="24"/>
        </w:rPr>
        <w:t>年，电子、石化、机械三大主导产业和海洋经济产值均超万亿元；旅游、物流、金融成为新的主导产业；做大特色优势农业。</w:t>
      </w:r>
    </w:p>
    <w:p w14:paraId="26C04C5F"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11</w:t>
      </w:r>
      <w:r w:rsidRPr="00F8274D">
        <w:rPr>
          <w:rFonts w:eastAsia="宋体" w:cs="Times New Roman"/>
          <w:b/>
          <w:sz w:val="24"/>
          <w:szCs w:val="24"/>
        </w:rPr>
        <w:t>）</w:t>
      </w:r>
      <w:r w:rsidRPr="00F8274D">
        <w:rPr>
          <w:rFonts w:eastAsia="宋体" w:cs="Times New Roman"/>
          <w:b/>
          <w:bCs/>
          <w:kern w:val="0"/>
          <w:sz w:val="24"/>
          <w:szCs w:val="24"/>
        </w:rPr>
        <w:t>山西</w:t>
      </w:r>
    </w:p>
    <w:p w14:paraId="3A3E973A"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煤化工产业、装备制造业、材料工业、旅游业、电子信息、生物技术、新能源、特色农业和农畜产品加工业、服务业、基础设施、社会事业及煤炭、焦炭、冶金、电力传统优势产业的技术提升改造。</w:t>
      </w:r>
    </w:p>
    <w:p w14:paraId="0E3C6730"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加快发展七大非煤产业；加快推进风电、光伏发电和生物质能发电、煤基清洁能源；重点发展轨道交通、煤机、煤层气、电力、煤化工等装备制造产业；积极发展特色食品、现代医药产业；大力发展电动汽车产业；发展旅游业、研发设计、检验检测、知识产权服务等高技术服务业、健康养老产业等现代服务业；加快云计算、大数据、物联网、移动互联网等与现代制造业、现代农业、现代服务业深度融合，发展分享经济。</w:t>
      </w:r>
    </w:p>
    <w:p w14:paraId="3E4F4B1E"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12</w:t>
      </w:r>
      <w:r w:rsidRPr="00F8274D">
        <w:rPr>
          <w:rFonts w:eastAsia="宋体" w:cs="Times New Roman"/>
          <w:b/>
          <w:sz w:val="24"/>
          <w:szCs w:val="24"/>
        </w:rPr>
        <w:t>）</w:t>
      </w:r>
      <w:r w:rsidRPr="00F8274D">
        <w:rPr>
          <w:rFonts w:eastAsia="宋体" w:cs="Times New Roman"/>
          <w:b/>
          <w:bCs/>
          <w:kern w:val="0"/>
          <w:sz w:val="24"/>
          <w:szCs w:val="24"/>
        </w:rPr>
        <w:t>安徽</w:t>
      </w:r>
    </w:p>
    <w:p w14:paraId="03019DF6"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汽车及工程机械、家用电器行业、电子信息产品制造业、软件业、新型建材工业及矿产资源的开发利用、能源、建材、冶金、有色、化工。</w:t>
      </w:r>
    </w:p>
    <w:p w14:paraId="70159498"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大力发展现代服务业。实施服务业主导产业培育计划；促进现代物流、信息服务、健康服务等产业规模化、高端化发展；发展分享经</w:t>
      </w:r>
      <w:r w:rsidRPr="00F8274D">
        <w:rPr>
          <w:rFonts w:eastAsia="宋体" w:cs="Times New Roman"/>
          <w:spacing w:val="8"/>
          <w:kern w:val="0"/>
          <w:sz w:val="24"/>
          <w:szCs w:val="24"/>
        </w:rPr>
        <w:lastRenderedPageBreak/>
        <w:t>济，促进互联网与经济社会融合发展；建设互联网文化产业和创意文化产业综合试验基地；加快发展量子通信、航空动力、高端医疗装备等新兴产业；培育壮大科技服务、工业设计、检验检测等新兴服务业。</w:t>
      </w:r>
    </w:p>
    <w:p w14:paraId="06F28E33"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13</w:t>
      </w:r>
      <w:r w:rsidRPr="00F8274D">
        <w:rPr>
          <w:rFonts w:eastAsia="宋体" w:cs="Times New Roman"/>
          <w:b/>
          <w:sz w:val="24"/>
          <w:szCs w:val="24"/>
        </w:rPr>
        <w:t>）</w:t>
      </w:r>
      <w:r w:rsidRPr="00F8274D">
        <w:rPr>
          <w:rFonts w:eastAsia="宋体" w:cs="Times New Roman"/>
          <w:b/>
          <w:bCs/>
          <w:kern w:val="0"/>
          <w:sz w:val="24"/>
          <w:szCs w:val="24"/>
        </w:rPr>
        <w:t>江西</w:t>
      </w:r>
    </w:p>
    <w:p w14:paraId="2245F234"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飞机、陶瓷、铜冶炼。</w:t>
      </w:r>
    </w:p>
    <w:p w14:paraId="706966CA"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在电子信息、航空制造、生物医药、节能环保、新能源等领域实施一批重大产业项目；推进</w:t>
      </w:r>
      <w:r w:rsidRPr="00F8274D">
        <w:rPr>
          <w:rFonts w:eastAsia="宋体" w:cs="Times New Roman"/>
          <w:spacing w:val="8"/>
          <w:kern w:val="0"/>
          <w:sz w:val="24"/>
          <w:szCs w:val="24"/>
        </w:rPr>
        <w:t>LED</w:t>
      </w:r>
      <w:r w:rsidRPr="00F8274D">
        <w:rPr>
          <w:rFonts w:eastAsia="宋体" w:cs="Times New Roman"/>
          <w:spacing w:val="8"/>
          <w:kern w:val="0"/>
          <w:sz w:val="24"/>
          <w:szCs w:val="24"/>
        </w:rPr>
        <w:t>产业基地建设；加快大数据、云计算的开发应用；实施</w:t>
      </w:r>
      <w:r w:rsidRPr="00F8274D">
        <w:rPr>
          <w:rFonts w:eastAsia="宋体" w:cs="Times New Roman" w:hint="eastAsia"/>
          <w:spacing w:val="8"/>
          <w:kern w:val="0"/>
          <w:sz w:val="24"/>
          <w:szCs w:val="24"/>
        </w:rPr>
        <w:t>“</w:t>
      </w:r>
      <w:r w:rsidRPr="00F8274D">
        <w:rPr>
          <w:rFonts w:eastAsia="宋体" w:cs="Times New Roman"/>
          <w:spacing w:val="8"/>
          <w:kern w:val="0"/>
          <w:sz w:val="24"/>
          <w:szCs w:val="24"/>
        </w:rPr>
        <w:t>互联网</w:t>
      </w:r>
      <w:r w:rsidRPr="00F8274D">
        <w:rPr>
          <w:rFonts w:eastAsia="宋体" w:cs="Times New Roman"/>
          <w:spacing w:val="8"/>
          <w:kern w:val="0"/>
          <w:sz w:val="24"/>
          <w:szCs w:val="24"/>
        </w:rPr>
        <w:t>+</w:t>
      </w:r>
      <w:r w:rsidRPr="00F8274D">
        <w:rPr>
          <w:rFonts w:eastAsia="宋体" w:cs="Times New Roman"/>
          <w:spacing w:val="8"/>
          <w:kern w:val="0"/>
          <w:sz w:val="24"/>
          <w:szCs w:val="24"/>
        </w:rPr>
        <w:t>智能制造</w:t>
      </w:r>
      <w:r w:rsidRPr="00F8274D">
        <w:rPr>
          <w:rFonts w:eastAsia="宋体" w:cs="Times New Roman" w:hint="eastAsia"/>
          <w:spacing w:val="8"/>
          <w:kern w:val="0"/>
          <w:sz w:val="24"/>
          <w:szCs w:val="24"/>
        </w:rPr>
        <w:t>”</w:t>
      </w:r>
      <w:r w:rsidRPr="00F8274D">
        <w:rPr>
          <w:rFonts w:eastAsia="宋体" w:cs="Times New Roman"/>
          <w:spacing w:val="8"/>
          <w:kern w:val="0"/>
          <w:sz w:val="24"/>
          <w:szCs w:val="24"/>
        </w:rPr>
        <w:t>行动计划；培育发展高档数控机床、工业机器人、</w:t>
      </w:r>
      <w:r w:rsidRPr="00F8274D">
        <w:rPr>
          <w:rFonts w:eastAsia="宋体" w:cs="Times New Roman"/>
          <w:spacing w:val="8"/>
          <w:kern w:val="0"/>
          <w:sz w:val="24"/>
          <w:szCs w:val="24"/>
        </w:rPr>
        <w:t>3D</w:t>
      </w:r>
      <w:r w:rsidRPr="00F8274D">
        <w:rPr>
          <w:rFonts w:eastAsia="宋体" w:cs="Times New Roman"/>
          <w:spacing w:val="8"/>
          <w:kern w:val="0"/>
          <w:sz w:val="24"/>
          <w:szCs w:val="24"/>
        </w:rPr>
        <w:t>打印、北斗导航等产业；积极发展文化创意产业。</w:t>
      </w:r>
    </w:p>
    <w:p w14:paraId="1699528A"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14</w:t>
      </w:r>
      <w:r w:rsidRPr="00F8274D">
        <w:rPr>
          <w:rFonts w:eastAsia="宋体" w:cs="Times New Roman"/>
          <w:b/>
          <w:sz w:val="24"/>
          <w:szCs w:val="24"/>
        </w:rPr>
        <w:t>）</w:t>
      </w:r>
      <w:r w:rsidRPr="00F8274D">
        <w:rPr>
          <w:rFonts w:eastAsia="宋体" w:cs="Times New Roman"/>
          <w:b/>
          <w:bCs/>
          <w:kern w:val="0"/>
          <w:sz w:val="24"/>
          <w:szCs w:val="24"/>
        </w:rPr>
        <w:t>河南</w:t>
      </w:r>
    </w:p>
    <w:p w14:paraId="1300350D"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化学制品、氧化铝、电解铝、整车产品、粮食制成品、装备制造业、彩电玻壳、新型电池、血液制品、抗生素原料药和超硬材料。</w:t>
      </w:r>
    </w:p>
    <w:p w14:paraId="0A00010D"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重点推动高端装备制造业，包括电气装备、矿山装备、现代农机、数控机床、机器人等；龙头带动、集群配套为抓手促进电子信息产业加快发展；重点发展智能终端、智能穿戴生产能力、软件开发、动漫游戏、移动多媒体等产业；加快发展冷链、休闲、健康、饮品、配餐、主食等食品产业；重点突破电池、电机、电控等关键核心技术和相关零部件产业，加速电动汽车产业化。钢铁、电解铝等产业扩大精深加工产品；推动生物医药产业加速发展；发展节能环保产业和环保装备产业化。</w:t>
      </w:r>
    </w:p>
    <w:p w14:paraId="3D351495"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15</w:t>
      </w:r>
      <w:r w:rsidRPr="00F8274D">
        <w:rPr>
          <w:rFonts w:eastAsia="宋体" w:cs="Times New Roman"/>
          <w:b/>
          <w:sz w:val="24"/>
          <w:szCs w:val="24"/>
        </w:rPr>
        <w:t>）</w:t>
      </w:r>
      <w:r w:rsidRPr="00F8274D">
        <w:rPr>
          <w:rFonts w:eastAsia="宋体" w:cs="Times New Roman"/>
          <w:b/>
          <w:bCs/>
          <w:kern w:val="0"/>
          <w:sz w:val="24"/>
          <w:szCs w:val="24"/>
        </w:rPr>
        <w:t>湖南</w:t>
      </w:r>
    </w:p>
    <w:p w14:paraId="38636F32"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优势产业﹕</w:t>
      </w:r>
      <w:r w:rsidRPr="00F8274D">
        <w:rPr>
          <w:rFonts w:eastAsia="宋体" w:cs="Times New Roman"/>
          <w:spacing w:val="8"/>
          <w:kern w:val="0"/>
          <w:sz w:val="24"/>
          <w:szCs w:val="24"/>
        </w:rPr>
        <w:t>烟草、钢铁、机电制造、高新技术产业、生物医药。</w:t>
      </w:r>
    </w:p>
    <w:p w14:paraId="59ADAD8D"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抓好电力机车工程实验室及智能制造车间等重点项目建设；推动装备制造、钢铁、有色、石化等传统产业绿色化；促进新能源、新材料、电子信息、生物医药、通用航空、两型住宅等新兴产业规模化、集约化成长；加快培育新能源汽车、高性能数字芯片、智能电网、</w:t>
      </w:r>
      <w:r w:rsidRPr="00F8274D">
        <w:rPr>
          <w:rFonts w:eastAsia="宋体" w:cs="Times New Roman"/>
          <w:spacing w:val="8"/>
          <w:kern w:val="0"/>
          <w:sz w:val="24"/>
          <w:szCs w:val="24"/>
        </w:rPr>
        <w:t>3D</w:t>
      </w:r>
      <w:r w:rsidRPr="00F8274D">
        <w:rPr>
          <w:rFonts w:eastAsia="宋体" w:cs="Times New Roman"/>
          <w:spacing w:val="8"/>
          <w:kern w:val="0"/>
          <w:sz w:val="24"/>
          <w:szCs w:val="24"/>
        </w:rPr>
        <w:t>打印、工业机器人等新增长点；推进浮空器、高效液力变矩器、北斗卫星应用等产业项目建设；加快发展金融保险、研发设计、检测检验、信息技术服务、商务咨询等生产性服务业；完善云计算、大数据平台。</w:t>
      </w:r>
    </w:p>
    <w:p w14:paraId="76E7D2A3"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16</w:t>
      </w:r>
      <w:r w:rsidRPr="00F8274D">
        <w:rPr>
          <w:rFonts w:eastAsia="宋体" w:cs="Times New Roman"/>
          <w:b/>
          <w:sz w:val="24"/>
          <w:szCs w:val="24"/>
        </w:rPr>
        <w:t>）</w:t>
      </w:r>
      <w:r w:rsidRPr="00F8274D">
        <w:rPr>
          <w:rFonts w:eastAsia="宋体" w:cs="Times New Roman"/>
          <w:b/>
          <w:bCs/>
          <w:kern w:val="0"/>
          <w:sz w:val="24"/>
          <w:szCs w:val="24"/>
        </w:rPr>
        <w:t>湖北</w:t>
      </w:r>
    </w:p>
    <w:p w14:paraId="36889DF1"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lastRenderedPageBreak/>
        <w:t>优势产业﹕</w:t>
      </w:r>
      <w:r w:rsidRPr="00F8274D">
        <w:rPr>
          <w:rFonts w:eastAsia="宋体" w:cs="Times New Roman"/>
          <w:spacing w:val="8"/>
          <w:kern w:val="0"/>
          <w:sz w:val="24"/>
          <w:szCs w:val="24"/>
        </w:rPr>
        <w:t>冶金、汽车、纺织、建材。</w:t>
      </w:r>
    </w:p>
    <w:p w14:paraId="32200197"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大力发展生态旅游、生态农业、健康养生、节能环保等产业；加快先进制造业发展，加快形成</w:t>
      </w:r>
      <w:r w:rsidRPr="00F8274D">
        <w:rPr>
          <w:rFonts w:eastAsia="宋体" w:cs="Times New Roman"/>
          <w:spacing w:val="8"/>
          <w:kern w:val="0"/>
          <w:sz w:val="24"/>
          <w:szCs w:val="24"/>
        </w:rPr>
        <w:t>2</w:t>
      </w:r>
      <w:r w:rsidRPr="00F8274D">
        <w:rPr>
          <w:rFonts w:eastAsia="宋体" w:cs="Times New Roman"/>
          <w:spacing w:val="8"/>
          <w:kern w:val="0"/>
          <w:sz w:val="24"/>
          <w:szCs w:val="24"/>
        </w:rPr>
        <w:t>至</w:t>
      </w:r>
      <w:r w:rsidRPr="00F8274D">
        <w:rPr>
          <w:rFonts w:eastAsia="宋体" w:cs="Times New Roman"/>
          <w:spacing w:val="8"/>
          <w:kern w:val="0"/>
          <w:sz w:val="24"/>
          <w:szCs w:val="24"/>
        </w:rPr>
        <w:t>3</w:t>
      </w:r>
      <w:r w:rsidRPr="00F8274D">
        <w:rPr>
          <w:rFonts w:eastAsia="宋体" w:cs="Times New Roman"/>
          <w:spacing w:val="8"/>
          <w:kern w:val="0"/>
          <w:sz w:val="24"/>
          <w:szCs w:val="24"/>
        </w:rPr>
        <w:t>个产值过万亿的产业；实施大数据发展行动计划；盯紧光电子、</w:t>
      </w:r>
      <w:r w:rsidRPr="00F8274D">
        <w:rPr>
          <w:rFonts w:eastAsia="宋体" w:cs="Times New Roman"/>
          <w:spacing w:val="8"/>
          <w:kern w:val="0"/>
          <w:sz w:val="24"/>
          <w:szCs w:val="24"/>
        </w:rPr>
        <w:t>3D</w:t>
      </w:r>
      <w:r w:rsidRPr="00F8274D">
        <w:rPr>
          <w:rFonts w:eastAsia="宋体" w:cs="Times New Roman"/>
          <w:spacing w:val="8"/>
          <w:kern w:val="0"/>
          <w:sz w:val="24"/>
          <w:szCs w:val="24"/>
        </w:rPr>
        <w:t>打印与新一代信息技术等</w:t>
      </w:r>
      <w:r w:rsidRPr="00F8274D">
        <w:rPr>
          <w:rFonts w:eastAsia="宋体" w:cs="Times New Roman"/>
          <w:spacing w:val="8"/>
          <w:kern w:val="0"/>
          <w:sz w:val="24"/>
          <w:szCs w:val="24"/>
        </w:rPr>
        <w:t>15</w:t>
      </w:r>
      <w:r w:rsidRPr="00F8274D">
        <w:rPr>
          <w:rFonts w:eastAsia="宋体" w:cs="Times New Roman"/>
          <w:spacing w:val="8"/>
          <w:kern w:val="0"/>
          <w:sz w:val="24"/>
          <w:szCs w:val="24"/>
        </w:rPr>
        <w:t>个重点产业领域；实施智能制造等九大工程；促进新一代信息技术等十大产业领域实现突破发展；培育</w:t>
      </w:r>
      <w:r w:rsidRPr="00F8274D">
        <w:rPr>
          <w:rFonts w:eastAsia="宋体" w:cs="Times New Roman"/>
          <w:spacing w:val="8"/>
          <w:kern w:val="0"/>
          <w:sz w:val="24"/>
          <w:szCs w:val="24"/>
        </w:rPr>
        <w:t>30</w:t>
      </w:r>
      <w:r w:rsidRPr="00F8274D">
        <w:rPr>
          <w:rFonts w:eastAsia="宋体" w:cs="Times New Roman"/>
          <w:spacing w:val="8"/>
          <w:kern w:val="0"/>
          <w:sz w:val="24"/>
          <w:szCs w:val="24"/>
        </w:rPr>
        <w:t>个新兴领域重点成长型产业集群。</w:t>
      </w:r>
    </w:p>
    <w:p w14:paraId="10E9CBEF"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17</w:t>
      </w:r>
      <w:r w:rsidRPr="00F8274D">
        <w:rPr>
          <w:rFonts w:eastAsia="宋体" w:cs="Times New Roman"/>
          <w:b/>
          <w:sz w:val="24"/>
          <w:szCs w:val="24"/>
        </w:rPr>
        <w:t>）</w:t>
      </w:r>
      <w:r w:rsidRPr="00F8274D">
        <w:rPr>
          <w:rFonts w:eastAsia="宋体" w:cs="Times New Roman"/>
          <w:b/>
          <w:bCs/>
          <w:kern w:val="0"/>
          <w:sz w:val="24"/>
          <w:szCs w:val="24"/>
        </w:rPr>
        <w:t>河北</w:t>
      </w:r>
    </w:p>
    <w:p w14:paraId="74414DA3"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推广冰雪运动、发展冰雪产业，打造京张体育文化旅游产业带；壮大保定汽车、石家庄通用航空、唐山动车城、秦皇岛汽车零部件等先进装备制造基地；推进沧州激光、邢台新能源汽车业园；做强光伏、风电、智能电网三大新能源产业链；建设</w:t>
      </w:r>
      <w:r w:rsidRPr="00F8274D">
        <w:rPr>
          <w:rFonts w:eastAsia="宋体" w:cs="Times New Roman" w:hint="eastAsia"/>
          <w:spacing w:val="8"/>
          <w:kern w:val="0"/>
          <w:sz w:val="24"/>
          <w:szCs w:val="24"/>
        </w:rPr>
        <w:t>“</w:t>
      </w:r>
      <w:r w:rsidRPr="00F8274D">
        <w:rPr>
          <w:rFonts w:eastAsia="宋体" w:cs="Times New Roman"/>
          <w:spacing w:val="8"/>
          <w:kern w:val="0"/>
          <w:sz w:val="24"/>
          <w:szCs w:val="24"/>
        </w:rPr>
        <w:t>京津冀大数据走廊</w:t>
      </w:r>
      <w:r w:rsidRPr="00F8274D">
        <w:rPr>
          <w:rFonts w:eastAsia="宋体" w:cs="Times New Roman" w:hint="eastAsia"/>
          <w:spacing w:val="8"/>
          <w:kern w:val="0"/>
          <w:sz w:val="24"/>
          <w:szCs w:val="24"/>
        </w:rPr>
        <w:t>”</w:t>
      </w:r>
      <w:r w:rsidRPr="00F8274D">
        <w:rPr>
          <w:rFonts w:eastAsia="宋体" w:cs="Times New Roman"/>
          <w:spacing w:val="8"/>
          <w:kern w:val="0"/>
          <w:sz w:val="24"/>
          <w:szCs w:val="24"/>
        </w:rPr>
        <w:t>；培育壮大节能环保监测、治理装备产业；推动旅游产业发展；畜牧、蔬菜、果品三大优势主导产业。</w:t>
      </w:r>
    </w:p>
    <w:p w14:paraId="084C60CD"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18</w:t>
      </w:r>
      <w:r w:rsidRPr="00F8274D">
        <w:rPr>
          <w:rFonts w:eastAsia="宋体" w:cs="Times New Roman"/>
          <w:b/>
          <w:sz w:val="24"/>
          <w:szCs w:val="24"/>
        </w:rPr>
        <w:t>）</w:t>
      </w:r>
      <w:r w:rsidRPr="00F8274D">
        <w:rPr>
          <w:rFonts w:eastAsia="宋体" w:cs="Times New Roman"/>
          <w:b/>
          <w:bCs/>
          <w:kern w:val="0"/>
          <w:sz w:val="24"/>
          <w:szCs w:val="24"/>
        </w:rPr>
        <w:t>辽宁</w:t>
      </w:r>
    </w:p>
    <w:p w14:paraId="752A523D"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促进机器人、航空航天、生物医药、节能环保、新型海工装备等战略性新兴产业加快发展；发展满足市场需求的电子信息、纺织服装、食品加工等轻工业；实施</w:t>
      </w:r>
      <w:r w:rsidRPr="00F8274D">
        <w:rPr>
          <w:rFonts w:eastAsia="宋体" w:cs="Times New Roman" w:hint="eastAsia"/>
          <w:spacing w:val="8"/>
          <w:kern w:val="0"/>
          <w:sz w:val="24"/>
          <w:szCs w:val="24"/>
        </w:rPr>
        <w:t>“</w:t>
      </w:r>
      <w:r w:rsidRPr="00F8274D">
        <w:rPr>
          <w:rFonts w:eastAsia="宋体" w:cs="Times New Roman"/>
          <w:spacing w:val="8"/>
          <w:kern w:val="0"/>
          <w:sz w:val="24"/>
          <w:szCs w:val="24"/>
        </w:rPr>
        <w:t>互联网</w:t>
      </w:r>
      <w:r w:rsidRPr="00F8274D">
        <w:rPr>
          <w:rFonts w:eastAsia="宋体" w:cs="Times New Roman"/>
          <w:spacing w:val="8"/>
          <w:kern w:val="0"/>
          <w:sz w:val="24"/>
          <w:szCs w:val="24"/>
        </w:rPr>
        <w:t>+</w:t>
      </w:r>
      <w:r w:rsidRPr="00F8274D">
        <w:rPr>
          <w:rFonts w:eastAsia="宋体" w:cs="Times New Roman" w:hint="eastAsia"/>
          <w:spacing w:val="8"/>
          <w:kern w:val="0"/>
          <w:sz w:val="24"/>
          <w:szCs w:val="24"/>
        </w:rPr>
        <w:t>”</w:t>
      </w:r>
      <w:r w:rsidRPr="00F8274D">
        <w:rPr>
          <w:rFonts w:eastAsia="宋体" w:cs="Times New Roman"/>
          <w:spacing w:val="8"/>
          <w:kern w:val="0"/>
          <w:sz w:val="24"/>
          <w:szCs w:val="24"/>
        </w:rPr>
        <w:t>行动计划，推动移动互联网、云计算、大数据、物联网等与现代制造业结合；电子商务、工业互联网和互联网金融健康发展；支持快递物流产业园区建设；加快发展临港、临空产业。</w:t>
      </w:r>
    </w:p>
    <w:p w14:paraId="73A1F015"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19</w:t>
      </w:r>
      <w:r w:rsidRPr="00F8274D">
        <w:rPr>
          <w:rFonts w:eastAsia="宋体" w:cs="Times New Roman"/>
          <w:b/>
          <w:sz w:val="24"/>
          <w:szCs w:val="24"/>
        </w:rPr>
        <w:t>）</w:t>
      </w:r>
      <w:r w:rsidRPr="00F8274D">
        <w:rPr>
          <w:rFonts w:eastAsia="宋体" w:cs="Times New Roman"/>
          <w:b/>
          <w:bCs/>
          <w:kern w:val="0"/>
          <w:sz w:val="24"/>
          <w:szCs w:val="24"/>
        </w:rPr>
        <w:t>陕西</w:t>
      </w:r>
    </w:p>
    <w:p w14:paraId="268454A2"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启动中国制造</w:t>
      </w:r>
      <w:r w:rsidRPr="00F8274D">
        <w:rPr>
          <w:rFonts w:eastAsia="宋体" w:cs="Times New Roman"/>
          <w:spacing w:val="8"/>
          <w:kern w:val="0"/>
          <w:sz w:val="24"/>
          <w:szCs w:val="24"/>
        </w:rPr>
        <w:t>2025</w:t>
      </w:r>
      <w:r w:rsidRPr="00F8274D">
        <w:rPr>
          <w:rFonts w:eastAsia="宋体" w:cs="Times New Roman"/>
          <w:spacing w:val="8"/>
          <w:kern w:val="0"/>
          <w:sz w:val="24"/>
          <w:szCs w:val="24"/>
        </w:rPr>
        <w:t>陕西行动计划，重点发展电子信息、航空航天、新能源汽车、</w:t>
      </w:r>
      <w:r w:rsidRPr="00F8274D">
        <w:rPr>
          <w:rFonts w:eastAsia="宋体" w:cs="Times New Roman"/>
          <w:spacing w:val="8"/>
          <w:kern w:val="0"/>
          <w:sz w:val="24"/>
          <w:szCs w:val="24"/>
        </w:rPr>
        <w:t>3D</w:t>
      </w:r>
      <w:r w:rsidRPr="00F8274D">
        <w:rPr>
          <w:rFonts w:eastAsia="宋体" w:cs="Times New Roman"/>
          <w:spacing w:val="8"/>
          <w:kern w:val="0"/>
          <w:sz w:val="24"/>
          <w:szCs w:val="24"/>
        </w:rPr>
        <w:t>打印、机器人、高端芯片制造、智能终端生产等产业；推进汽车基地和新能源汽车研发；以国家基金图推动航空发动机专项和集成电路产业发展；建立航空及航空服务业和卫星应用产业聚集区；超前部署石墨烯、量子通信、第五代移动通信、自旋磁存储等项目。</w:t>
      </w:r>
    </w:p>
    <w:p w14:paraId="3DAFA032"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20</w:t>
      </w:r>
      <w:r w:rsidRPr="00F8274D">
        <w:rPr>
          <w:rFonts w:eastAsia="宋体" w:cs="Times New Roman"/>
          <w:b/>
          <w:sz w:val="24"/>
          <w:szCs w:val="24"/>
        </w:rPr>
        <w:t>）</w:t>
      </w:r>
      <w:r w:rsidRPr="00F8274D">
        <w:rPr>
          <w:rFonts w:eastAsia="宋体" w:cs="Times New Roman"/>
          <w:b/>
          <w:bCs/>
          <w:kern w:val="0"/>
          <w:sz w:val="24"/>
          <w:szCs w:val="24"/>
        </w:rPr>
        <w:t>贵州</w:t>
      </w:r>
    </w:p>
    <w:p w14:paraId="15A173BC"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实施大数据战略行动，积极发展大数据核心业态、关联业态和衍生业态；实施智能制造试点示范项目；建设一批新型材料产业基地；</w:t>
      </w:r>
      <w:r w:rsidRPr="00F8274D">
        <w:rPr>
          <w:rFonts w:eastAsia="宋体" w:cs="Times New Roman"/>
          <w:spacing w:val="8"/>
          <w:kern w:val="0"/>
          <w:sz w:val="24"/>
          <w:szCs w:val="24"/>
        </w:rPr>
        <w:lastRenderedPageBreak/>
        <w:t>促进航空航天、智能终端、高端数控机床、新能源汽车等装备制造业；发展文化创意产业</w:t>
      </w:r>
      <w:r w:rsidRPr="00F8274D">
        <w:rPr>
          <w:rFonts w:eastAsia="宋体" w:cs="Times New Roman"/>
          <w:spacing w:val="8"/>
          <w:kern w:val="0"/>
          <w:sz w:val="24"/>
          <w:szCs w:val="24"/>
        </w:rPr>
        <w:t>,</w:t>
      </w:r>
      <w:r w:rsidRPr="00F8274D">
        <w:rPr>
          <w:rFonts w:eastAsia="宋体" w:cs="Times New Roman"/>
          <w:spacing w:val="8"/>
          <w:kern w:val="0"/>
          <w:sz w:val="24"/>
          <w:szCs w:val="24"/>
        </w:rPr>
        <w:t>建设一批特色文化产业基地。</w:t>
      </w:r>
    </w:p>
    <w:p w14:paraId="6DE1B767"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21</w:t>
      </w:r>
      <w:r w:rsidRPr="00F8274D">
        <w:rPr>
          <w:rFonts w:eastAsia="宋体" w:cs="Times New Roman"/>
          <w:b/>
          <w:sz w:val="24"/>
          <w:szCs w:val="24"/>
        </w:rPr>
        <w:t>）</w:t>
      </w:r>
      <w:r w:rsidRPr="00F8274D">
        <w:rPr>
          <w:rFonts w:eastAsia="宋体" w:cs="Times New Roman"/>
          <w:b/>
          <w:bCs/>
          <w:kern w:val="0"/>
          <w:sz w:val="24"/>
          <w:szCs w:val="24"/>
        </w:rPr>
        <w:t>云南</w:t>
      </w:r>
    </w:p>
    <w:p w14:paraId="0745EEE5"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培育现代生物、新能源、新材料、先进装备制造、电子信息等重点产业；培育云计算、大数据、物联网、移动互联网应用产业；重点发展数字技术、智能制造等新一代信息技术产业、电子信息产品制造业和信息服务产业；培育生态文化、养生休闲、大健康、文化创意、民族时尚创意等服务业。</w:t>
      </w:r>
    </w:p>
    <w:p w14:paraId="20EA8010"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22</w:t>
      </w:r>
      <w:r w:rsidRPr="00F8274D">
        <w:rPr>
          <w:rFonts w:eastAsia="宋体" w:cs="Times New Roman"/>
          <w:b/>
          <w:sz w:val="24"/>
          <w:szCs w:val="24"/>
        </w:rPr>
        <w:t>）</w:t>
      </w:r>
      <w:r w:rsidRPr="00F8274D">
        <w:rPr>
          <w:rFonts w:eastAsia="宋体" w:cs="Times New Roman"/>
          <w:b/>
          <w:bCs/>
          <w:kern w:val="0"/>
          <w:sz w:val="24"/>
          <w:szCs w:val="24"/>
        </w:rPr>
        <w:t>黑龙江</w:t>
      </w:r>
    </w:p>
    <w:p w14:paraId="5F3FBA7B"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推动钛合金、</w:t>
      </w:r>
      <w:r w:rsidRPr="00F8274D">
        <w:rPr>
          <w:rFonts w:eastAsia="宋体" w:cs="Times New Roman"/>
          <w:spacing w:val="8"/>
          <w:kern w:val="0"/>
          <w:sz w:val="24"/>
          <w:szCs w:val="24"/>
        </w:rPr>
        <w:t>3D</w:t>
      </w:r>
      <w:r w:rsidRPr="00F8274D">
        <w:rPr>
          <w:rFonts w:eastAsia="宋体" w:cs="Times New Roman"/>
          <w:spacing w:val="8"/>
          <w:kern w:val="0"/>
          <w:sz w:val="24"/>
          <w:szCs w:val="24"/>
        </w:rPr>
        <w:t>打印、机器人、复合材料、石墨产业发展；大力发展旅游业，培育冰雪体育产业；鼓励和引导社会力量投资养老健康产业；积极发展文化产业；推动信息服务产业发展，建立大数据中心。</w:t>
      </w:r>
    </w:p>
    <w:p w14:paraId="2AE1E444"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23</w:t>
      </w:r>
      <w:r w:rsidRPr="00F8274D">
        <w:rPr>
          <w:rFonts w:eastAsia="宋体" w:cs="Times New Roman"/>
          <w:b/>
          <w:sz w:val="24"/>
          <w:szCs w:val="24"/>
        </w:rPr>
        <w:t>）</w:t>
      </w:r>
      <w:r w:rsidRPr="00F8274D">
        <w:rPr>
          <w:rFonts w:eastAsia="宋体" w:cs="Times New Roman"/>
          <w:b/>
          <w:bCs/>
          <w:kern w:val="0"/>
          <w:sz w:val="24"/>
          <w:szCs w:val="24"/>
        </w:rPr>
        <w:t>广西</w:t>
      </w:r>
    </w:p>
    <w:p w14:paraId="36FEC78A"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拉长糖业产业链；推动铝产业集群发展；加快移动互联网、云计算、大数据、物联网等信息技术发展；重点发展新一代信息技术、北斗导航、地理信息、智能装备制造、节能环保、新材料、新能源汽车、新能源、生物医药、大健康、人工智能、高效储能、生命科学等新兴产业。</w:t>
      </w:r>
    </w:p>
    <w:p w14:paraId="6739D3DE"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24</w:t>
      </w:r>
      <w:r w:rsidRPr="00F8274D">
        <w:rPr>
          <w:rFonts w:eastAsia="宋体" w:cs="Times New Roman"/>
          <w:b/>
          <w:sz w:val="24"/>
          <w:szCs w:val="24"/>
        </w:rPr>
        <w:t>）</w:t>
      </w:r>
      <w:r w:rsidRPr="00F8274D">
        <w:rPr>
          <w:rFonts w:eastAsia="宋体" w:cs="Times New Roman"/>
          <w:b/>
          <w:bCs/>
          <w:kern w:val="0"/>
          <w:sz w:val="24"/>
          <w:szCs w:val="24"/>
        </w:rPr>
        <w:t>新疆</w:t>
      </w:r>
    </w:p>
    <w:p w14:paraId="3081EA94"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把文化产业建成国民经济支柱性产业，加快培育新型文化业态；打造能源化工材料产业基地；石油石化、煤炭等产业链向中下游延伸；发展新能源、新材料、先进装备制造、生物医药等战略性新兴产业；展集生态农业、医疗保健、体育健身、休闲旅游、养老服务为一体的健康产业。</w:t>
      </w:r>
    </w:p>
    <w:p w14:paraId="0310FE12"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25</w:t>
      </w:r>
      <w:r w:rsidRPr="00F8274D">
        <w:rPr>
          <w:rFonts w:eastAsia="宋体" w:cs="Times New Roman"/>
          <w:b/>
          <w:sz w:val="24"/>
          <w:szCs w:val="24"/>
        </w:rPr>
        <w:t>）</w:t>
      </w:r>
      <w:r w:rsidRPr="00F8274D">
        <w:rPr>
          <w:rFonts w:eastAsia="宋体" w:cs="Times New Roman"/>
          <w:b/>
          <w:bCs/>
          <w:kern w:val="0"/>
          <w:sz w:val="24"/>
          <w:szCs w:val="24"/>
        </w:rPr>
        <w:t>内蒙古</w:t>
      </w:r>
    </w:p>
    <w:p w14:paraId="3DEFA4E6"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加快煤炭深加工、精细化工、有色深加工等重点项目建设；促进现代煤化工向下游延伸、有色金属生产加工和装备制造向高端发展、农畜产品向终端拓展；大力推进协同制造、智能制造，做大装备制造业；拓展锂电池、永磁材料产业链，努力做大电动汽车产业；大力发展文化产业，用好文化产业发展基金。</w:t>
      </w:r>
    </w:p>
    <w:p w14:paraId="2D95D36A"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26</w:t>
      </w:r>
      <w:r w:rsidRPr="00F8274D">
        <w:rPr>
          <w:rFonts w:eastAsia="宋体" w:cs="Times New Roman"/>
          <w:b/>
          <w:sz w:val="24"/>
          <w:szCs w:val="24"/>
        </w:rPr>
        <w:t>）</w:t>
      </w:r>
      <w:r w:rsidRPr="00F8274D">
        <w:rPr>
          <w:rFonts w:eastAsia="宋体" w:cs="Times New Roman"/>
          <w:b/>
          <w:bCs/>
          <w:kern w:val="0"/>
          <w:sz w:val="24"/>
          <w:szCs w:val="24"/>
        </w:rPr>
        <w:t>吉林</w:t>
      </w:r>
    </w:p>
    <w:p w14:paraId="67DC5B67"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lastRenderedPageBreak/>
        <w:t>未来产业发展重点：</w:t>
      </w:r>
      <w:r w:rsidRPr="00F8274D">
        <w:rPr>
          <w:rFonts w:eastAsia="宋体" w:cs="Times New Roman"/>
          <w:spacing w:val="8"/>
          <w:kern w:val="0"/>
          <w:sz w:val="24"/>
          <w:szCs w:val="24"/>
        </w:rPr>
        <w:t>发展无人机产业，无人机产业产值增长</w:t>
      </w:r>
      <w:r w:rsidRPr="00F8274D">
        <w:rPr>
          <w:rFonts w:eastAsia="宋体" w:cs="Times New Roman"/>
          <w:spacing w:val="8"/>
          <w:kern w:val="0"/>
          <w:sz w:val="24"/>
          <w:szCs w:val="24"/>
        </w:rPr>
        <w:t>50%</w:t>
      </w:r>
      <w:r w:rsidRPr="00F8274D">
        <w:rPr>
          <w:rFonts w:eastAsia="宋体" w:cs="Times New Roman"/>
          <w:spacing w:val="8"/>
          <w:kern w:val="0"/>
          <w:sz w:val="24"/>
          <w:szCs w:val="24"/>
        </w:rPr>
        <w:t>以上；加快推进云计算、大数据、空间地理信息集成、灾备中心等项目；战略性新兴产业深入实施</w:t>
      </w:r>
      <w:r w:rsidRPr="00F8274D">
        <w:rPr>
          <w:rFonts w:eastAsia="宋体" w:cs="Times New Roman"/>
          <w:spacing w:val="8"/>
          <w:kern w:val="0"/>
          <w:sz w:val="24"/>
          <w:szCs w:val="24"/>
        </w:rPr>
        <w:t>9</w:t>
      </w:r>
      <w:r w:rsidRPr="00F8274D">
        <w:rPr>
          <w:rFonts w:eastAsia="宋体" w:cs="Times New Roman"/>
          <w:spacing w:val="8"/>
          <w:kern w:val="0"/>
          <w:sz w:val="24"/>
          <w:szCs w:val="24"/>
        </w:rPr>
        <w:t>大行动计划，培育发展新材料、新一代信息技术、生物医药、高性能医疗器械等新兴产业。</w:t>
      </w:r>
    </w:p>
    <w:p w14:paraId="0BAB6CB7"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27</w:t>
      </w:r>
      <w:r w:rsidRPr="00F8274D">
        <w:rPr>
          <w:rFonts w:eastAsia="宋体" w:cs="Times New Roman"/>
          <w:b/>
          <w:sz w:val="24"/>
          <w:szCs w:val="24"/>
        </w:rPr>
        <w:t>）</w:t>
      </w:r>
      <w:r w:rsidRPr="00F8274D">
        <w:rPr>
          <w:rFonts w:eastAsia="宋体" w:cs="Times New Roman"/>
          <w:b/>
          <w:bCs/>
          <w:kern w:val="0"/>
          <w:sz w:val="24"/>
          <w:szCs w:val="24"/>
        </w:rPr>
        <w:t>甘肃</w:t>
      </w:r>
    </w:p>
    <w:p w14:paraId="4A766A58"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培育壮大战略性新兴产业，推动大数据、新材料、生物制药及中藏药、先进装备制造、节能环保等产业发展；发展现代服务业，包括文化产业、健康养老产业、文化旅游产业等。</w:t>
      </w:r>
    </w:p>
    <w:p w14:paraId="3BDA7ED9"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28</w:t>
      </w:r>
      <w:r w:rsidRPr="00F8274D">
        <w:rPr>
          <w:rFonts w:eastAsia="宋体" w:cs="Times New Roman"/>
          <w:b/>
          <w:sz w:val="24"/>
          <w:szCs w:val="24"/>
        </w:rPr>
        <w:t>）</w:t>
      </w:r>
      <w:r w:rsidRPr="00F8274D">
        <w:rPr>
          <w:rFonts w:eastAsia="宋体" w:cs="Times New Roman"/>
          <w:b/>
          <w:bCs/>
          <w:kern w:val="0"/>
          <w:sz w:val="24"/>
          <w:szCs w:val="24"/>
        </w:rPr>
        <w:t>宁夏</w:t>
      </w:r>
    </w:p>
    <w:p w14:paraId="48410C3F"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瞄准新材料、智能制造、生物制药、节能环保等中高端产业；抓好</w:t>
      </w:r>
      <w:r w:rsidRPr="00F8274D">
        <w:rPr>
          <w:rFonts w:eastAsia="宋体" w:cs="Times New Roman"/>
          <w:spacing w:val="8"/>
          <w:kern w:val="0"/>
          <w:sz w:val="24"/>
          <w:szCs w:val="24"/>
        </w:rPr>
        <w:t>3D</w:t>
      </w:r>
      <w:r w:rsidRPr="00F8274D">
        <w:rPr>
          <w:rFonts w:eastAsia="宋体" w:cs="Times New Roman"/>
          <w:spacing w:val="8"/>
          <w:kern w:val="0"/>
          <w:sz w:val="24"/>
          <w:szCs w:val="24"/>
        </w:rPr>
        <w:t>打印、数控机床、高端轴承、碳基材料等项目；光伏发电装备、风机制造等上下游产业协同发展；培育信息产业，支持软件、游戏等产业发展，引进智能终端、可佩戴设备等信息装备企业；培育壮大创意、动漫、影视等文化产业。</w:t>
      </w:r>
    </w:p>
    <w:p w14:paraId="027F9652"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29</w:t>
      </w:r>
      <w:r w:rsidRPr="00F8274D">
        <w:rPr>
          <w:rFonts w:eastAsia="宋体" w:cs="Times New Roman"/>
          <w:b/>
          <w:sz w:val="24"/>
          <w:szCs w:val="24"/>
        </w:rPr>
        <w:t>）</w:t>
      </w:r>
      <w:r w:rsidRPr="00F8274D">
        <w:rPr>
          <w:rFonts w:eastAsia="宋体" w:cs="Times New Roman"/>
          <w:b/>
          <w:bCs/>
          <w:kern w:val="0"/>
          <w:sz w:val="24"/>
          <w:szCs w:val="24"/>
        </w:rPr>
        <w:t>海南</w:t>
      </w:r>
    </w:p>
    <w:p w14:paraId="73B67B90"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发展新兴产业，培育壮大软件业、电商业、服务外包等产业，建立和运用大数据、云计算，提高互联网产业规模化水平；扶持发展海洋运输、海洋装备制造、海洋生物医药、海水淡化等海洋新兴产业，促进临港产业加速发展；十二个重点产业：旅游产业，热带特色高效农业，互联网产业，医疗健康产业，金融保险业，会展业，现代物流业，油气产业，医药产业，低碳制造业，房地产业，高新技术、教育、文化体育产业。</w:t>
      </w:r>
    </w:p>
    <w:p w14:paraId="3AAF30DC"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sz w:val="24"/>
          <w:szCs w:val="24"/>
        </w:rPr>
        <w:t>（</w:t>
      </w:r>
      <w:r w:rsidRPr="00F8274D">
        <w:rPr>
          <w:rFonts w:eastAsia="宋体" w:cs="Times New Roman"/>
          <w:b/>
          <w:sz w:val="24"/>
          <w:szCs w:val="24"/>
        </w:rPr>
        <w:t>30</w:t>
      </w:r>
      <w:r w:rsidRPr="00F8274D">
        <w:rPr>
          <w:rFonts w:eastAsia="宋体" w:cs="Times New Roman"/>
          <w:b/>
          <w:sz w:val="24"/>
          <w:szCs w:val="24"/>
        </w:rPr>
        <w:t>）</w:t>
      </w:r>
      <w:r w:rsidRPr="00F8274D">
        <w:rPr>
          <w:rFonts w:eastAsia="宋体" w:cs="Times New Roman"/>
          <w:b/>
          <w:bCs/>
          <w:kern w:val="0"/>
          <w:sz w:val="24"/>
          <w:szCs w:val="24"/>
        </w:rPr>
        <w:t>青海</w:t>
      </w:r>
    </w:p>
    <w:p w14:paraId="6DF247E7" w14:textId="77777777" w:rsidR="00F8274D" w:rsidRPr="00F8274D" w:rsidRDefault="00F8274D" w:rsidP="00F8274D">
      <w:pPr>
        <w:widowControl/>
        <w:shd w:val="clear" w:color="auto" w:fill="FFFFFF"/>
        <w:spacing w:line="360" w:lineRule="auto"/>
        <w:ind w:firstLine="514"/>
        <w:rPr>
          <w:rFonts w:eastAsia="宋体" w:cs="Times New Roman"/>
          <w:spacing w:val="8"/>
          <w:kern w:val="0"/>
          <w:sz w:val="24"/>
          <w:szCs w:val="24"/>
        </w:r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改造提升盐湖化工、有色冶金等传统产业，延伸补强下游精深加工产业链；发展轻工纺织、饮用水、中藏药加工、民族用品等消费品工业；发展生态环境最具</w:t>
      </w:r>
      <w:r w:rsidRPr="00F8274D">
        <w:rPr>
          <w:rFonts w:eastAsia="宋体" w:cs="Times New Roman" w:hint="eastAsia"/>
          <w:spacing w:val="8"/>
          <w:kern w:val="0"/>
          <w:sz w:val="24"/>
          <w:szCs w:val="24"/>
        </w:rPr>
        <w:t>“</w:t>
      </w:r>
      <w:r w:rsidRPr="00F8274D">
        <w:rPr>
          <w:rFonts w:eastAsia="宋体" w:cs="Times New Roman"/>
          <w:spacing w:val="8"/>
          <w:kern w:val="0"/>
          <w:sz w:val="24"/>
          <w:szCs w:val="24"/>
        </w:rPr>
        <w:t>亲和力</w:t>
      </w:r>
      <w:r w:rsidRPr="00F8274D">
        <w:rPr>
          <w:rFonts w:eastAsia="宋体" w:cs="Times New Roman" w:hint="eastAsia"/>
          <w:spacing w:val="8"/>
          <w:kern w:val="0"/>
          <w:sz w:val="24"/>
          <w:szCs w:val="24"/>
        </w:rPr>
        <w:t>”</w:t>
      </w:r>
      <w:r w:rsidRPr="00F8274D">
        <w:rPr>
          <w:rFonts w:eastAsia="宋体" w:cs="Times New Roman"/>
          <w:spacing w:val="8"/>
          <w:kern w:val="0"/>
          <w:sz w:val="24"/>
          <w:szCs w:val="24"/>
        </w:rPr>
        <w:t>的旅游产业。</w:t>
      </w:r>
    </w:p>
    <w:p w14:paraId="02BD5CE9" w14:textId="77777777" w:rsidR="00F8274D" w:rsidRPr="00F8274D" w:rsidRDefault="00F8274D" w:rsidP="00F8274D">
      <w:pPr>
        <w:widowControl/>
        <w:spacing w:line="360" w:lineRule="auto"/>
        <w:ind w:firstLine="482"/>
        <w:rPr>
          <w:rFonts w:eastAsia="宋体" w:cs="Times New Roman"/>
          <w:kern w:val="0"/>
          <w:sz w:val="24"/>
          <w:szCs w:val="24"/>
        </w:rPr>
      </w:pPr>
      <w:r w:rsidRPr="00F8274D">
        <w:rPr>
          <w:rFonts w:eastAsia="宋体" w:cs="Times New Roman"/>
          <w:b/>
          <w:bCs/>
          <w:kern w:val="0"/>
          <w:sz w:val="24"/>
          <w:szCs w:val="24"/>
        </w:rPr>
        <w:t>（</w:t>
      </w:r>
      <w:r w:rsidRPr="00F8274D">
        <w:rPr>
          <w:rFonts w:eastAsia="宋体" w:cs="Times New Roman"/>
          <w:b/>
          <w:bCs/>
          <w:kern w:val="0"/>
          <w:sz w:val="24"/>
          <w:szCs w:val="24"/>
        </w:rPr>
        <w:t>31</w:t>
      </w:r>
      <w:r w:rsidRPr="00F8274D">
        <w:rPr>
          <w:rFonts w:eastAsia="宋体" w:cs="Times New Roman"/>
          <w:b/>
          <w:bCs/>
          <w:kern w:val="0"/>
          <w:sz w:val="24"/>
          <w:szCs w:val="24"/>
        </w:rPr>
        <w:t>）西藏</w:t>
      </w:r>
    </w:p>
    <w:p w14:paraId="35A21104" w14:textId="77777777" w:rsidR="00FF5AB5" w:rsidRDefault="00F8274D" w:rsidP="007625C1">
      <w:pPr>
        <w:widowControl/>
        <w:shd w:val="clear" w:color="auto" w:fill="FFFFFF"/>
        <w:spacing w:line="360" w:lineRule="auto"/>
        <w:ind w:firstLine="514"/>
        <w:rPr>
          <w:rFonts w:eastAsia="宋体" w:cs="Times New Roman"/>
          <w:kern w:val="0"/>
          <w:sz w:val="24"/>
          <w:szCs w:val="24"/>
        </w:rPr>
        <w:sectPr w:rsidR="00FF5AB5" w:rsidSect="0047712C">
          <w:headerReference w:type="default" r:id="rId40"/>
          <w:footerReference w:type="default" r:id="rId41"/>
          <w:footnotePr>
            <w:numRestart w:val="eachPage"/>
          </w:footnotePr>
          <w:pgSz w:w="11906" w:h="16838" w:code="9"/>
          <w:pgMar w:top="1554" w:right="1588" w:bottom="1440" w:left="1588" w:header="1021" w:footer="992" w:gutter="0"/>
          <w:pgNumType w:start="3"/>
          <w:cols w:space="425"/>
          <w:docGrid w:linePitch="312"/>
        </w:sectPr>
      </w:pPr>
      <w:r w:rsidRPr="00F8274D">
        <w:rPr>
          <w:rFonts w:eastAsia="宋体" w:cs="Times New Roman"/>
          <w:b/>
          <w:bCs/>
          <w:spacing w:val="8"/>
          <w:kern w:val="0"/>
          <w:sz w:val="24"/>
          <w:szCs w:val="24"/>
        </w:rPr>
        <w:t>未来产业发展重点：</w:t>
      </w:r>
      <w:r w:rsidRPr="00F8274D">
        <w:rPr>
          <w:rFonts w:eastAsia="宋体" w:cs="Times New Roman"/>
          <w:spacing w:val="8"/>
          <w:kern w:val="0"/>
          <w:sz w:val="24"/>
          <w:szCs w:val="24"/>
        </w:rPr>
        <w:t>大力发展特色优势产业；加快旅游产业大发展；加快发展唐卡、藏毯、演艺等特色文化产业，推动国家级文化产业示范区、藏羌彝文化产业走廊建设；</w:t>
      </w:r>
      <w:r w:rsidRPr="00F8274D">
        <w:rPr>
          <w:rFonts w:eastAsia="宋体" w:cs="Times New Roman"/>
          <w:kern w:val="0"/>
          <w:sz w:val="24"/>
          <w:szCs w:val="24"/>
        </w:rPr>
        <w:t>加快发展保健食饮品、休闲健身、康复疗养等健康产业。</w:t>
      </w:r>
    </w:p>
    <w:p w14:paraId="25738D0A" w14:textId="77777777" w:rsidR="00F8274D" w:rsidRPr="00F8274D" w:rsidRDefault="00F8274D" w:rsidP="007625C1">
      <w:pPr>
        <w:pStyle w:val="3"/>
        <w:spacing w:before="192" w:after="240"/>
        <w:ind w:firstLine="480"/>
      </w:pPr>
      <w:bookmarkStart w:id="53" w:name="_Toc93924249"/>
      <w:r w:rsidRPr="00F8274D">
        <w:lastRenderedPageBreak/>
        <w:t>（三）产业链供应链空间分布图</w:t>
      </w:r>
      <w:bookmarkEnd w:id="53"/>
    </w:p>
    <w:p w14:paraId="5CF68728" w14:textId="77777777" w:rsidR="00FF5AB5" w:rsidRPr="00FF5AB5" w:rsidRDefault="00F8274D" w:rsidP="00FF5AB5">
      <w:pPr>
        <w:spacing w:line="360" w:lineRule="auto"/>
        <w:ind w:leftChars="-283" w:left="2" w:hangingChars="353" w:hanging="851"/>
        <w:jc w:val="center"/>
      </w:pPr>
      <w:r w:rsidRPr="00F8274D">
        <w:rPr>
          <w:rFonts w:eastAsia="宋体" w:cs="Times New Roman"/>
          <w:b/>
          <w:bCs/>
          <w:noProof/>
          <w:sz w:val="24"/>
          <w:szCs w:val="24"/>
        </w:rPr>
        <w:drawing>
          <wp:inline distT="0" distB="0" distL="0" distR="0" wp14:anchorId="7511F99B" wp14:editId="4DA1ABFD">
            <wp:extent cx="7400925" cy="4997534"/>
            <wp:effectExtent l="0" t="0" r="0" b="0"/>
            <wp:docPr id="71" name="图片 71" descr="C:\Users\yl\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yl\Desktop\新建文件夹\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404236" cy="4999770"/>
                    </a:xfrm>
                    <a:prstGeom prst="rect">
                      <a:avLst/>
                    </a:prstGeom>
                    <a:noFill/>
                    <a:ln>
                      <a:noFill/>
                    </a:ln>
                  </pic:spPr>
                </pic:pic>
              </a:graphicData>
            </a:graphic>
          </wp:inline>
        </w:drawing>
      </w:r>
    </w:p>
    <w:p w14:paraId="78ABF127" w14:textId="77777777" w:rsidR="00F8274D" w:rsidRPr="00F8274D" w:rsidRDefault="00F8274D" w:rsidP="00F8274D">
      <w:pPr>
        <w:spacing w:line="360" w:lineRule="auto"/>
        <w:ind w:firstLine="480"/>
        <w:rPr>
          <w:rFonts w:eastAsia="宋体" w:cs="Times New Roman"/>
          <w:sz w:val="24"/>
          <w:szCs w:val="24"/>
        </w:rPr>
        <w:sectPr w:rsidR="00F8274D" w:rsidRPr="00F8274D" w:rsidSect="00AC36FD">
          <w:footnotePr>
            <w:numRestart w:val="eachPage"/>
          </w:footnotePr>
          <w:pgSz w:w="11906" w:h="16838" w:code="9"/>
          <w:pgMar w:top="1554" w:right="1588" w:bottom="1440" w:left="1588" w:header="1021" w:footer="992" w:gutter="0"/>
          <w:cols w:space="425"/>
          <w:docGrid w:linePitch="408"/>
        </w:sectPr>
      </w:pPr>
    </w:p>
    <w:p w14:paraId="774F6D62"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hint="eastAsia"/>
          <w:sz w:val="24"/>
          <w:szCs w:val="24"/>
        </w:rPr>
        <w:lastRenderedPageBreak/>
        <w:t>城市群是承载产业链供应链的重要载体，</w:t>
      </w:r>
      <w:r w:rsidRPr="00F8274D">
        <w:rPr>
          <w:rFonts w:eastAsia="宋体" w:cs="Times New Roman"/>
          <w:sz w:val="24"/>
          <w:szCs w:val="24"/>
        </w:rPr>
        <w:t>目前国内第一梯队的城市群如：京津冀、长三角、珠三角、成渝、长江中游等城市群</w:t>
      </w:r>
      <w:r w:rsidRPr="00F8274D">
        <w:rPr>
          <w:rFonts w:eastAsia="宋体" w:cs="Times New Roman"/>
          <w:sz w:val="24"/>
          <w:szCs w:val="24"/>
        </w:rPr>
        <w:t>——</w:t>
      </w:r>
      <w:r w:rsidRPr="00F8274D">
        <w:rPr>
          <w:rFonts w:eastAsia="宋体" w:cs="Times New Roman"/>
          <w:sz w:val="24"/>
          <w:szCs w:val="24"/>
        </w:rPr>
        <w:t>优化提升。第二梯队城市群：山东半岛、粤闽浙沿海、中原、关中平原、北部湾等城市群</w:t>
      </w:r>
      <w:r w:rsidRPr="00F8274D">
        <w:rPr>
          <w:rFonts w:eastAsia="宋体" w:cs="Times New Roman"/>
          <w:sz w:val="24"/>
          <w:szCs w:val="24"/>
        </w:rPr>
        <w:t>——</w:t>
      </w:r>
      <w:r w:rsidRPr="00F8274D">
        <w:rPr>
          <w:rFonts w:eastAsia="宋体" w:cs="Times New Roman"/>
          <w:sz w:val="24"/>
          <w:szCs w:val="24"/>
        </w:rPr>
        <w:t>发展壮大。第三梯队的城市群：哈长、辽中南、山西中部、黔中、滇中、呼包鄂榆、兰州－西宁、宁夏沿黄、天山北坡等城市群</w:t>
      </w:r>
      <w:r w:rsidRPr="00F8274D">
        <w:rPr>
          <w:rFonts w:eastAsia="宋体" w:cs="Times New Roman"/>
          <w:sz w:val="24"/>
          <w:szCs w:val="24"/>
        </w:rPr>
        <w:t>——</w:t>
      </w:r>
      <w:r w:rsidRPr="00F8274D">
        <w:rPr>
          <w:rFonts w:eastAsia="宋体" w:cs="Times New Roman"/>
          <w:sz w:val="24"/>
          <w:szCs w:val="24"/>
        </w:rPr>
        <w:t>培育发展。</w:t>
      </w:r>
    </w:p>
    <w:p w14:paraId="3D24517F"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 xml:space="preserve">4-1 </w:t>
      </w:r>
      <w:r w:rsidRPr="00F8274D">
        <w:rPr>
          <w:rFonts w:eastAsia="宋体" w:cs="Times New Roman"/>
          <w:b/>
          <w:bCs/>
          <w:sz w:val="24"/>
          <w:szCs w:val="24"/>
        </w:rPr>
        <w:t>哈长城市群产业链</w:t>
      </w:r>
    </w:p>
    <w:tbl>
      <w:tblPr>
        <w:tblStyle w:val="7"/>
        <w:tblW w:w="0" w:type="auto"/>
        <w:tblLook w:val="04A0" w:firstRow="1" w:lastRow="0" w:firstColumn="1" w:lastColumn="0" w:noHBand="0" w:noVBand="1"/>
      </w:tblPr>
      <w:tblGrid>
        <w:gridCol w:w="8522"/>
      </w:tblGrid>
      <w:tr w:rsidR="00F8274D" w:rsidRPr="00F8274D" w14:paraId="70AEA7CD" w14:textId="77777777" w:rsidTr="00CB39E7">
        <w:tc>
          <w:tcPr>
            <w:tcW w:w="8522" w:type="dxa"/>
          </w:tcPr>
          <w:p w14:paraId="35574995"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哈长城市群</w:t>
            </w:r>
            <w:r w:rsidRPr="00F8274D">
              <w:rPr>
                <w:rFonts w:eastAsia="宋体" w:cs="Times New Roman" w:hint="eastAsia"/>
                <w:kern w:val="0"/>
                <w:sz w:val="24"/>
                <w:szCs w:val="24"/>
              </w:rPr>
              <w:t>产业链体系</w:t>
            </w:r>
            <w:r w:rsidRPr="00F8274D">
              <w:rPr>
                <w:rFonts w:eastAsia="宋体" w:cs="Times New Roman"/>
                <w:kern w:val="0"/>
                <w:sz w:val="24"/>
                <w:szCs w:val="24"/>
              </w:rPr>
              <w:t>：该区域是全国重要的老工业基地和最大的商品</w:t>
            </w:r>
            <w:r w:rsidRPr="00F8274D">
              <w:rPr>
                <w:rFonts w:eastAsia="宋体" w:cs="Times New Roman"/>
                <w:kern w:val="0"/>
                <w:sz w:val="24"/>
                <w:szCs w:val="24"/>
              </w:rPr>
              <w:t xml:space="preserve"> </w:t>
            </w:r>
            <w:r w:rsidRPr="00F8274D">
              <w:rPr>
                <w:rFonts w:eastAsia="宋体" w:cs="Times New Roman"/>
                <w:kern w:val="0"/>
                <w:sz w:val="24"/>
                <w:szCs w:val="24"/>
              </w:rPr>
              <w:t>粮基地，煤炭、石油、天然气等资源禀赋条件良好，已形成以装备、汽车、石化、能源、医药、农产品加工等为主体的工业体系，边境贸易、国际物流等服务业快速发展，开放型经济体系初步形成。</w:t>
            </w:r>
          </w:p>
        </w:tc>
      </w:tr>
    </w:tbl>
    <w:p w14:paraId="77685908"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 xml:space="preserve">4-2 </w:t>
      </w:r>
      <w:r w:rsidRPr="00F8274D">
        <w:rPr>
          <w:rFonts w:eastAsia="宋体" w:cs="Times New Roman"/>
          <w:b/>
          <w:bCs/>
          <w:sz w:val="24"/>
          <w:szCs w:val="24"/>
        </w:rPr>
        <w:t>辽中南城市群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3C68AC2E" w14:textId="77777777" w:rsidTr="00CB39E7">
        <w:tc>
          <w:tcPr>
            <w:tcW w:w="8522" w:type="dxa"/>
          </w:tcPr>
          <w:p w14:paraId="792C87F5"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辽中南城市群</w:t>
            </w:r>
            <w:r w:rsidRPr="00F8274D">
              <w:rPr>
                <w:rFonts w:eastAsia="宋体" w:cs="Times New Roman" w:hint="eastAsia"/>
                <w:kern w:val="0"/>
                <w:sz w:val="24"/>
                <w:szCs w:val="24"/>
              </w:rPr>
              <w:t>产业链体系</w:t>
            </w:r>
            <w:r w:rsidRPr="00F8274D">
              <w:rPr>
                <w:rFonts w:eastAsia="宋体" w:cs="Times New Roman"/>
                <w:kern w:val="0"/>
                <w:sz w:val="24"/>
                <w:szCs w:val="24"/>
              </w:rPr>
              <w:t>：已形成装备制造、汽车、能源、医药、电子信息等为主体的工业体系。</w:t>
            </w:r>
          </w:p>
        </w:tc>
      </w:tr>
    </w:tbl>
    <w:p w14:paraId="16A22306"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4-3</w:t>
      </w:r>
      <w:r w:rsidRPr="00F8274D">
        <w:rPr>
          <w:rFonts w:eastAsia="宋体" w:cs="Times New Roman"/>
          <w:b/>
          <w:bCs/>
          <w:sz w:val="24"/>
          <w:szCs w:val="24"/>
        </w:rPr>
        <w:t>京津冀城市群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0E43BCEA" w14:textId="77777777" w:rsidTr="00CB39E7">
        <w:tc>
          <w:tcPr>
            <w:tcW w:w="8522" w:type="dxa"/>
          </w:tcPr>
          <w:p w14:paraId="65266D80"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京津冀城市群</w:t>
            </w:r>
            <w:r w:rsidRPr="00F8274D">
              <w:rPr>
                <w:rFonts w:eastAsia="宋体" w:cs="Times New Roman" w:hint="eastAsia"/>
                <w:kern w:val="0"/>
                <w:sz w:val="24"/>
                <w:szCs w:val="24"/>
              </w:rPr>
              <w:t>产业链体系</w:t>
            </w:r>
            <w:r w:rsidRPr="00F8274D">
              <w:rPr>
                <w:rFonts w:eastAsia="宋体" w:cs="Times New Roman"/>
                <w:kern w:val="0"/>
                <w:sz w:val="24"/>
                <w:szCs w:val="24"/>
              </w:rPr>
              <w:t>：北京发展服务经济、知识经济、绿色经济，构建高精尖经济结构。天津发展航运物流和航空航天、生物医药、节能环保等战略性新兴产业，打造全国先进制造研发基地及生产性服务业集聚区。河北积极承接首都产业功能转移和京津科技成果转化，大力发展先进制造业、现代服务业和战略性新兴产业。</w:t>
            </w:r>
          </w:p>
        </w:tc>
      </w:tr>
    </w:tbl>
    <w:p w14:paraId="57B328AF"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4-4</w:t>
      </w:r>
      <w:r w:rsidRPr="00F8274D">
        <w:rPr>
          <w:rFonts w:eastAsia="宋体" w:cs="Times New Roman"/>
          <w:b/>
          <w:bCs/>
          <w:sz w:val="24"/>
          <w:szCs w:val="24"/>
        </w:rPr>
        <w:t>山东半岛城市群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3FF3A4EB" w14:textId="77777777" w:rsidTr="00CB39E7">
        <w:tc>
          <w:tcPr>
            <w:tcW w:w="8522" w:type="dxa"/>
          </w:tcPr>
          <w:p w14:paraId="0F2CACF3"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山东半岛城市群</w:t>
            </w:r>
            <w:r w:rsidRPr="00F8274D">
              <w:rPr>
                <w:rFonts w:eastAsia="宋体" w:cs="Times New Roman" w:hint="eastAsia"/>
                <w:kern w:val="0"/>
                <w:sz w:val="24"/>
                <w:szCs w:val="24"/>
              </w:rPr>
              <w:t>产业链</w:t>
            </w:r>
            <w:r w:rsidRPr="00F8274D">
              <w:rPr>
                <w:rFonts w:eastAsia="宋体" w:cs="Times New Roman"/>
                <w:kern w:val="0"/>
                <w:sz w:val="24"/>
                <w:szCs w:val="24"/>
              </w:rPr>
              <w:t>：东营</w:t>
            </w:r>
            <w:r w:rsidRPr="00F8274D">
              <w:rPr>
                <w:rFonts w:eastAsia="宋体" w:cs="Times New Roman" w:hint="eastAsia"/>
                <w:kern w:val="0"/>
                <w:sz w:val="24"/>
                <w:szCs w:val="24"/>
              </w:rPr>
              <w:t>、</w:t>
            </w:r>
            <w:r w:rsidRPr="00F8274D">
              <w:rPr>
                <w:rFonts w:eastAsia="宋体" w:cs="Times New Roman"/>
                <w:kern w:val="0"/>
                <w:sz w:val="24"/>
                <w:szCs w:val="24"/>
              </w:rPr>
              <w:t>淄博</w:t>
            </w:r>
            <w:r w:rsidRPr="00F8274D">
              <w:rPr>
                <w:rFonts w:eastAsia="宋体" w:cs="Times New Roman" w:hint="eastAsia"/>
                <w:kern w:val="0"/>
                <w:sz w:val="24"/>
                <w:szCs w:val="24"/>
              </w:rPr>
              <w:t>发展</w:t>
            </w:r>
            <w:r w:rsidRPr="00F8274D">
              <w:rPr>
                <w:rFonts w:eastAsia="宋体" w:cs="Times New Roman"/>
                <w:kern w:val="0"/>
                <w:sz w:val="24"/>
                <w:szCs w:val="24"/>
              </w:rPr>
              <w:t>石化和医药产业带、山东济南</w:t>
            </w:r>
            <w:r w:rsidRPr="00F8274D">
              <w:rPr>
                <w:rFonts w:eastAsia="宋体" w:cs="Times New Roman" w:hint="eastAsia"/>
                <w:kern w:val="0"/>
                <w:sz w:val="24"/>
                <w:szCs w:val="24"/>
              </w:rPr>
              <w:t>发展</w:t>
            </w:r>
            <w:r w:rsidRPr="00F8274D">
              <w:rPr>
                <w:rFonts w:eastAsia="宋体" w:cs="Times New Roman"/>
                <w:kern w:val="0"/>
                <w:sz w:val="24"/>
                <w:szCs w:val="24"/>
              </w:rPr>
              <w:t>电子信息产业带、山东青岛</w:t>
            </w:r>
            <w:r w:rsidRPr="00F8274D">
              <w:rPr>
                <w:rFonts w:eastAsia="宋体" w:cs="Times New Roman" w:hint="eastAsia"/>
                <w:kern w:val="0"/>
                <w:sz w:val="24"/>
                <w:szCs w:val="24"/>
              </w:rPr>
              <w:t>、</w:t>
            </w:r>
            <w:r w:rsidRPr="00F8274D">
              <w:rPr>
                <w:rFonts w:eastAsia="宋体" w:cs="Times New Roman"/>
                <w:kern w:val="0"/>
                <w:sz w:val="24"/>
                <w:szCs w:val="24"/>
              </w:rPr>
              <w:t>日照</w:t>
            </w:r>
            <w:r w:rsidRPr="00F8274D">
              <w:rPr>
                <w:rFonts w:eastAsia="宋体" w:cs="Times New Roman" w:hint="eastAsia"/>
                <w:kern w:val="0"/>
                <w:sz w:val="24"/>
                <w:szCs w:val="24"/>
              </w:rPr>
              <w:t>发展</w:t>
            </w:r>
            <w:r w:rsidRPr="00F8274D">
              <w:rPr>
                <w:rFonts w:eastAsia="宋体" w:cs="Times New Roman"/>
                <w:kern w:val="0"/>
                <w:sz w:val="24"/>
                <w:szCs w:val="24"/>
              </w:rPr>
              <w:t>家电制造产业带、烟台</w:t>
            </w:r>
            <w:r w:rsidRPr="00F8274D">
              <w:rPr>
                <w:rFonts w:eastAsia="宋体" w:cs="Times New Roman" w:hint="eastAsia"/>
                <w:kern w:val="0"/>
                <w:sz w:val="24"/>
                <w:szCs w:val="24"/>
              </w:rPr>
              <w:t>、</w:t>
            </w:r>
            <w:r w:rsidRPr="00F8274D">
              <w:rPr>
                <w:rFonts w:eastAsia="宋体" w:cs="Times New Roman"/>
                <w:kern w:val="0"/>
                <w:sz w:val="24"/>
                <w:szCs w:val="24"/>
              </w:rPr>
              <w:t>威海</w:t>
            </w:r>
            <w:r w:rsidRPr="00F8274D">
              <w:rPr>
                <w:rFonts w:eastAsia="宋体" w:cs="Times New Roman" w:hint="eastAsia"/>
                <w:kern w:val="0"/>
                <w:sz w:val="24"/>
                <w:szCs w:val="24"/>
              </w:rPr>
              <w:t>发展</w:t>
            </w:r>
            <w:r w:rsidRPr="00F8274D">
              <w:rPr>
                <w:rFonts w:eastAsia="宋体" w:cs="Times New Roman"/>
                <w:kern w:val="0"/>
                <w:sz w:val="24"/>
                <w:szCs w:val="24"/>
              </w:rPr>
              <w:t>汽车制造产业带、潍坊</w:t>
            </w:r>
            <w:r w:rsidRPr="00F8274D">
              <w:rPr>
                <w:rFonts w:eastAsia="宋体" w:cs="Times New Roman" w:hint="eastAsia"/>
                <w:kern w:val="0"/>
                <w:sz w:val="24"/>
                <w:szCs w:val="24"/>
              </w:rPr>
              <w:t>、</w:t>
            </w:r>
            <w:r w:rsidRPr="00F8274D">
              <w:rPr>
                <w:rFonts w:eastAsia="宋体" w:cs="Times New Roman"/>
                <w:kern w:val="0"/>
                <w:sz w:val="24"/>
                <w:szCs w:val="24"/>
              </w:rPr>
              <w:t>即墨</w:t>
            </w:r>
            <w:r w:rsidRPr="00F8274D">
              <w:rPr>
                <w:rFonts w:eastAsia="宋体" w:cs="Times New Roman" w:hint="eastAsia"/>
                <w:kern w:val="0"/>
                <w:sz w:val="24"/>
                <w:szCs w:val="24"/>
              </w:rPr>
              <w:t>发展</w:t>
            </w:r>
            <w:r w:rsidRPr="00F8274D">
              <w:rPr>
                <w:rFonts w:eastAsia="宋体" w:cs="Times New Roman"/>
                <w:kern w:val="0"/>
                <w:sz w:val="24"/>
                <w:szCs w:val="24"/>
              </w:rPr>
              <w:t>纺织服装产业带、日照</w:t>
            </w:r>
            <w:r w:rsidRPr="00F8274D">
              <w:rPr>
                <w:rFonts w:eastAsia="宋体" w:cs="Times New Roman" w:hint="eastAsia"/>
                <w:kern w:val="0"/>
                <w:sz w:val="24"/>
                <w:szCs w:val="24"/>
              </w:rPr>
              <w:t>、</w:t>
            </w:r>
            <w:r w:rsidRPr="00F8274D">
              <w:rPr>
                <w:rFonts w:eastAsia="宋体" w:cs="Times New Roman"/>
                <w:kern w:val="0"/>
                <w:sz w:val="24"/>
                <w:szCs w:val="24"/>
              </w:rPr>
              <w:t>青岛</w:t>
            </w:r>
            <w:r w:rsidRPr="00F8274D">
              <w:rPr>
                <w:rFonts w:eastAsia="宋体" w:cs="Times New Roman" w:hint="eastAsia"/>
                <w:kern w:val="0"/>
                <w:sz w:val="24"/>
                <w:szCs w:val="24"/>
              </w:rPr>
              <w:t>、</w:t>
            </w:r>
            <w:r w:rsidRPr="00F8274D">
              <w:rPr>
                <w:rFonts w:eastAsia="宋体" w:cs="Times New Roman"/>
                <w:kern w:val="0"/>
                <w:sz w:val="24"/>
                <w:szCs w:val="24"/>
              </w:rPr>
              <w:t>威海</w:t>
            </w:r>
            <w:r w:rsidRPr="00F8274D">
              <w:rPr>
                <w:rFonts w:eastAsia="宋体" w:cs="Times New Roman" w:hint="eastAsia"/>
                <w:kern w:val="0"/>
                <w:sz w:val="24"/>
                <w:szCs w:val="24"/>
              </w:rPr>
              <w:t>、</w:t>
            </w:r>
            <w:r w:rsidRPr="00F8274D">
              <w:rPr>
                <w:rFonts w:eastAsia="宋体" w:cs="Times New Roman"/>
                <w:kern w:val="0"/>
                <w:sz w:val="24"/>
                <w:szCs w:val="24"/>
              </w:rPr>
              <w:t>烟台</w:t>
            </w:r>
            <w:r w:rsidRPr="00F8274D">
              <w:rPr>
                <w:rFonts w:eastAsia="宋体" w:cs="Times New Roman" w:hint="eastAsia"/>
                <w:kern w:val="0"/>
                <w:sz w:val="24"/>
                <w:szCs w:val="24"/>
              </w:rPr>
              <w:t>发展</w:t>
            </w:r>
            <w:r w:rsidRPr="00F8274D">
              <w:rPr>
                <w:rFonts w:eastAsia="宋体" w:cs="Times New Roman"/>
                <w:kern w:val="0"/>
                <w:sz w:val="24"/>
                <w:szCs w:val="24"/>
              </w:rPr>
              <w:t>海洋产业带。</w:t>
            </w:r>
          </w:p>
        </w:tc>
      </w:tr>
    </w:tbl>
    <w:p w14:paraId="010A9F85"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p>
    <w:p w14:paraId="0F96641F"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lastRenderedPageBreak/>
        <w:t>专栏</w:t>
      </w:r>
      <w:r w:rsidRPr="00F8274D">
        <w:rPr>
          <w:rFonts w:eastAsia="宋体" w:cs="Times New Roman"/>
          <w:b/>
          <w:bCs/>
          <w:sz w:val="24"/>
          <w:szCs w:val="24"/>
        </w:rPr>
        <w:t>4-5</w:t>
      </w:r>
      <w:r w:rsidRPr="00F8274D">
        <w:rPr>
          <w:rFonts w:eastAsia="宋体" w:cs="Times New Roman"/>
          <w:b/>
          <w:bCs/>
          <w:sz w:val="24"/>
          <w:szCs w:val="24"/>
        </w:rPr>
        <w:t>中原城市群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654EE1BE" w14:textId="77777777" w:rsidTr="00CB39E7">
        <w:tc>
          <w:tcPr>
            <w:tcW w:w="8522" w:type="dxa"/>
          </w:tcPr>
          <w:p w14:paraId="178BB296"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中原城市群</w:t>
            </w:r>
            <w:r w:rsidRPr="00F8274D">
              <w:rPr>
                <w:rFonts w:eastAsia="宋体" w:cs="Times New Roman" w:hint="eastAsia"/>
                <w:kern w:val="0"/>
                <w:sz w:val="24"/>
                <w:szCs w:val="24"/>
              </w:rPr>
              <w:t>产业链</w:t>
            </w:r>
            <w:r w:rsidRPr="00F8274D">
              <w:rPr>
                <w:rFonts w:eastAsia="宋体" w:cs="Times New Roman"/>
                <w:kern w:val="0"/>
                <w:sz w:val="24"/>
                <w:szCs w:val="24"/>
              </w:rPr>
              <w:t>：</w:t>
            </w:r>
            <w:r w:rsidRPr="00F8274D">
              <w:rPr>
                <w:rFonts w:eastAsia="宋体" w:cs="Times New Roman" w:hint="eastAsia"/>
                <w:kern w:val="0"/>
                <w:sz w:val="24"/>
                <w:szCs w:val="24"/>
              </w:rPr>
              <w:t>主要发展</w:t>
            </w:r>
            <w:r w:rsidRPr="00F8274D">
              <w:rPr>
                <w:rFonts w:eastAsia="宋体" w:cs="Times New Roman"/>
                <w:kern w:val="0"/>
                <w:sz w:val="24"/>
                <w:szCs w:val="24"/>
              </w:rPr>
              <w:t>装备制造、智能终端、有色金属、食品等产业集群优势明显，物流、旅游等产业具有一定国际影响力。</w:t>
            </w:r>
          </w:p>
        </w:tc>
      </w:tr>
    </w:tbl>
    <w:p w14:paraId="1E3735E4" w14:textId="77777777" w:rsidR="00F8274D" w:rsidRPr="00F8274D" w:rsidRDefault="00F8274D" w:rsidP="00F8274D">
      <w:pPr>
        <w:snapToGrid w:val="0"/>
        <w:spacing w:beforeLines="100" w:before="240" w:after="120" w:line="360" w:lineRule="auto"/>
        <w:ind w:firstLineChars="0" w:firstLine="0"/>
        <w:jc w:val="center"/>
        <w:rPr>
          <w:rFonts w:eastAsia="宋体" w:cs="Times New Roman"/>
          <w:sz w:val="24"/>
          <w:szCs w:val="24"/>
        </w:rPr>
      </w:pPr>
      <w:r w:rsidRPr="00F8274D">
        <w:rPr>
          <w:rFonts w:eastAsia="宋体" w:cs="Times New Roman"/>
          <w:b/>
          <w:bCs/>
          <w:sz w:val="24"/>
          <w:szCs w:val="24"/>
        </w:rPr>
        <w:t>专栏</w:t>
      </w:r>
      <w:r w:rsidRPr="00F8274D">
        <w:rPr>
          <w:rFonts w:eastAsia="宋体" w:cs="Times New Roman"/>
          <w:b/>
          <w:bCs/>
          <w:sz w:val="24"/>
          <w:szCs w:val="24"/>
        </w:rPr>
        <w:t>4-6</w:t>
      </w:r>
      <w:r w:rsidRPr="00F8274D">
        <w:rPr>
          <w:rFonts w:eastAsia="宋体" w:cs="Times New Roman"/>
          <w:b/>
          <w:bCs/>
          <w:sz w:val="24"/>
          <w:szCs w:val="24"/>
        </w:rPr>
        <w:t>长三角城市群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794185D6" w14:textId="77777777" w:rsidTr="00CB39E7">
        <w:tc>
          <w:tcPr>
            <w:tcW w:w="8522" w:type="dxa"/>
          </w:tcPr>
          <w:p w14:paraId="471B315D"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长三角城市群</w:t>
            </w:r>
            <w:r w:rsidRPr="00F8274D">
              <w:rPr>
                <w:rFonts w:eastAsia="宋体" w:cs="Times New Roman" w:hint="eastAsia"/>
                <w:kern w:val="0"/>
                <w:sz w:val="24"/>
                <w:szCs w:val="24"/>
              </w:rPr>
              <w:t>产业链</w:t>
            </w:r>
            <w:r w:rsidRPr="00F8274D">
              <w:rPr>
                <w:rFonts w:eastAsia="宋体" w:cs="Times New Roman"/>
                <w:kern w:val="0"/>
                <w:sz w:val="24"/>
                <w:szCs w:val="24"/>
              </w:rPr>
              <w:t>：南京都市圈打造成为区域性创新创业高地和金融商务服务集聚区。杭州都市圈培育发展信息经济等新业态新引擎。合肥都市圈加快建设承接产业转移示范区。苏锡常都市圈发展先进制造业和现代服务业集聚区。宁波都市圈</w:t>
            </w:r>
            <w:r w:rsidRPr="00F8274D">
              <w:rPr>
                <w:rFonts w:eastAsia="宋体" w:cs="Times New Roman" w:hint="eastAsia"/>
                <w:kern w:val="0"/>
                <w:sz w:val="24"/>
                <w:szCs w:val="24"/>
              </w:rPr>
              <w:t>加快建设</w:t>
            </w:r>
            <w:r w:rsidRPr="00F8274D">
              <w:rPr>
                <w:rFonts w:eastAsia="宋体" w:cs="Times New Roman"/>
                <w:kern w:val="0"/>
                <w:sz w:val="24"/>
                <w:szCs w:val="24"/>
              </w:rPr>
              <w:t>现代化综合枢纽港、国际航运服务基地和国际贸易物流中心</w:t>
            </w:r>
            <w:r w:rsidRPr="00F8274D">
              <w:rPr>
                <w:rFonts w:eastAsia="宋体" w:cs="Times New Roman" w:hint="eastAsia"/>
                <w:kern w:val="0"/>
                <w:sz w:val="24"/>
                <w:szCs w:val="24"/>
              </w:rPr>
              <w:t>。</w:t>
            </w:r>
            <w:r w:rsidRPr="00F8274D">
              <w:rPr>
                <w:rFonts w:eastAsia="宋体" w:cs="Times New Roman"/>
                <w:kern w:val="0"/>
                <w:sz w:val="24"/>
                <w:szCs w:val="24"/>
              </w:rPr>
              <w:t>沪宁合杭甬发展带发展服务经济和创新经济。沿江发展带</w:t>
            </w:r>
            <w:r w:rsidRPr="00F8274D">
              <w:rPr>
                <w:rFonts w:eastAsia="宋体" w:cs="Times New Roman" w:hint="eastAsia"/>
                <w:kern w:val="0"/>
                <w:sz w:val="24"/>
                <w:szCs w:val="24"/>
              </w:rPr>
              <w:t>发展</w:t>
            </w:r>
            <w:r w:rsidRPr="00F8274D">
              <w:rPr>
                <w:rFonts w:eastAsia="宋体" w:cs="Times New Roman"/>
                <w:kern w:val="0"/>
                <w:sz w:val="24"/>
                <w:szCs w:val="24"/>
              </w:rPr>
              <w:t>临港制造和航运物流业，建设科技成果转化和产业化基地。沿海发展带培育临港制造业、海洋高新技术产业、海洋服务业和特色农渔业。沪杭金发展带</w:t>
            </w:r>
            <w:r w:rsidRPr="00F8274D">
              <w:rPr>
                <w:rFonts w:eastAsia="宋体" w:cs="Times New Roman" w:hint="eastAsia"/>
                <w:kern w:val="0"/>
                <w:sz w:val="24"/>
                <w:szCs w:val="24"/>
              </w:rPr>
              <w:t>建成为</w:t>
            </w:r>
            <w:r w:rsidRPr="00F8274D">
              <w:rPr>
                <w:rFonts w:eastAsia="宋体" w:cs="Times New Roman"/>
                <w:kern w:val="0"/>
                <w:sz w:val="24"/>
                <w:szCs w:val="24"/>
              </w:rPr>
              <w:t>以高技术产业和商贸物流业为主的综合发展带。</w:t>
            </w:r>
          </w:p>
        </w:tc>
      </w:tr>
    </w:tbl>
    <w:p w14:paraId="61B866C4"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 xml:space="preserve">4-7 </w:t>
      </w:r>
      <w:r w:rsidRPr="00F8274D">
        <w:rPr>
          <w:rFonts w:eastAsia="宋体" w:cs="Times New Roman"/>
          <w:b/>
          <w:bCs/>
          <w:sz w:val="24"/>
          <w:szCs w:val="24"/>
        </w:rPr>
        <w:t>长江中游城市群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3541BF0C" w14:textId="77777777" w:rsidTr="00CB39E7">
        <w:tc>
          <w:tcPr>
            <w:tcW w:w="8522" w:type="dxa"/>
          </w:tcPr>
          <w:p w14:paraId="7A4B4923"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长江中游城市群</w:t>
            </w:r>
            <w:r w:rsidRPr="00F8274D">
              <w:rPr>
                <w:rFonts w:eastAsia="宋体" w:cs="Times New Roman" w:hint="eastAsia"/>
                <w:kern w:val="0"/>
                <w:sz w:val="24"/>
                <w:szCs w:val="24"/>
              </w:rPr>
              <w:t>产业链</w:t>
            </w:r>
            <w:r w:rsidRPr="00F8274D">
              <w:rPr>
                <w:rFonts w:eastAsia="宋体" w:cs="Times New Roman"/>
                <w:kern w:val="0"/>
                <w:sz w:val="24"/>
                <w:szCs w:val="24"/>
              </w:rPr>
              <w:t>：工业门类较为齐全，形成了以装备制造、汽车及交通运输设备制造、航空、冶金、石油化工、家电等为主导的现代产业体系，战略性新兴产业和服务业发展迅速。</w:t>
            </w:r>
          </w:p>
        </w:tc>
      </w:tr>
    </w:tbl>
    <w:p w14:paraId="364B089A"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 xml:space="preserve">4-8 </w:t>
      </w:r>
      <w:r w:rsidRPr="00F8274D">
        <w:rPr>
          <w:rFonts w:eastAsia="宋体" w:cs="Times New Roman"/>
          <w:b/>
          <w:bCs/>
          <w:sz w:val="24"/>
          <w:szCs w:val="24"/>
        </w:rPr>
        <w:t>粤闽浙沿海城市群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46631DCB" w14:textId="77777777" w:rsidTr="00CB39E7">
        <w:tc>
          <w:tcPr>
            <w:tcW w:w="8522" w:type="dxa"/>
          </w:tcPr>
          <w:p w14:paraId="7795BC3B"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粤闽浙沿海城市群</w:t>
            </w:r>
            <w:r w:rsidRPr="00F8274D">
              <w:rPr>
                <w:rFonts w:eastAsia="宋体" w:cs="Times New Roman" w:hint="eastAsia"/>
                <w:kern w:val="0"/>
                <w:sz w:val="24"/>
                <w:szCs w:val="24"/>
              </w:rPr>
              <w:t>产业链</w:t>
            </w:r>
            <w:r w:rsidRPr="00F8274D">
              <w:rPr>
                <w:rFonts w:eastAsia="宋体" w:cs="Times New Roman"/>
                <w:kern w:val="0"/>
                <w:sz w:val="24"/>
                <w:szCs w:val="24"/>
              </w:rPr>
              <w:t>：</w:t>
            </w:r>
            <w:r w:rsidRPr="00F8274D">
              <w:rPr>
                <w:rFonts w:eastAsia="宋体" w:cs="Times New Roman" w:hint="eastAsia"/>
                <w:kern w:val="0"/>
                <w:sz w:val="24"/>
                <w:szCs w:val="24"/>
              </w:rPr>
              <w:t>发展</w:t>
            </w:r>
            <w:r w:rsidRPr="00F8274D">
              <w:rPr>
                <w:rFonts w:eastAsia="宋体" w:cs="Times New Roman"/>
                <w:kern w:val="0"/>
                <w:sz w:val="24"/>
                <w:szCs w:val="24"/>
              </w:rPr>
              <w:t>电子、石化等产业，建立现代高附加值的临港重化工产业群。</w:t>
            </w:r>
          </w:p>
        </w:tc>
      </w:tr>
    </w:tbl>
    <w:p w14:paraId="637AC00C"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4-9</w:t>
      </w:r>
      <w:r w:rsidRPr="00F8274D">
        <w:rPr>
          <w:rFonts w:eastAsia="宋体" w:cs="Times New Roman"/>
          <w:b/>
          <w:bCs/>
          <w:sz w:val="24"/>
          <w:szCs w:val="24"/>
        </w:rPr>
        <w:t>珠三角城市群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1A533FDC" w14:textId="77777777" w:rsidTr="00CB39E7">
        <w:tc>
          <w:tcPr>
            <w:tcW w:w="8522" w:type="dxa"/>
          </w:tcPr>
          <w:p w14:paraId="77267B40"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珠三角城市群</w:t>
            </w:r>
            <w:r w:rsidRPr="00F8274D">
              <w:rPr>
                <w:rFonts w:eastAsia="宋体" w:cs="Times New Roman" w:hint="eastAsia"/>
                <w:kern w:val="0"/>
                <w:sz w:val="24"/>
                <w:szCs w:val="24"/>
              </w:rPr>
              <w:t>产业链</w:t>
            </w:r>
            <w:r w:rsidRPr="00F8274D">
              <w:rPr>
                <w:rFonts w:eastAsia="宋体" w:cs="Times New Roman"/>
                <w:kern w:val="0"/>
                <w:sz w:val="24"/>
                <w:szCs w:val="24"/>
              </w:rPr>
              <w:t>：在珠江东岸，以深圳、东莞、惠州为主体，形成了全国著名的电子信息产业走廊；在珠江西岸，以佛山、中山、珠海、广州为主体，形成了电子、电气机械产业集群。</w:t>
            </w:r>
          </w:p>
        </w:tc>
      </w:tr>
    </w:tbl>
    <w:p w14:paraId="06C5AD46"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p>
    <w:p w14:paraId="6894FB71"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lastRenderedPageBreak/>
        <w:t>专栏</w:t>
      </w:r>
      <w:r w:rsidRPr="00F8274D">
        <w:rPr>
          <w:rFonts w:eastAsia="宋体" w:cs="Times New Roman"/>
          <w:b/>
          <w:bCs/>
          <w:sz w:val="24"/>
          <w:szCs w:val="24"/>
        </w:rPr>
        <w:t xml:space="preserve">4-10 </w:t>
      </w:r>
      <w:r w:rsidRPr="00F8274D">
        <w:rPr>
          <w:rFonts w:eastAsia="宋体" w:cs="Times New Roman"/>
          <w:b/>
          <w:bCs/>
          <w:sz w:val="24"/>
          <w:szCs w:val="24"/>
        </w:rPr>
        <w:t>北部湾城市群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442BC722" w14:textId="77777777" w:rsidTr="00CB39E7">
        <w:tc>
          <w:tcPr>
            <w:tcW w:w="8522" w:type="dxa"/>
          </w:tcPr>
          <w:p w14:paraId="367F13EA"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北部湾城市群</w:t>
            </w:r>
            <w:r w:rsidRPr="00F8274D">
              <w:rPr>
                <w:rFonts w:eastAsia="宋体" w:cs="Times New Roman" w:hint="eastAsia"/>
                <w:kern w:val="0"/>
                <w:sz w:val="24"/>
                <w:szCs w:val="24"/>
              </w:rPr>
              <w:t>产业链</w:t>
            </w:r>
            <w:r w:rsidRPr="00F8274D">
              <w:rPr>
                <w:rFonts w:eastAsia="宋体" w:cs="Times New Roman"/>
                <w:kern w:val="0"/>
                <w:sz w:val="24"/>
                <w:szCs w:val="24"/>
              </w:rPr>
              <w:t>：南宁强化国际合作、金融服务、信息交流、商贸物流、创业创新等核心功能，建设现代产业集聚区，规划建设五象新区等对外开放合作平台，构建</w:t>
            </w:r>
            <w:r w:rsidRPr="00F8274D">
              <w:rPr>
                <w:rFonts w:eastAsia="宋体" w:cs="Times New Roman" w:hint="eastAsia"/>
                <w:kern w:val="0"/>
                <w:sz w:val="24"/>
                <w:szCs w:val="24"/>
              </w:rPr>
              <w:t>“</w:t>
            </w:r>
            <w:r w:rsidRPr="00F8274D">
              <w:rPr>
                <w:rFonts w:eastAsia="宋体" w:cs="Times New Roman"/>
                <w:kern w:val="0"/>
                <w:sz w:val="24"/>
                <w:szCs w:val="24"/>
              </w:rPr>
              <w:t>一带一路</w:t>
            </w:r>
            <w:r w:rsidRPr="00F8274D">
              <w:rPr>
                <w:rFonts w:eastAsia="宋体" w:cs="Times New Roman" w:hint="eastAsia"/>
                <w:kern w:val="0"/>
                <w:sz w:val="24"/>
                <w:szCs w:val="24"/>
              </w:rPr>
              <w:t>”</w:t>
            </w:r>
            <w:r w:rsidRPr="00F8274D">
              <w:rPr>
                <w:rFonts w:eastAsia="宋体" w:cs="Times New Roman"/>
                <w:kern w:val="0"/>
                <w:sz w:val="24"/>
                <w:szCs w:val="24"/>
              </w:rPr>
              <w:t>有机衔接的门户枢纽城市和内陆开放型经济高地。海口推进海澄文一体化，加快建设海岛及南海海洋研发和综合产业开发基地；湛江加快构建区域性综合交通枢纽、先进制造业基地和科教创新中心，建设全国海洋经济创新发展示范城市、生态型海湾城市。</w:t>
            </w:r>
          </w:p>
        </w:tc>
      </w:tr>
    </w:tbl>
    <w:p w14:paraId="5E8335FF"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 xml:space="preserve">4-11 </w:t>
      </w:r>
      <w:r w:rsidRPr="00F8274D">
        <w:rPr>
          <w:rFonts w:eastAsia="宋体" w:cs="Times New Roman"/>
          <w:b/>
          <w:bCs/>
          <w:sz w:val="24"/>
          <w:szCs w:val="24"/>
        </w:rPr>
        <w:t>滇中城市群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31340FD8" w14:textId="77777777" w:rsidTr="00CB39E7">
        <w:tc>
          <w:tcPr>
            <w:tcW w:w="8522" w:type="dxa"/>
          </w:tcPr>
          <w:p w14:paraId="6ABB5EE3"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滇中城市群</w:t>
            </w:r>
            <w:r w:rsidRPr="00F8274D">
              <w:rPr>
                <w:rFonts w:eastAsia="宋体" w:cs="Times New Roman" w:hint="eastAsia"/>
                <w:kern w:val="0"/>
                <w:sz w:val="24"/>
                <w:szCs w:val="24"/>
              </w:rPr>
              <w:t>产业链</w:t>
            </w:r>
            <w:r w:rsidRPr="00F8274D">
              <w:rPr>
                <w:rFonts w:eastAsia="宋体" w:cs="Times New Roman"/>
                <w:kern w:val="0"/>
                <w:sz w:val="24"/>
                <w:szCs w:val="24"/>
              </w:rPr>
              <w:t>：昆明市重点布局发展生物医药和大健康、新材料、先进装备制造、数字经济等产业的同时，加快旅游、文化、现代物流、金融保险等现代服务业发展。曲靖市重点布局发展先进制造业、绿色食品、现代服务业等产业。玉溪市重点布局发展卷烟及配套、矿冶及装备制造、生物医药和大健康及文化旅游等产业。楚雄州重点布局发展烟草及配套、生物医药和大健康及文化旅游等产业。红河州北部</w:t>
            </w:r>
            <w:r w:rsidRPr="00F8274D">
              <w:rPr>
                <w:rFonts w:eastAsia="宋体" w:cs="Times New Roman"/>
                <w:kern w:val="0"/>
                <w:sz w:val="24"/>
                <w:szCs w:val="24"/>
              </w:rPr>
              <w:t>7</w:t>
            </w:r>
            <w:r w:rsidRPr="00F8274D">
              <w:rPr>
                <w:rFonts w:eastAsia="宋体" w:cs="Times New Roman"/>
                <w:kern w:val="0"/>
                <w:sz w:val="24"/>
                <w:szCs w:val="24"/>
              </w:rPr>
              <w:t>县、市重点发展现代农业及绿色加工产业、有色金属与新材料及电子设备制造产业、文化旅游及通用航空产业。</w:t>
            </w:r>
          </w:p>
        </w:tc>
      </w:tr>
    </w:tbl>
    <w:p w14:paraId="3550A218"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 xml:space="preserve">4-12 </w:t>
      </w:r>
      <w:r w:rsidRPr="00F8274D">
        <w:rPr>
          <w:rFonts w:eastAsia="宋体" w:cs="Times New Roman"/>
          <w:b/>
          <w:bCs/>
          <w:sz w:val="24"/>
          <w:szCs w:val="24"/>
        </w:rPr>
        <w:t>黔中城市群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1FC0805A" w14:textId="77777777" w:rsidTr="00CB39E7">
        <w:tc>
          <w:tcPr>
            <w:tcW w:w="8522" w:type="dxa"/>
          </w:tcPr>
          <w:p w14:paraId="71673747"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黔中城市群</w:t>
            </w:r>
            <w:r w:rsidRPr="00F8274D">
              <w:rPr>
                <w:rFonts w:eastAsia="宋体" w:cs="Times New Roman" w:hint="eastAsia"/>
                <w:kern w:val="0"/>
                <w:sz w:val="24"/>
                <w:szCs w:val="24"/>
              </w:rPr>
              <w:t>产业链</w:t>
            </w:r>
            <w:r w:rsidRPr="00F8274D">
              <w:rPr>
                <w:rFonts w:eastAsia="宋体" w:cs="Times New Roman"/>
                <w:kern w:val="0"/>
                <w:sz w:val="24"/>
                <w:szCs w:val="24"/>
              </w:rPr>
              <w:t>：贵阳</w:t>
            </w:r>
            <w:r w:rsidRPr="00F8274D">
              <w:rPr>
                <w:rFonts w:eastAsia="宋体" w:cs="Times New Roman"/>
                <w:kern w:val="0"/>
                <w:sz w:val="24"/>
                <w:szCs w:val="24"/>
              </w:rPr>
              <w:t>—</w:t>
            </w:r>
            <w:r w:rsidRPr="00F8274D">
              <w:rPr>
                <w:rFonts w:eastAsia="宋体" w:cs="Times New Roman"/>
                <w:kern w:val="0"/>
                <w:sz w:val="24"/>
                <w:szCs w:val="24"/>
              </w:rPr>
              <w:t>安顺经济带重点发展高端装备制造、资源精深加工、旅游等产业，加快与滇中城市群等区域合作；贵阳</w:t>
            </w:r>
            <w:r w:rsidRPr="00F8274D">
              <w:rPr>
                <w:rFonts w:eastAsia="宋体" w:cs="Times New Roman"/>
                <w:kern w:val="0"/>
                <w:sz w:val="24"/>
                <w:szCs w:val="24"/>
              </w:rPr>
              <w:t>—</w:t>
            </w:r>
            <w:r w:rsidRPr="00F8274D">
              <w:rPr>
                <w:rFonts w:eastAsia="宋体" w:cs="Times New Roman"/>
                <w:kern w:val="0"/>
                <w:sz w:val="24"/>
                <w:szCs w:val="24"/>
              </w:rPr>
              <w:t>都匀</w:t>
            </w:r>
            <w:r w:rsidRPr="00F8274D">
              <w:rPr>
                <w:rFonts w:eastAsia="宋体" w:cs="Times New Roman"/>
                <w:kern w:val="0"/>
                <w:sz w:val="24"/>
                <w:szCs w:val="24"/>
              </w:rPr>
              <w:t>—</w:t>
            </w:r>
            <w:r w:rsidRPr="00F8274D">
              <w:rPr>
                <w:rFonts w:eastAsia="宋体" w:cs="Times New Roman"/>
                <w:kern w:val="0"/>
                <w:sz w:val="24"/>
                <w:szCs w:val="24"/>
              </w:rPr>
              <w:t>凯里经济带重点发展生态旅游、特色农产品加工和商贸物流业，并培育一批承接产业转移示范基地；贵阳</w:t>
            </w:r>
            <w:r w:rsidRPr="00F8274D">
              <w:rPr>
                <w:rFonts w:eastAsia="宋体" w:cs="Times New Roman"/>
                <w:kern w:val="0"/>
                <w:sz w:val="24"/>
                <w:szCs w:val="24"/>
              </w:rPr>
              <w:t>—</w:t>
            </w:r>
            <w:r w:rsidRPr="00F8274D">
              <w:rPr>
                <w:rFonts w:eastAsia="宋体" w:cs="Times New Roman"/>
                <w:kern w:val="0"/>
                <w:sz w:val="24"/>
                <w:szCs w:val="24"/>
              </w:rPr>
              <w:t>遵义经济带重点发展装备制造、旅游、特色轻工等产业，打造高铁沿线无障碍物流</w:t>
            </w:r>
            <w:r w:rsidRPr="00F8274D">
              <w:rPr>
                <w:rFonts w:eastAsia="宋体" w:cs="Times New Roman" w:hint="eastAsia"/>
                <w:kern w:val="0"/>
                <w:sz w:val="24"/>
                <w:szCs w:val="24"/>
              </w:rPr>
              <w:t>“</w:t>
            </w:r>
            <w:r w:rsidRPr="00F8274D">
              <w:rPr>
                <w:rFonts w:eastAsia="宋体" w:cs="Times New Roman"/>
                <w:kern w:val="0"/>
                <w:sz w:val="24"/>
                <w:szCs w:val="24"/>
              </w:rPr>
              <w:t>绿色通道</w:t>
            </w:r>
            <w:r w:rsidRPr="00F8274D">
              <w:rPr>
                <w:rFonts w:eastAsia="宋体" w:cs="Times New Roman" w:hint="eastAsia"/>
                <w:kern w:val="0"/>
                <w:sz w:val="24"/>
                <w:szCs w:val="24"/>
              </w:rPr>
              <w:t>”</w:t>
            </w:r>
            <w:r w:rsidRPr="00F8274D">
              <w:rPr>
                <w:rFonts w:eastAsia="宋体" w:cs="Times New Roman"/>
                <w:kern w:val="0"/>
                <w:sz w:val="24"/>
                <w:szCs w:val="24"/>
              </w:rPr>
              <w:t>；贵阳</w:t>
            </w:r>
            <w:r w:rsidRPr="00F8274D">
              <w:rPr>
                <w:rFonts w:eastAsia="宋体" w:cs="Times New Roman"/>
                <w:kern w:val="0"/>
                <w:sz w:val="24"/>
                <w:szCs w:val="24"/>
              </w:rPr>
              <w:t>—</w:t>
            </w:r>
            <w:r w:rsidRPr="00F8274D">
              <w:rPr>
                <w:rFonts w:eastAsia="宋体" w:cs="Times New Roman"/>
                <w:kern w:val="0"/>
                <w:sz w:val="24"/>
                <w:szCs w:val="24"/>
              </w:rPr>
              <w:t>毕节经济带在加快发展装备制造业的同时，积极推动能源电力等传统工业转型升级，促进资源精深加工。对于处于重要节点的遵义、安顺、毕节、凯里和都匀等</w:t>
            </w:r>
            <w:r w:rsidRPr="00F8274D">
              <w:rPr>
                <w:rFonts w:eastAsia="宋体" w:cs="Times New Roman"/>
                <w:kern w:val="0"/>
                <w:sz w:val="24"/>
                <w:szCs w:val="24"/>
              </w:rPr>
              <w:t>5</w:t>
            </w:r>
            <w:r w:rsidRPr="00F8274D">
              <w:rPr>
                <w:rFonts w:eastAsia="宋体" w:cs="Times New Roman"/>
                <w:kern w:val="0"/>
                <w:sz w:val="24"/>
                <w:szCs w:val="24"/>
              </w:rPr>
              <w:t>座区域中心城市将积极完善功能，加快人口和产业聚集，提升辐射带动功能，成为所在地区的旅游中心、商贸物流中心和产业基地。</w:t>
            </w:r>
          </w:p>
        </w:tc>
      </w:tr>
    </w:tbl>
    <w:p w14:paraId="3708C35B" w14:textId="77777777" w:rsidR="001B49B5" w:rsidRDefault="001B49B5" w:rsidP="00F8274D">
      <w:pPr>
        <w:snapToGrid w:val="0"/>
        <w:spacing w:beforeLines="100" w:before="240" w:after="120" w:line="360" w:lineRule="auto"/>
        <w:ind w:firstLineChars="0" w:firstLine="0"/>
        <w:jc w:val="center"/>
        <w:rPr>
          <w:rFonts w:eastAsia="宋体" w:cs="Times New Roman"/>
          <w:b/>
          <w:bCs/>
          <w:sz w:val="24"/>
          <w:szCs w:val="24"/>
        </w:rPr>
      </w:pPr>
    </w:p>
    <w:p w14:paraId="663B388C"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lastRenderedPageBreak/>
        <w:t>专栏</w:t>
      </w:r>
      <w:r w:rsidRPr="00F8274D">
        <w:rPr>
          <w:rFonts w:eastAsia="宋体" w:cs="Times New Roman"/>
          <w:b/>
          <w:bCs/>
          <w:sz w:val="24"/>
          <w:szCs w:val="24"/>
        </w:rPr>
        <w:t xml:space="preserve">4-13 </w:t>
      </w:r>
      <w:r w:rsidRPr="00F8274D">
        <w:rPr>
          <w:rFonts w:eastAsia="宋体" w:cs="Times New Roman"/>
          <w:b/>
          <w:bCs/>
          <w:sz w:val="24"/>
          <w:szCs w:val="24"/>
        </w:rPr>
        <w:t>成渝城市群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438F405E" w14:textId="77777777" w:rsidTr="00CB39E7">
        <w:tc>
          <w:tcPr>
            <w:tcW w:w="8522" w:type="dxa"/>
          </w:tcPr>
          <w:p w14:paraId="08F53F6F"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成渝城市群</w:t>
            </w:r>
            <w:r w:rsidRPr="00F8274D">
              <w:rPr>
                <w:rFonts w:eastAsia="宋体" w:cs="Times New Roman" w:hint="eastAsia"/>
                <w:kern w:val="0"/>
                <w:sz w:val="24"/>
                <w:szCs w:val="24"/>
              </w:rPr>
              <w:t>产业链</w:t>
            </w:r>
            <w:r w:rsidRPr="00F8274D">
              <w:rPr>
                <w:rFonts w:eastAsia="宋体" w:cs="Times New Roman"/>
                <w:kern w:val="0"/>
                <w:sz w:val="24"/>
                <w:szCs w:val="24"/>
              </w:rPr>
              <w:t>：成德绵乐城市带围绕电子信息、装备制造、航空航天、科技服务、商贸物流等产业，打造创新驱动的特色产业集聚带。增强泸州、宜宾、涪陵、长寿、万州等产业园区支撑作用，建设临港产业、特色产业和现代物流基地。成都增强成都西部地区重要的经济中心、科技中心、文创中心、对外交往中心和综合交通枢纽功能，加快天府新区和国家自主创新示范区建设，完善对外开放平台，提升参与国际合作竞争层次。重庆充分发挥长江上游地区经济中心、金融中心、商贸物流中心、科技创新中心、航运中心的作用，加快两江新区建设，全面增强集聚力、辐射力和竞争力。</w:t>
            </w:r>
          </w:p>
        </w:tc>
      </w:tr>
    </w:tbl>
    <w:p w14:paraId="69A53515"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 xml:space="preserve">4-14 </w:t>
      </w:r>
      <w:r w:rsidRPr="00F8274D">
        <w:rPr>
          <w:rFonts w:eastAsia="宋体" w:cs="Times New Roman"/>
          <w:b/>
          <w:bCs/>
          <w:sz w:val="24"/>
          <w:szCs w:val="24"/>
        </w:rPr>
        <w:t>山西中部盆地城市群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466C2415" w14:textId="77777777" w:rsidTr="00CB39E7">
        <w:tc>
          <w:tcPr>
            <w:tcW w:w="8522" w:type="dxa"/>
          </w:tcPr>
          <w:p w14:paraId="01F245CB"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山西中部盆地城市群</w:t>
            </w:r>
            <w:r w:rsidRPr="00F8274D">
              <w:rPr>
                <w:rFonts w:eastAsia="宋体" w:cs="Times New Roman" w:hint="eastAsia"/>
                <w:kern w:val="0"/>
                <w:sz w:val="24"/>
                <w:szCs w:val="24"/>
              </w:rPr>
              <w:t>产业链</w:t>
            </w:r>
            <w:r w:rsidRPr="00F8274D">
              <w:rPr>
                <w:rFonts w:eastAsia="宋体" w:cs="Times New Roman"/>
                <w:kern w:val="0"/>
                <w:sz w:val="24"/>
                <w:szCs w:val="24"/>
              </w:rPr>
              <w:t>：</w:t>
            </w:r>
            <w:r w:rsidRPr="00F8274D">
              <w:rPr>
                <w:rFonts w:eastAsia="宋体" w:cs="Times New Roman" w:hint="eastAsia"/>
                <w:kern w:val="0"/>
                <w:sz w:val="24"/>
                <w:szCs w:val="24"/>
              </w:rPr>
              <w:t>太原</w:t>
            </w:r>
            <w:r w:rsidRPr="00F8274D">
              <w:rPr>
                <w:rFonts w:eastAsia="宋体" w:cs="Times New Roman"/>
                <w:kern w:val="0"/>
                <w:sz w:val="24"/>
                <w:szCs w:val="24"/>
              </w:rPr>
              <w:t>加快建设服务区域、功能完善、富有吸引力的发展核心区，借力山西转型综改示范区、国家农业高新技术产业示范区等功能区建设，平遥重点提升市域旅游服务能力和水平，介休重点发挥交通、资源和特色产业优势，提高区域性综合服务能力，建设中部盆地城市群南部重要交通物流枢纽。祁太平、介孝汾组团，祁太平组团重点发展现代农业、生态旅游、玻璃器皿制造等优势产业，介孝汾组团重点发展精细煤化工、新材料、机械制造、现代物流等产业。</w:t>
            </w:r>
          </w:p>
        </w:tc>
      </w:tr>
    </w:tbl>
    <w:p w14:paraId="3DB12155"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4-15</w:t>
      </w:r>
      <w:r w:rsidRPr="00F8274D">
        <w:rPr>
          <w:rFonts w:eastAsia="宋体" w:cs="Times New Roman"/>
          <w:b/>
          <w:bCs/>
          <w:sz w:val="24"/>
          <w:szCs w:val="24"/>
        </w:rPr>
        <w:t>呼包鄂榆城市群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14196C2A" w14:textId="77777777" w:rsidTr="00CB39E7">
        <w:tc>
          <w:tcPr>
            <w:tcW w:w="8522" w:type="dxa"/>
          </w:tcPr>
          <w:p w14:paraId="4F589358"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呼包鄂榆城市群</w:t>
            </w:r>
            <w:r w:rsidRPr="00F8274D">
              <w:rPr>
                <w:rFonts w:eastAsia="宋体" w:cs="Times New Roman" w:hint="eastAsia"/>
                <w:kern w:val="0"/>
                <w:sz w:val="24"/>
                <w:szCs w:val="24"/>
              </w:rPr>
              <w:t>产业链</w:t>
            </w:r>
            <w:r w:rsidRPr="00F8274D">
              <w:rPr>
                <w:rFonts w:eastAsia="宋体" w:cs="Times New Roman"/>
                <w:kern w:val="0"/>
                <w:sz w:val="24"/>
                <w:szCs w:val="24"/>
              </w:rPr>
              <w:t>：呼包鄂榆发展轴要加快能源化工、装备制造、现代农牧等主导产业和新材料、大数据云计算、生物科技等战略性新兴产业以及现代服务业发展，不断提升中心城市人口和产业集聚能力。沿黄生态文化经济带合理布局沿岸产业，有序推进绿色农畜产品生产和沿黄河风景带旅游发展，加快沿黄生态、经济、文化走廊建设，加强黄河流域环境保护和污染治理，夯实城市群发展基础。包头市着力发展稀土新材料、新型冶金、现代装备制造、绿色农畜产品精深加工等产业，打造城市群创新型企业孵化基地和具有全球影响的</w:t>
            </w:r>
            <w:r w:rsidRPr="00F8274D">
              <w:rPr>
                <w:rFonts w:eastAsia="宋体" w:cs="Times New Roman" w:hint="eastAsia"/>
                <w:kern w:val="0"/>
                <w:sz w:val="24"/>
                <w:szCs w:val="24"/>
              </w:rPr>
              <w:t>“</w:t>
            </w:r>
            <w:r w:rsidRPr="00F8274D">
              <w:rPr>
                <w:rFonts w:eastAsia="宋体" w:cs="Times New Roman"/>
                <w:kern w:val="0"/>
                <w:sz w:val="24"/>
                <w:szCs w:val="24"/>
              </w:rPr>
              <w:t>稀土＋</w:t>
            </w:r>
            <w:r w:rsidRPr="00F8274D">
              <w:rPr>
                <w:rFonts w:eastAsia="宋体" w:cs="Times New Roman" w:hint="eastAsia"/>
                <w:kern w:val="0"/>
                <w:sz w:val="24"/>
                <w:szCs w:val="24"/>
              </w:rPr>
              <w:t>”</w:t>
            </w:r>
            <w:r w:rsidRPr="00F8274D">
              <w:rPr>
                <w:rFonts w:eastAsia="宋体" w:cs="Times New Roman"/>
                <w:kern w:val="0"/>
                <w:sz w:val="24"/>
                <w:szCs w:val="24"/>
              </w:rPr>
              <w:t>产业中心。鄂尔多斯市斯要推进国家高新技术产业园区、装备制造基地、空港园</w:t>
            </w:r>
            <w:r w:rsidRPr="00F8274D">
              <w:rPr>
                <w:rFonts w:eastAsia="宋体" w:cs="Times New Roman"/>
                <w:kern w:val="0"/>
                <w:sz w:val="24"/>
                <w:szCs w:val="24"/>
              </w:rPr>
              <w:lastRenderedPageBreak/>
              <w:t>区、综合保税区建设，打造资源精深加工中心和一流的能源化工产业示范基地。榆林市要提升现代特色农业，发展高端能源化工产业，建设现代特色农业基地和高端能源化工基地。</w:t>
            </w:r>
          </w:p>
        </w:tc>
      </w:tr>
    </w:tbl>
    <w:p w14:paraId="2E574EE4"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lastRenderedPageBreak/>
        <w:t>专栏</w:t>
      </w:r>
      <w:r w:rsidRPr="00F8274D">
        <w:rPr>
          <w:rFonts w:eastAsia="宋体" w:cs="Times New Roman"/>
          <w:b/>
          <w:bCs/>
          <w:sz w:val="24"/>
          <w:szCs w:val="24"/>
        </w:rPr>
        <w:t xml:space="preserve">4-16 </w:t>
      </w:r>
      <w:r w:rsidRPr="00F8274D">
        <w:rPr>
          <w:rFonts w:eastAsia="宋体" w:cs="Times New Roman" w:hint="eastAsia"/>
          <w:b/>
          <w:bCs/>
          <w:sz w:val="24"/>
          <w:szCs w:val="24"/>
        </w:rPr>
        <w:t>关中平原城市群产业链</w:t>
      </w:r>
    </w:p>
    <w:tbl>
      <w:tblPr>
        <w:tblStyle w:val="7"/>
        <w:tblW w:w="0" w:type="auto"/>
        <w:tblLook w:val="04A0" w:firstRow="1" w:lastRow="0" w:firstColumn="1" w:lastColumn="0" w:noHBand="0" w:noVBand="1"/>
      </w:tblPr>
      <w:tblGrid>
        <w:gridCol w:w="8522"/>
      </w:tblGrid>
      <w:tr w:rsidR="00F8274D" w:rsidRPr="00F8274D" w14:paraId="7CEFBB11" w14:textId="77777777" w:rsidTr="00CB39E7">
        <w:tc>
          <w:tcPr>
            <w:tcW w:w="8522" w:type="dxa"/>
          </w:tcPr>
          <w:p w14:paraId="667A4D2E"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关中平原城市群</w:t>
            </w:r>
            <w:r w:rsidRPr="00F8274D">
              <w:rPr>
                <w:rFonts w:eastAsia="宋体" w:cs="Times New Roman" w:hint="eastAsia"/>
                <w:kern w:val="0"/>
                <w:sz w:val="24"/>
                <w:szCs w:val="24"/>
              </w:rPr>
              <w:t>产业链</w:t>
            </w:r>
            <w:r w:rsidRPr="00F8274D">
              <w:rPr>
                <w:rFonts w:eastAsia="宋体" w:cs="Times New Roman"/>
                <w:kern w:val="0"/>
                <w:sz w:val="24"/>
                <w:szCs w:val="24"/>
              </w:rPr>
              <w:t>：</w:t>
            </w:r>
            <w:r w:rsidRPr="00F8274D">
              <w:rPr>
                <w:rFonts w:eastAsia="宋体" w:cs="Times New Roman" w:hint="eastAsia"/>
                <w:kern w:val="0"/>
                <w:sz w:val="24"/>
                <w:szCs w:val="24"/>
              </w:rPr>
              <w:t>关中平原城市群要发展成为</w:t>
            </w:r>
            <w:r w:rsidRPr="00F8274D">
              <w:rPr>
                <w:rFonts w:eastAsia="宋体" w:cs="Times New Roman"/>
                <w:kern w:val="0"/>
                <w:sz w:val="24"/>
                <w:szCs w:val="24"/>
              </w:rPr>
              <w:t>全国重要的装备制造业基地、高新技术产业基地、国防科技工业基地</w:t>
            </w:r>
            <w:r w:rsidRPr="00F8274D">
              <w:rPr>
                <w:rFonts w:eastAsia="宋体" w:cs="Times New Roman" w:hint="eastAsia"/>
                <w:kern w:val="0"/>
                <w:sz w:val="24"/>
                <w:szCs w:val="24"/>
              </w:rPr>
              <w:t>，</w:t>
            </w:r>
            <w:r w:rsidRPr="00F8274D">
              <w:rPr>
                <w:rFonts w:eastAsia="宋体" w:cs="Times New Roman"/>
                <w:kern w:val="0"/>
                <w:sz w:val="24"/>
                <w:szCs w:val="24"/>
              </w:rPr>
              <w:t>其中，能源化工、高端装备制造、航空、航天、新一代信息技术、船舶、兵器、军工电子、新材料等为优势产业；</w:t>
            </w:r>
            <w:r w:rsidRPr="00F8274D">
              <w:rPr>
                <w:rFonts w:eastAsia="宋体" w:cs="Times New Roman"/>
                <w:kern w:val="0"/>
                <w:sz w:val="24"/>
                <w:szCs w:val="24"/>
              </w:rPr>
              <w:t xml:space="preserve"> 3D </w:t>
            </w:r>
            <w:r w:rsidRPr="00F8274D">
              <w:rPr>
                <w:rFonts w:eastAsia="宋体" w:cs="Times New Roman"/>
                <w:kern w:val="0"/>
                <w:sz w:val="24"/>
                <w:szCs w:val="24"/>
              </w:rPr>
              <w:t>打印、生物医药、新材料、集成电路、人工智能等为未来要着力打造的战略性新兴产业。</w:t>
            </w:r>
          </w:p>
        </w:tc>
      </w:tr>
    </w:tbl>
    <w:p w14:paraId="13E887D2"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 xml:space="preserve">4-17 </w:t>
      </w:r>
      <w:r w:rsidRPr="00F8274D">
        <w:rPr>
          <w:rFonts w:eastAsia="宋体" w:cs="Times New Roman"/>
          <w:b/>
          <w:bCs/>
          <w:sz w:val="24"/>
          <w:szCs w:val="24"/>
        </w:rPr>
        <w:t>宁夏沿黄城市群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0E7E92C2" w14:textId="77777777" w:rsidTr="00CB39E7">
        <w:tc>
          <w:tcPr>
            <w:tcW w:w="8522" w:type="dxa"/>
          </w:tcPr>
          <w:p w14:paraId="5AAF3484"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宁夏沿黄城市群</w:t>
            </w:r>
            <w:r w:rsidRPr="00F8274D">
              <w:rPr>
                <w:rFonts w:eastAsia="宋体" w:cs="Times New Roman" w:hint="eastAsia"/>
                <w:kern w:val="0"/>
                <w:sz w:val="24"/>
                <w:szCs w:val="24"/>
              </w:rPr>
              <w:t>产业链</w:t>
            </w:r>
            <w:r w:rsidRPr="00F8274D">
              <w:rPr>
                <w:rFonts w:eastAsia="宋体" w:cs="Times New Roman"/>
                <w:kern w:val="0"/>
                <w:sz w:val="24"/>
                <w:szCs w:val="24"/>
              </w:rPr>
              <w:t>：银川着力培育高新技术产业和现代服务业；石嘴山市建成山水园林特色的新型工业城市和沿黄城市带北部的副中心城市；吴忠深度开发穆斯林产业，建成商贸发达、回乡风貌浓郁的滨河水韵城市；中卫市依托建成特色鲜明的生态旅游文化城市和交通枢纽城市，成为沿黄城市带南部的副中心城市。平罗、贺兰、永宁、灵武、青铜峡、中宁及其所属若干个建制镇，则充分发挥承接产业转移、带动农村发展、吸引人口集聚、支撑城市网络体系的重要作用。</w:t>
            </w:r>
          </w:p>
        </w:tc>
      </w:tr>
    </w:tbl>
    <w:p w14:paraId="28D0D80C"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t>专栏</w:t>
      </w:r>
      <w:r w:rsidRPr="00F8274D">
        <w:rPr>
          <w:rFonts w:eastAsia="宋体" w:cs="Times New Roman"/>
          <w:b/>
          <w:bCs/>
          <w:sz w:val="24"/>
          <w:szCs w:val="24"/>
        </w:rPr>
        <w:t xml:space="preserve">4-18 </w:t>
      </w:r>
      <w:r w:rsidRPr="00F8274D">
        <w:rPr>
          <w:rFonts w:eastAsia="宋体" w:cs="Times New Roman"/>
          <w:b/>
          <w:bCs/>
          <w:sz w:val="24"/>
          <w:szCs w:val="24"/>
        </w:rPr>
        <w:t>兰州</w:t>
      </w:r>
      <w:r w:rsidRPr="00F8274D">
        <w:rPr>
          <w:rFonts w:eastAsia="宋体" w:cs="Times New Roman"/>
          <w:b/>
          <w:bCs/>
          <w:sz w:val="24"/>
          <w:szCs w:val="24"/>
        </w:rPr>
        <w:t>-</w:t>
      </w:r>
      <w:r w:rsidRPr="00F8274D">
        <w:rPr>
          <w:rFonts w:eastAsia="宋体" w:cs="Times New Roman"/>
          <w:b/>
          <w:bCs/>
          <w:sz w:val="24"/>
          <w:szCs w:val="24"/>
        </w:rPr>
        <w:t>西宁城市群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7C0FA3A4" w14:textId="77777777" w:rsidTr="00CB39E7">
        <w:tc>
          <w:tcPr>
            <w:tcW w:w="8522" w:type="dxa"/>
          </w:tcPr>
          <w:p w14:paraId="6EFD0758"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兰州</w:t>
            </w:r>
            <w:r w:rsidRPr="00F8274D">
              <w:rPr>
                <w:rFonts w:eastAsia="宋体" w:cs="Times New Roman"/>
                <w:kern w:val="0"/>
                <w:sz w:val="24"/>
                <w:szCs w:val="24"/>
              </w:rPr>
              <w:t>-</w:t>
            </w:r>
            <w:r w:rsidRPr="00F8274D">
              <w:rPr>
                <w:rFonts w:eastAsia="宋体" w:cs="Times New Roman"/>
                <w:kern w:val="0"/>
                <w:sz w:val="24"/>
                <w:szCs w:val="24"/>
              </w:rPr>
              <w:t>西宁城市群</w:t>
            </w:r>
            <w:r w:rsidRPr="00F8274D">
              <w:rPr>
                <w:rFonts w:eastAsia="宋体" w:cs="Times New Roman" w:hint="eastAsia"/>
                <w:kern w:val="0"/>
                <w:sz w:val="24"/>
                <w:szCs w:val="24"/>
              </w:rPr>
              <w:t>产业链</w:t>
            </w:r>
            <w:r w:rsidRPr="00F8274D">
              <w:rPr>
                <w:rFonts w:eastAsia="宋体" w:cs="Times New Roman"/>
                <w:kern w:val="0"/>
                <w:sz w:val="24"/>
                <w:szCs w:val="24"/>
              </w:rPr>
              <w:t>：兰州</w:t>
            </w:r>
            <w:r w:rsidRPr="00F8274D">
              <w:rPr>
                <w:rFonts w:eastAsia="宋体" w:cs="Times New Roman"/>
                <w:kern w:val="0"/>
                <w:sz w:val="24"/>
                <w:szCs w:val="24"/>
              </w:rPr>
              <w:t>—</w:t>
            </w:r>
            <w:r w:rsidRPr="00F8274D">
              <w:rPr>
                <w:rFonts w:eastAsia="宋体" w:cs="Times New Roman"/>
                <w:kern w:val="0"/>
                <w:sz w:val="24"/>
                <w:szCs w:val="24"/>
              </w:rPr>
              <w:t>白银都市圈要推动石油化工、有色冶金等传统优势产业转型升级，做大做强高端装备制造、新材料、生物医药等主导产业；西宁</w:t>
            </w:r>
            <w:r w:rsidRPr="00F8274D">
              <w:rPr>
                <w:rFonts w:eastAsia="宋体" w:cs="Times New Roman"/>
                <w:kern w:val="0"/>
                <w:sz w:val="24"/>
                <w:szCs w:val="24"/>
              </w:rPr>
              <w:t>—</w:t>
            </w:r>
            <w:r w:rsidRPr="00F8274D">
              <w:rPr>
                <w:rFonts w:eastAsia="宋体" w:cs="Times New Roman"/>
                <w:kern w:val="0"/>
                <w:sz w:val="24"/>
                <w:szCs w:val="24"/>
              </w:rPr>
              <w:t>海东都市圈要重点发展新能源、新材料、生物医药、装备制造、信息技术等产业；定西、临夏、海北、海南、黄南等市区（州</w:t>
            </w:r>
            <w:r w:rsidRPr="00F8274D">
              <w:rPr>
                <w:rFonts w:eastAsia="宋体" w:cs="Times New Roman"/>
                <w:kern w:val="0"/>
                <w:sz w:val="24"/>
                <w:szCs w:val="24"/>
              </w:rPr>
              <w:t xml:space="preserve"> </w:t>
            </w:r>
            <w:r w:rsidRPr="00F8274D">
              <w:rPr>
                <w:rFonts w:eastAsia="宋体" w:cs="Times New Roman"/>
                <w:kern w:val="0"/>
                <w:sz w:val="24"/>
                <w:szCs w:val="24"/>
              </w:rPr>
              <w:t>府）和实力较强的县城，要依托地方特色资源，大力发展农畜产品精深加工、新能源、商贸物流、特色文化旅游等产业，因地制宜在黄河沿岸发展库区经济。</w:t>
            </w:r>
          </w:p>
        </w:tc>
      </w:tr>
    </w:tbl>
    <w:p w14:paraId="7F05C156" w14:textId="77777777" w:rsidR="001B49B5" w:rsidRDefault="001B49B5" w:rsidP="00F8274D">
      <w:pPr>
        <w:snapToGrid w:val="0"/>
        <w:spacing w:beforeLines="100" w:before="240" w:after="120" w:line="360" w:lineRule="auto"/>
        <w:ind w:firstLineChars="0" w:firstLine="0"/>
        <w:jc w:val="center"/>
        <w:rPr>
          <w:rFonts w:eastAsia="宋体" w:cs="Times New Roman"/>
          <w:b/>
          <w:bCs/>
          <w:sz w:val="24"/>
          <w:szCs w:val="24"/>
        </w:rPr>
      </w:pPr>
    </w:p>
    <w:p w14:paraId="1AD6FCB3" w14:textId="77777777" w:rsidR="00F8274D" w:rsidRPr="00F8274D" w:rsidRDefault="00F8274D" w:rsidP="00F8274D">
      <w:pPr>
        <w:snapToGrid w:val="0"/>
        <w:spacing w:beforeLines="100" w:before="240" w:after="120" w:line="360" w:lineRule="auto"/>
        <w:ind w:firstLineChars="0" w:firstLine="0"/>
        <w:jc w:val="center"/>
        <w:rPr>
          <w:rFonts w:eastAsia="宋体" w:cs="Times New Roman"/>
          <w:b/>
          <w:bCs/>
          <w:sz w:val="24"/>
          <w:szCs w:val="24"/>
        </w:rPr>
      </w:pPr>
      <w:r w:rsidRPr="00F8274D">
        <w:rPr>
          <w:rFonts w:eastAsia="宋体" w:cs="Times New Roman"/>
          <w:b/>
          <w:bCs/>
          <w:sz w:val="24"/>
          <w:szCs w:val="24"/>
        </w:rPr>
        <w:lastRenderedPageBreak/>
        <w:t>专栏</w:t>
      </w:r>
      <w:r w:rsidRPr="00F8274D">
        <w:rPr>
          <w:rFonts w:eastAsia="宋体" w:cs="Times New Roman"/>
          <w:b/>
          <w:bCs/>
          <w:sz w:val="24"/>
          <w:szCs w:val="24"/>
        </w:rPr>
        <w:t>4-19</w:t>
      </w:r>
      <w:r w:rsidRPr="00F8274D">
        <w:rPr>
          <w:rFonts w:eastAsia="宋体" w:cs="Times New Roman"/>
          <w:b/>
          <w:bCs/>
          <w:sz w:val="24"/>
          <w:szCs w:val="24"/>
        </w:rPr>
        <w:t>天山北坡城市群</w:t>
      </w:r>
      <w:r w:rsidRPr="00F8274D">
        <w:rPr>
          <w:rFonts w:eastAsia="宋体" w:cs="Times New Roman" w:hint="eastAsia"/>
          <w:b/>
          <w:bCs/>
          <w:sz w:val="24"/>
          <w:szCs w:val="24"/>
        </w:rPr>
        <w:t>产业链</w:t>
      </w:r>
    </w:p>
    <w:tbl>
      <w:tblPr>
        <w:tblStyle w:val="7"/>
        <w:tblW w:w="0" w:type="auto"/>
        <w:tblLook w:val="04A0" w:firstRow="1" w:lastRow="0" w:firstColumn="1" w:lastColumn="0" w:noHBand="0" w:noVBand="1"/>
      </w:tblPr>
      <w:tblGrid>
        <w:gridCol w:w="8522"/>
      </w:tblGrid>
      <w:tr w:rsidR="00F8274D" w:rsidRPr="00F8274D" w14:paraId="294841B9" w14:textId="77777777" w:rsidTr="00CB39E7">
        <w:tc>
          <w:tcPr>
            <w:tcW w:w="8522" w:type="dxa"/>
          </w:tcPr>
          <w:p w14:paraId="44A92DA1" w14:textId="77777777" w:rsidR="00F8274D" w:rsidRPr="00F8274D" w:rsidRDefault="00F8274D" w:rsidP="00F8274D">
            <w:pPr>
              <w:spacing w:before="120" w:line="360" w:lineRule="auto"/>
              <w:ind w:firstLine="480"/>
              <w:rPr>
                <w:rFonts w:eastAsia="宋体" w:cs="Times New Roman"/>
                <w:kern w:val="0"/>
                <w:sz w:val="24"/>
                <w:szCs w:val="24"/>
              </w:rPr>
            </w:pPr>
            <w:r w:rsidRPr="00F8274D">
              <w:rPr>
                <w:rFonts w:eastAsia="宋体" w:cs="Times New Roman"/>
                <w:kern w:val="0"/>
                <w:sz w:val="24"/>
                <w:szCs w:val="24"/>
              </w:rPr>
              <w:t>天山北坡城市群</w:t>
            </w:r>
            <w:r w:rsidRPr="00F8274D">
              <w:rPr>
                <w:rFonts w:eastAsia="宋体" w:cs="Times New Roman" w:hint="eastAsia"/>
                <w:kern w:val="0"/>
                <w:sz w:val="24"/>
                <w:szCs w:val="24"/>
              </w:rPr>
              <w:t>产业链</w:t>
            </w:r>
            <w:r w:rsidRPr="00F8274D">
              <w:rPr>
                <w:rFonts w:eastAsia="宋体" w:cs="Times New Roman"/>
                <w:kern w:val="0"/>
                <w:sz w:val="24"/>
                <w:szCs w:val="24"/>
              </w:rPr>
              <w:t>：乌鲁木齐主要打造化工、先进装备、新材料、新能源、信息、轻工业、金属制品、纺织服装八大产业集群及产业集聚区。同时大力发展以新材料、新能源、高端装备制造、生物医药、智能终端、节能环保等为主的战略性新兴产业，打造产业集群，延伸产业链条，激活经济发展新动能。</w:t>
            </w:r>
          </w:p>
        </w:tc>
      </w:tr>
    </w:tbl>
    <w:p w14:paraId="540E0D94" w14:textId="77777777" w:rsidR="00F8274D" w:rsidRPr="00F8274D" w:rsidRDefault="00F8274D" w:rsidP="001B49B5">
      <w:pPr>
        <w:pStyle w:val="2"/>
        <w:ind w:firstLine="480"/>
      </w:pPr>
      <w:bookmarkStart w:id="54" w:name="_Toc93689219"/>
      <w:bookmarkStart w:id="55" w:name="_Toc93841271"/>
      <w:bookmarkStart w:id="56" w:name="_Toc93924250"/>
      <w:r w:rsidRPr="00F8274D">
        <w:rPr>
          <w:rFonts w:hint="eastAsia"/>
        </w:rPr>
        <w:t>五、新发展阶段推进重大生产力布局调整的思路</w:t>
      </w:r>
      <w:bookmarkEnd w:id="54"/>
      <w:bookmarkEnd w:id="55"/>
      <w:bookmarkEnd w:id="56"/>
    </w:p>
    <w:p w14:paraId="3A2BC986" w14:textId="77777777" w:rsidR="00F8274D" w:rsidRPr="00F8274D" w:rsidRDefault="00F8274D" w:rsidP="00F8274D">
      <w:pPr>
        <w:adjustRightInd w:val="0"/>
        <w:snapToGrid w:val="0"/>
        <w:spacing w:before="120" w:after="120" w:line="240" w:lineRule="auto"/>
        <w:ind w:firstLineChars="0" w:firstLine="0"/>
        <w:jc w:val="center"/>
        <w:rPr>
          <w:rFonts w:eastAsia="宋体" w:cs="Times New Roman"/>
          <w:kern w:val="0"/>
          <w:sz w:val="24"/>
          <w:szCs w:val="24"/>
        </w:rPr>
      </w:pPr>
      <w:r w:rsidRPr="00F8274D">
        <w:rPr>
          <w:rFonts w:eastAsia="宋体" w:cs="Times New Roman"/>
          <w:noProof/>
          <w:kern w:val="0"/>
          <w:sz w:val="24"/>
          <w:szCs w:val="24"/>
        </w:rPr>
        <w:drawing>
          <wp:inline distT="0" distB="0" distL="0" distR="0" wp14:anchorId="4E4FEC57" wp14:editId="6B2AA0DE">
            <wp:extent cx="5274310" cy="2740660"/>
            <wp:effectExtent l="0" t="0" r="2540"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3"/>
                    <a:stretch>
                      <a:fillRect/>
                    </a:stretch>
                  </pic:blipFill>
                  <pic:spPr>
                    <a:xfrm>
                      <a:off x="0" y="0"/>
                      <a:ext cx="5274310" cy="2740660"/>
                    </a:xfrm>
                    <a:prstGeom prst="rect">
                      <a:avLst/>
                    </a:prstGeom>
                  </pic:spPr>
                </pic:pic>
              </a:graphicData>
            </a:graphic>
          </wp:inline>
        </w:drawing>
      </w:r>
    </w:p>
    <w:p w14:paraId="3CDEDC97" w14:textId="77777777" w:rsidR="00F8274D" w:rsidRPr="00F8274D" w:rsidRDefault="00F8274D" w:rsidP="00F8274D">
      <w:pPr>
        <w:adjustRightInd w:val="0"/>
        <w:snapToGrid w:val="0"/>
        <w:spacing w:beforeLines="50" w:before="120" w:afterLines="100" w:after="240" w:line="240" w:lineRule="auto"/>
        <w:ind w:firstLineChars="0" w:firstLine="0"/>
        <w:jc w:val="center"/>
        <w:rPr>
          <w:rFonts w:eastAsia="宋体" w:cs="Times New Roman"/>
          <w:b/>
          <w:bCs/>
          <w:kern w:val="0"/>
          <w:sz w:val="24"/>
          <w:szCs w:val="21"/>
        </w:rPr>
      </w:pPr>
      <w:r w:rsidRPr="00F8274D">
        <w:rPr>
          <w:rFonts w:eastAsia="宋体" w:cs="Times New Roman"/>
          <w:b/>
          <w:bCs/>
          <w:kern w:val="0"/>
          <w:sz w:val="24"/>
          <w:szCs w:val="21"/>
        </w:rPr>
        <w:t>图</w:t>
      </w:r>
      <w:r w:rsidRPr="00F8274D">
        <w:rPr>
          <w:rFonts w:eastAsia="宋体" w:cs="Times New Roman"/>
          <w:b/>
          <w:bCs/>
          <w:kern w:val="0"/>
          <w:sz w:val="24"/>
          <w:szCs w:val="21"/>
        </w:rPr>
        <w:t xml:space="preserve">5-1 </w:t>
      </w:r>
      <w:r w:rsidRPr="00F8274D">
        <w:rPr>
          <w:rFonts w:eastAsia="宋体" w:cs="Times New Roman"/>
          <w:b/>
          <w:bCs/>
          <w:kern w:val="0"/>
          <w:sz w:val="24"/>
          <w:szCs w:val="21"/>
        </w:rPr>
        <w:t>新发展阶段推进重大生产力布局调整的思路</w:t>
      </w:r>
    </w:p>
    <w:p w14:paraId="4CC16E90" w14:textId="77777777" w:rsidR="00F8274D" w:rsidRPr="00F8274D" w:rsidRDefault="00F8274D" w:rsidP="001B49B5">
      <w:pPr>
        <w:pStyle w:val="afffc"/>
      </w:pPr>
    </w:p>
    <w:p w14:paraId="33BB5EC2" w14:textId="77777777" w:rsidR="00F8274D" w:rsidRPr="00F8274D" w:rsidRDefault="00F8274D" w:rsidP="001B49B5">
      <w:pPr>
        <w:pStyle w:val="3"/>
        <w:spacing w:before="192" w:after="240"/>
        <w:ind w:firstLine="480"/>
      </w:pPr>
      <w:bookmarkStart w:id="57" w:name="_Toc93924251"/>
      <w:r w:rsidRPr="00F8274D">
        <w:rPr>
          <w:rFonts w:hint="eastAsia"/>
        </w:rPr>
        <w:t>（一）“</w:t>
      </w:r>
      <w:r w:rsidRPr="00F8274D">
        <w:t>1</w:t>
      </w:r>
      <w:r w:rsidRPr="00F8274D">
        <w:rPr>
          <w:rFonts w:hint="eastAsia"/>
        </w:rPr>
        <w:t>”个总的原则</w:t>
      </w:r>
      <w:bookmarkEnd w:id="57"/>
    </w:p>
    <w:p w14:paraId="362F0727" w14:textId="77777777" w:rsidR="00F8274D" w:rsidRPr="00F8274D" w:rsidRDefault="00F8274D" w:rsidP="00F8274D">
      <w:pPr>
        <w:spacing w:line="360" w:lineRule="auto"/>
        <w:ind w:firstLine="480"/>
        <w:rPr>
          <w:rFonts w:eastAsia="宋体" w:cs="Times New Roman"/>
          <w:sz w:val="24"/>
          <w:szCs w:val="24"/>
        </w:rPr>
      </w:pPr>
      <w:r w:rsidRPr="00F8274D">
        <w:rPr>
          <w:rFonts w:eastAsia="宋体" w:cs="方正楷体_GBK" w:hint="eastAsia"/>
          <w:sz w:val="24"/>
          <w:szCs w:val="24"/>
        </w:rPr>
        <w:t>一个重要的原则就是安全和发展统筹并举、双轮驱动。</w:t>
      </w:r>
      <w:r w:rsidRPr="00F8274D">
        <w:rPr>
          <w:rFonts w:eastAsia="宋体" w:cs="Times New Roman" w:hint="eastAsia"/>
          <w:sz w:val="24"/>
          <w:szCs w:val="24"/>
        </w:rPr>
        <w:t>“</w:t>
      </w:r>
      <w:r w:rsidRPr="00F8274D">
        <w:rPr>
          <w:rFonts w:eastAsia="宋体" w:cs="Times New Roman"/>
          <w:sz w:val="24"/>
          <w:szCs w:val="24"/>
        </w:rPr>
        <w:t>十四五</w:t>
      </w:r>
      <w:r w:rsidRPr="00F8274D">
        <w:rPr>
          <w:rFonts w:eastAsia="宋体" w:cs="Times New Roman" w:hint="eastAsia"/>
          <w:sz w:val="24"/>
          <w:szCs w:val="24"/>
        </w:rPr>
        <w:t>”</w:t>
      </w:r>
      <w:r w:rsidRPr="00F8274D">
        <w:rPr>
          <w:rFonts w:eastAsia="宋体" w:cs="Times New Roman"/>
          <w:sz w:val="24"/>
          <w:szCs w:val="24"/>
        </w:rPr>
        <w:t>时期加快推进生产力布局调整，</w:t>
      </w:r>
      <w:r w:rsidRPr="00F8274D">
        <w:rPr>
          <w:rFonts w:eastAsia="宋体" w:cs="Times New Roman" w:hint="eastAsia"/>
          <w:sz w:val="24"/>
          <w:szCs w:val="24"/>
        </w:rPr>
        <w:t>要在“传承”与“微调”的原则下，</w:t>
      </w:r>
      <w:r w:rsidRPr="00F8274D">
        <w:rPr>
          <w:rFonts w:eastAsia="宋体" w:cs="Times New Roman"/>
          <w:sz w:val="24"/>
          <w:szCs w:val="24"/>
        </w:rPr>
        <w:t>着力打造自主可控、安全可靠的产业链、供应链，通过重大生产力布局结构性调整形成必要的产业备份系统。必须把保产业链供应链安全作为促进国民经济持续健康发展的重点，加快提升产业链供应链现代化水平，实现更高质量、更加安全和更可持续的发展</w:t>
      </w:r>
      <w:r w:rsidRPr="00F8274D">
        <w:rPr>
          <w:rFonts w:eastAsia="宋体" w:cs="Times New Roman" w:hint="eastAsia"/>
          <w:sz w:val="24"/>
          <w:szCs w:val="24"/>
        </w:rPr>
        <w:t>。</w:t>
      </w:r>
    </w:p>
    <w:p w14:paraId="4532325E" w14:textId="77777777" w:rsidR="00F8274D" w:rsidRPr="00F8274D" w:rsidRDefault="00F8274D" w:rsidP="001B49B5">
      <w:pPr>
        <w:pStyle w:val="3"/>
        <w:spacing w:before="192" w:after="240"/>
        <w:ind w:firstLine="480"/>
      </w:pPr>
      <w:bookmarkStart w:id="58" w:name="_Toc93924252"/>
      <w:r w:rsidRPr="00F8274D">
        <w:rPr>
          <w:rFonts w:hint="eastAsia"/>
        </w:rPr>
        <w:t>（二）“</w:t>
      </w:r>
      <w:r w:rsidRPr="00F8274D">
        <w:t>2</w:t>
      </w:r>
      <w:r w:rsidRPr="00F8274D">
        <w:rPr>
          <w:rFonts w:hint="eastAsia"/>
        </w:rPr>
        <w:t>”个重要路径</w:t>
      </w:r>
      <w:bookmarkEnd w:id="58"/>
    </w:p>
    <w:p w14:paraId="31C319C4"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hint="eastAsia"/>
          <w:sz w:val="24"/>
          <w:szCs w:val="24"/>
        </w:rPr>
        <w:t>进入新发展阶段，我国生产力布局应紧密围绕构建以国内大循环为主体、国内国际双循环相互促进的新发展格局这一重大战略部署进行调整，逐步形成“一网五带、</w:t>
      </w:r>
      <w:r w:rsidRPr="00F8274D">
        <w:rPr>
          <w:rFonts w:eastAsia="宋体" w:cs="Times New Roman" w:hint="eastAsia"/>
          <w:sz w:val="24"/>
          <w:szCs w:val="24"/>
        </w:rPr>
        <w:lastRenderedPageBreak/>
        <w:t>开放互联”的新生产力布局。</w:t>
      </w:r>
    </w:p>
    <w:p w14:paraId="24C030F9" w14:textId="77777777" w:rsidR="00F8274D" w:rsidRPr="00F8274D" w:rsidRDefault="00F8274D" w:rsidP="00F8274D">
      <w:pPr>
        <w:spacing w:line="360" w:lineRule="auto"/>
        <w:ind w:firstLine="480"/>
        <w:rPr>
          <w:rFonts w:eastAsia="宋体" w:cs="Times New Roman"/>
          <w:sz w:val="24"/>
          <w:szCs w:val="24"/>
        </w:rPr>
      </w:pPr>
      <w:r w:rsidRPr="00F8274D">
        <w:rPr>
          <w:rFonts w:eastAsia="宋体" w:cs="方正黑体_GBK" w:hint="eastAsia"/>
          <w:sz w:val="24"/>
          <w:szCs w:val="24"/>
        </w:rPr>
        <w:t>“一网”</w:t>
      </w:r>
      <w:r w:rsidRPr="00F8274D">
        <w:rPr>
          <w:rFonts w:eastAsia="宋体" w:cs="Times New Roman" w:hint="eastAsia"/>
          <w:sz w:val="24"/>
          <w:szCs w:val="24"/>
        </w:rPr>
        <w:t>是指以东部地区和中部地区为一体，逐步打造以各大城市群为节点的“五横五纵”网状生产力布局体系。“五横”分别为京呼发展带、青太发展带、陇海发展带、沿江发展带、沪昆发展带。其中，京呼发展带、青太发展带、陇海发展带、沿江发展带、沪昆发展带分别沿北京</w:t>
      </w:r>
      <w:r w:rsidRPr="00F8274D">
        <w:rPr>
          <w:rFonts w:eastAsia="宋体" w:cs="Times New Roman" w:hint="eastAsia"/>
          <w:sz w:val="24"/>
          <w:szCs w:val="24"/>
        </w:rPr>
        <w:t>-</w:t>
      </w:r>
      <w:r w:rsidRPr="00F8274D">
        <w:rPr>
          <w:rFonts w:eastAsia="宋体" w:cs="Times New Roman" w:hint="eastAsia"/>
          <w:sz w:val="24"/>
          <w:szCs w:val="24"/>
        </w:rPr>
        <w:t>呼和浩特线、太原</w:t>
      </w:r>
      <w:r w:rsidRPr="00F8274D">
        <w:rPr>
          <w:rFonts w:eastAsia="宋体" w:cs="Times New Roman" w:hint="eastAsia"/>
          <w:sz w:val="24"/>
          <w:szCs w:val="24"/>
        </w:rPr>
        <w:t>-</w:t>
      </w:r>
      <w:r w:rsidRPr="00F8274D">
        <w:rPr>
          <w:rFonts w:eastAsia="宋体" w:cs="Times New Roman" w:hint="eastAsia"/>
          <w:sz w:val="24"/>
          <w:szCs w:val="24"/>
        </w:rPr>
        <w:t>青岛线、陇海线、长江沿线、沪昆线串联各大城市群及沿线中小城市进行生产力布局。“五纵”则分别为沿海发展带、京广发展带、京沪发展带、京福发展带、京九发展带。其中，沿海发展带、京广发展带、京沪发展带、京福发展带、京九发展带分别沿东南海岸线、北京</w:t>
      </w:r>
      <w:r w:rsidRPr="00F8274D">
        <w:rPr>
          <w:rFonts w:eastAsia="宋体" w:cs="Times New Roman" w:hint="eastAsia"/>
          <w:sz w:val="24"/>
          <w:szCs w:val="24"/>
        </w:rPr>
        <w:t>-</w:t>
      </w:r>
      <w:r w:rsidRPr="00F8274D">
        <w:rPr>
          <w:rFonts w:eastAsia="宋体" w:cs="Times New Roman" w:hint="eastAsia"/>
          <w:sz w:val="24"/>
          <w:szCs w:val="24"/>
        </w:rPr>
        <w:t>广州线、北京</w:t>
      </w:r>
      <w:r w:rsidRPr="00F8274D">
        <w:rPr>
          <w:rFonts w:eastAsia="宋体" w:cs="Times New Roman" w:hint="eastAsia"/>
          <w:sz w:val="24"/>
          <w:szCs w:val="24"/>
        </w:rPr>
        <w:t>-</w:t>
      </w:r>
      <w:r w:rsidRPr="00F8274D">
        <w:rPr>
          <w:rFonts w:eastAsia="宋体" w:cs="Times New Roman" w:hint="eastAsia"/>
          <w:sz w:val="24"/>
          <w:szCs w:val="24"/>
        </w:rPr>
        <w:t>上海线、北京</w:t>
      </w:r>
      <w:r w:rsidRPr="00F8274D">
        <w:rPr>
          <w:rFonts w:eastAsia="宋体" w:cs="Times New Roman" w:hint="eastAsia"/>
          <w:sz w:val="24"/>
          <w:szCs w:val="24"/>
        </w:rPr>
        <w:t>-</w:t>
      </w:r>
      <w:r w:rsidRPr="00F8274D">
        <w:rPr>
          <w:rFonts w:eastAsia="宋体" w:cs="Times New Roman" w:hint="eastAsia"/>
          <w:sz w:val="24"/>
          <w:szCs w:val="24"/>
        </w:rPr>
        <w:t>福州线和北京</w:t>
      </w:r>
      <w:r w:rsidRPr="00F8274D">
        <w:rPr>
          <w:rFonts w:eastAsia="宋体" w:cs="Times New Roman" w:hint="eastAsia"/>
          <w:sz w:val="24"/>
          <w:szCs w:val="24"/>
        </w:rPr>
        <w:t>-</w:t>
      </w:r>
      <w:r w:rsidRPr="00F8274D">
        <w:rPr>
          <w:rFonts w:eastAsia="宋体" w:cs="Times New Roman" w:hint="eastAsia"/>
          <w:sz w:val="24"/>
          <w:szCs w:val="24"/>
        </w:rPr>
        <w:t>香港线串联各大城市群及沿线中小城市进行生产力布局。“五横五纵”网络将京津冀城市群、呼包鄂榆城市群、太原城市群、山东半岛城市群、中原城市群、长三角城市群、长江中游城市群、海峡西岸城市群、珠三角城市群等紧密串联起来，形成一个网状生产力布局体系。</w:t>
      </w:r>
    </w:p>
    <w:p w14:paraId="7C237FD8" w14:textId="77777777" w:rsidR="00F8274D" w:rsidRPr="00F8274D" w:rsidRDefault="00F8274D" w:rsidP="00F8274D">
      <w:pPr>
        <w:spacing w:line="360" w:lineRule="auto"/>
        <w:ind w:firstLine="480"/>
        <w:rPr>
          <w:rFonts w:eastAsia="宋体" w:cs="Times New Roman"/>
          <w:sz w:val="24"/>
          <w:szCs w:val="24"/>
        </w:rPr>
      </w:pPr>
      <w:r w:rsidRPr="00F8274D">
        <w:rPr>
          <w:rFonts w:eastAsia="宋体" w:cs="方正黑体_GBK" w:hint="eastAsia"/>
          <w:sz w:val="24"/>
          <w:szCs w:val="24"/>
        </w:rPr>
        <w:t>“五带”</w:t>
      </w:r>
      <w:r w:rsidRPr="00F8274D">
        <w:rPr>
          <w:rFonts w:eastAsia="宋体" w:cs="Times New Roman" w:hint="eastAsia"/>
          <w:sz w:val="24"/>
          <w:szCs w:val="24"/>
        </w:rPr>
        <w:t>是指在“东中一体”的基础上，向东北、西北、西南等方向分别延伸出五条发展带，这五条发展带分别为沿京哈线发展带、沿陇海</w:t>
      </w:r>
      <w:r w:rsidRPr="00F8274D">
        <w:rPr>
          <w:rFonts w:eastAsia="宋体" w:cs="Times New Roman" w:hint="eastAsia"/>
          <w:sz w:val="24"/>
          <w:szCs w:val="24"/>
        </w:rPr>
        <w:t>-</w:t>
      </w:r>
      <w:r w:rsidRPr="00F8274D">
        <w:rPr>
          <w:rFonts w:eastAsia="宋体" w:cs="Times New Roman" w:hint="eastAsia"/>
          <w:sz w:val="24"/>
          <w:szCs w:val="24"/>
        </w:rPr>
        <w:t>兰新线发展带、沿长江上游发展带、沿沪昆线发展带和西南沿海发展带。其中，沿京哈线发展带主要以哈长城市群、辽中南城市群为重点串联沿线城市进行生产力布局；沿陇海</w:t>
      </w:r>
      <w:r w:rsidRPr="00F8274D">
        <w:rPr>
          <w:rFonts w:eastAsia="宋体" w:cs="Times New Roman" w:hint="eastAsia"/>
          <w:sz w:val="24"/>
          <w:szCs w:val="24"/>
        </w:rPr>
        <w:t>-</w:t>
      </w:r>
      <w:r w:rsidRPr="00F8274D">
        <w:rPr>
          <w:rFonts w:eastAsia="宋体" w:cs="Times New Roman" w:hint="eastAsia"/>
          <w:sz w:val="24"/>
          <w:szCs w:val="24"/>
        </w:rPr>
        <w:t>兰新线发展带主要以关中</w:t>
      </w:r>
      <w:r w:rsidRPr="00F8274D">
        <w:rPr>
          <w:rFonts w:eastAsia="宋体" w:cs="Times New Roman" w:hint="eastAsia"/>
          <w:sz w:val="24"/>
          <w:szCs w:val="24"/>
        </w:rPr>
        <w:t>-</w:t>
      </w:r>
      <w:r w:rsidRPr="00F8274D">
        <w:rPr>
          <w:rFonts w:eastAsia="宋体" w:cs="Times New Roman" w:hint="eastAsia"/>
          <w:sz w:val="24"/>
          <w:szCs w:val="24"/>
        </w:rPr>
        <w:t>天水城市群、兰西城市群、天山北坡城市群为节点串联沿线城市进行生产力布局；沿长江上游发展带主要以成渝地区双城经济圈为重点依靠川藏铁路连接拉萨进行生产力布局；沿沪昆线发展带主要以黔中城市群和滇中城市群为依托串联沿线城市进行生产力布局；西南沿海发展带主要以北部湾城市群为依托进行生产力布局。上述五大发展带围绕“一带一路”分别面向东北亚、中亚、南亚、东南亚形成开放互联发展格局。</w:t>
      </w:r>
    </w:p>
    <w:p w14:paraId="78EC74EE" w14:textId="77777777" w:rsidR="00F8274D" w:rsidRPr="00F8274D" w:rsidRDefault="00F8274D" w:rsidP="001B49B5">
      <w:pPr>
        <w:pStyle w:val="3"/>
        <w:spacing w:before="192" w:after="240"/>
        <w:ind w:firstLine="480"/>
      </w:pPr>
      <w:bookmarkStart w:id="59" w:name="_Toc93924253"/>
      <w:r w:rsidRPr="00F8274D">
        <w:rPr>
          <w:rFonts w:hint="eastAsia"/>
        </w:rPr>
        <w:t>（三）“</w:t>
      </w:r>
      <w:r w:rsidRPr="00F8274D">
        <w:t>3</w:t>
      </w:r>
      <w:r w:rsidRPr="00F8274D">
        <w:rPr>
          <w:rFonts w:hint="eastAsia"/>
        </w:rPr>
        <w:t>”个战略导向</w:t>
      </w:r>
      <w:bookmarkEnd w:id="59"/>
    </w:p>
    <w:p w14:paraId="224ECB38" w14:textId="77777777" w:rsidR="00F8274D" w:rsidRPr="00F8274D" w:rsidRDefault="00F8274D" w:rsidP="00F8274D">
      <w:pPr>
        <w:numPr>
          <w:ilvl w:val="255"/>
          <w:numId w:val="0"/>
        </w:numPr>
        <w:spacing w:line="360" w:lineRule="auto"/>
        <w:ind w:firstLineChars="200" w:firstLine="480"/>
        <w:rPr>
          <w:rFonts w:eastAsia="宋体" w:cs="Times New Roman"/>
          <w:sz w:val="24"/>
          <w:szCs w:val="24"/>
        </w:rPr>
      </w:pPr>
      <w:r w:rsidRPr="00F8274D">
        <w:rPr>
          <w:rFonts w:eastAsia="宋体" w:cs="Times New Roman" w:hint="eastAsia"/>
          <w:sz w:val="24"/>
          <w:szCs w:val="24"/>
        </w:rPr>
        <w:t>——</w:t>
      </w:r>
      <w:r w:rsidRPr="00F8274D">
        <w:rPr>
          <w:rFonts w:eastAsia="宋体" w:cs="Times New Roman"/>
          <w:sz w:val="24"/>
          <w:szCs w:val="24"/>
        </w:rPr>
        <w:t>更好融入新发展格局。在</w:t>
      </w:r>
      <w:r w:rsidRPr="00F8274D">
        <w:rPr>
          <w:rFonts w:eastAsia="宋体" w:cs="Times New Roman" w:hint="eastAsia"/>
          <w:sz w:val="24"/>
          <w:szCs w:val="24"/>
        </w:rPr>
        <w:t>开展布局调整的过程中</w:t>
      </w:r>
      <w:r w:rsidRPr="00F8274D">
        <w:rPr>
          <w:rFonts w:eastAsia="宋体" w:cs="Times New Roman"/>
          <w:sz w:val="24"/>
          <w:szCs w:val="24"/>
        </w:rPr>
        <w:t>深刻把握我国进入新发展阶段这一实际，积极适应全球产业链格局面临深刻调整这一情况，进一步突出保障产业链安全稳定这一要求。</w:t>
      </w:r>
    </w:p>
    <w:p w14:paraId="43D6E774" w14:textId="77777777" w:rsidR="00F8274D" w:rsidRPr="00F8274D" w:rsidRDefault="00F8274D" w:rsidP="00F8274D">
      <w:pPr>
        <w:numPr>
          <w:ilvl w:val="255"/>
          <w:numId w:val="0"/>
        </w:numPr>
        <w:spacing w:line="360" w:lineRule="auto"/>
        <w:ind w:firstLineChars="200" w:firstLine="480"/>
        <w:rPr>
          <w:rFonts w:eastAsia="宋体" w:cs="Times New Roman"/>
          <w:sz w:val="24"/>
          <w:szCs w:val="24"/>
        </w:rPr>
      </w:pPr>
      <w:r w:rsidRPr="00F8274D">
        <w:rPr>
          <w:rFonts w:eastAsia="宋体" w:cs="Times New Roman" w:hint="eastAsia"/>
          <w:sz w:val="24"/>
          <w:szCs w:val="24"/>
        </w:rPr>
        <w:t>——</w:t>
      </w:r>
      <w:r w:rsidRPr="00F8274D">
        <w:rPr>
          <w:rFonts w:eastAsia="宋体" w:cs="Times New Roman"/>
          <w:sz w:val="24"/>
          <w:szCs w:val="24"/>
        </w:rPr>
        <w:t>更好适应新技术革命。针对目前新行业新业态新模式层出不穷这一现实情况，在</w:t>
      </w:r>
      <w:r w:rsidRPr="00F8274D">
        <w:rPr>
          <w:rFonts w:eastAsia="宋体" w:cs="Times New Roman" w:hint="eastAsia"/>
          <w:sz w:val="24"/>
          <w:szCs w:val="24"/>
        </w:rPr>
        <w:t>推动布局调整的</w:t>
      </w:r>
      <w:r w:rsidRPr="00F8274D">
        <w:rPr>
          <w:rFonts w:eastAsia="宋体" w:cs="Times New Roman"/>
          <w:sz w:val="24"/>
          <w:szCs w:val="24"/>
        </w:rPr>
        <w:t>过程中必须充分考虑</w:t>
      </w:r>
      <w:r w:rsidRPr="00F8274D">
        <w:rPr>
          <w:rFonts w:eastAsia="宋体" w:cs="Times New Roman" w:hint="eastAsia"/>
          <w:sz w:val="24"/>
          <w:szCs w:val="24"/>
        </w:rPr>
        <w:t>产业链供应链现代化</w:t>
      </w:r>
      <w:r w:rsidRPr="00F8274D">
        <w:rPr>
          <w:rFonts w:eastAsia="宋体" w:cs="Times New Roman"/>
          <w:sz w:val="24"/>
          <w:szCs w:val="24"/>
        </w:rPr>
        <w:t>，从而更好适应新技术革命。</w:t>
      </w:r>
    </w:p>
    <w:p w14:paraId="267A2B41" w14:textId="77777777" w:rsidR="00F8274D" w:rsidRPr="00F8274D" w:rsidRDefault="00F8274D" w:rsidP="00F8274D">
      <w:pPr>
        <w:numPr>
          <w:ilvl w:val="255"/>
          <w:numId w:val="0"/>
        </w:numPr>
        <w:spacing w:line="360" w:lineRule="auto"/>
        <w:ind w:firstLineChars="200" w:firstLine="480"/>
        <w:rPr>
          <w:rFonts w:eastAsia="宋体" w:cs="方正楷体_GBK"/>
          <w:sz w:val="24"/>
          <w:szCs w:val="24"/>
        </w:rPr>
      </w:pPr>
      <w:r w:rsidRPr="00F8274D">
        <w:rPr>
          <w:rFonts w:eastAsia="宋体" w:cs="Times New Roman" w:hint="eastAsia"/>
          <w:sz w:val="24"/>
          <w:szCs w:val="24"/>
        </w:rPr>
        <w:lastRenderedPageBreak/>
        <w:t>——</w:t>
      </w:r>
      <w:r w:rsidRPr="00F8274D">
        <w:rPr>
          <w:rFonts w:eastAsia="宋体" w:cs="Times New Roman"/>
          <w:sz w:val="24"/>
          <w:szCs w:val="24"/>
        </w:rPr>
        <w:t>更好衔接</w:t>
      </w:r>
      <w:r w:rsidRPr="00F8274D">
        <w:rPr>
          <w:rFonts w:eastAsia="宋体" w:cs="Times New Roman" w:hint="eastAsia"/>
          <w:sz w:val="24"/>
          <w:szCs w:val="24"/>
        </w:rPr>
        <w:t>“</w:t>
      </w:r>
      <w:r w:rsidRPr="00F8274D">
        <w:rPr>
          <w:rFonts w:eastAsia="宋体" w:cs="Times New Roman"/>
          <w:sz w:val="24"/>
          <w:szCs w:val="24"/>
        </w:rPr>
        <w:t>双碳</w:t>
      </w:r>
      <w:r w:rsidRPr="00F8274D">
        <w:rPr>
          <w:rFonts w:eastAsia="宋体" w:cs="Times New Roman" w:hint="eastAsia"/>
          <w:sz w:val="24"/>
          <w:szCs w:val="24"/>
        </w:rPr>
        <w:t>”</w:t>
      </w:r>
      <w:r w:rsidRPr="00F8274D">
        <w:rPr>
          <w:rFonts w:eastAsia="宋体" w:cs="Times New Roman"/>
          <w:sz w:val="24"/>
          <w:szCs w:val="24"/>
        </w:rPr>
        <w:t>目标。针对碳达峰、碳中和路线图，在</w:t>
      </w:r>
      <w:r w:rsidRPr="00F8274D">
        <w:rPr>
          <w:rFonts w:eastAsia="宋体" w:cs="Times New Roman" w:hint="eastAsia"/>
          <w:sz w:val="24"/>
          <w:szCs w:val="24"/>
        </w:rPr>
        <w:t>生产力布局调整的</w:t>
      </w:r>
      <w:r w:rsidRPr="00F8274D">
        <w:rPr>
          <w:rFonts w:eastAsia="宋体" w:cs="Times New Roman"/>
          <w:sz w:val="24"/>
          <w:szCs w:val="24"/>
        </w:rPr>
        <w:t>过程中必须将这一新形势考虑进来，并且给予充分体现，从而有利于促进我国产业全面绿色低碳发展。</w:t>
      </w:r>
    </w:p>
    <w:p w14:paraId="37DA157C" w14:textId="77777777" w:rsidR="00F8274D" w:rsidRPr="00F8274D" w:rsidRDefault="00F8274D" w:rsidP="001B49B5">
      <w:pPr>
        <w:pStyle w:val="3"/>
        <w:spacing w:before="192" w:after="240"/>
        <w:ind w:firstLine="480"/>
      </w:pPr>
      <w:bookmarkStart w:id="60" w:name="_Toc93924254"/>
      <w:r w:rsidRPr="00F8274D">
        <w:rPr>
          <w:rFonts w:hint="eastAsia"/>
        </w:rPr>
        <w:t>（四）“</w:t>
      </w:r>
      <w:r w:rsidRPr="00F8274D">
        <w:t>4</w:t>
      </w:r>
      <w:r w:rsidRPr="00F8274D">
        <w:rPr>
          <w:rFonts w:hint="eastAsia"/>
        </w:rPr>
        <w:t>”个重要理念</w:t>
      </w:r>
      <w:bookmarkEnd w:id="60"/>
    </w:p>
    <w:p w14:paraId="44770AB7"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bCs/>
          <w:sz w:val="24"/>
          <w:szCs w:val="24"/>
        </w:rPr>
        <w:t>——</w:t>
      </w:r>
      <w:r w:rsidRPr="00F8274D">
        <w:rPr>
          <w:rFonts w:eastAsia="宋体" w:cs="Times New Roman"/>
          <w:b/>
          <w:bCs/>
          <w:sz w:val="24"/>
          <w:szCs w:val="24"/>
        </w:rPr>
        <w:t>创新引领。</w:t>
      </w:r>
      <w:r w:rsidRPr="00F8274D">
        <w:rPr>
          <w:rFonts w:eastAsia="宋体" w:cs="Times New Roman"/>
          <w:sz w:val="24"/>
          <w:szCs w:val="24"/>
        </w:rPr>
        <w:t>面向世界科技前沿，面向经济主战场、面向国家重大需要、面向人民生命健康，突出原创性、引领性，加强关键核心技术攻关，完善共性基础技术供给体系，促进创新链、产业链融合，实现高水平科技自立自强。</w:t>
      </w:r>
    </w:p>
    <w:p w14:paraId="25E2F210"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bCs/>
          <w:sz w:val="24"/>
          <w:szCs w:val="24"/>
        </w:rPr>
        <w:t>——</w:t>
      </w:r>
      <w:r w:rsidRPr="00F8274D">
        <w:rPr>
          <w:rFonts w:eastAsia="宋体" w:cs="Times New Roman"/>
          <w:b/>
          <w:bCs/>
          <w:sz w:val="24"/>
          <w:szCs w:val="24"/>
        </w:rPr>
        <w:t>绿色低碳。</w:t>
      </w:r>
      <w:r w:rsidRPr="00F8274D">
        <w:rPr>
          <w:rFonts w:eastAsia="宋体" w:cs="Times New Roman"/>
          <w:sz w:val="24"/>
          <w:szCs w:val="24"/>
        </w:rPr>
        <w:t>对标碳达峰碳中和目标任务，深入扎实推进碳达峰行动，支持绿色技术创新，推进清洁生产，推进重点行业和重点领域绿色化改造，促进经济社会发展全面绿色转型。</w:t>
      </w:r>
    </w:p>
    <w:p w14:paraId="0E6D12A7"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bCs/>
          <w:sz w:val="24"/>
          <w:szCs w:val="24"/>
        </w:rPr>
        <w:t>——</w:t>
      </w:r>
      <w:r w:rsidRPr="00F8274D">
        <w:rPr>
          <w:rFonts w:eastAsia="宋体" w:cs="Times New Roman"/>
          <w:b/>
          <w:bCs/>
          <w:sz w:val="24"/>
          <w:szCs w:val="24"/>
        </w:rPr>
        <w:t>区域协调。</w:t>
      </w:r>
      <w:r w:rsidRPr="00F8274D">
        <w:rPr>
          <w:rFonts w:eastAsia="宋体" w:cs="Times New Roman"/>
          <w:sz w:val="24"/>
          <w:szCs w:val="24"/>
        </w:rPr>
        <w:t>实施区域重大战略、区域协调发展战略、主体功能区战略，立足各地发展定位产业基础、要素禀赋、比较优势，实施差别化区域政策，促进产业在国内有序转移，拓展产业发展腹地空间。</w:t>
      </w:r>
    </w:p>
    <w:p w14:paraId="0971450C"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bCs/>
          <w:sz w:val="24"/>
          <w:szCs w:val="24"/>
        </w:rPr>
        <w:t>——</w:t>
      </w:r>
      <w:r w:rsidRPr="00F8274D">
        <w:rPr>
          <w:rFonts w:eastAsia="宋体" w:cs="Times New Roman"/>
          <w:b/>
          <w:bCs/>
          <w:sz w:val="24"/>
          <w:szCs w:val="24"/>
        </w:rPr>
        <w:t>开放合作。</w:t>
      </w:r>
      <w:r w:rsidRPr="00F8274D">
        <w:rPr>
          <w:rFonts w:eastAsia="宋体" w:cs="Times New Roman"/>
          <w:sz w:val="24"/>
          <w:szCs w:val="24"/>
        </w:rPr>
        <w:t>实行高水平对外开放，合理对接国际先进规则，深化国际产能合作，扩大双向贸易和投资，在高水平开放中构筑互利共赢的产业链、供应链合作体系。</w:t>
      </w:r>
    </w:p>
    <w:p w14:paraId="59728F8F" w14:textId="77777777" w:rsidR="00F8274D" w:rsidRPr="00F8274D" w:rsidRDefault="00F8274D" w:rsidP="001B49B5">
      <w:pPr>
        <w:pStyle w:val="3"/>
        <w:spacing w:before="192" w:after="240"/>
        <w:ind w:firstLine="480"/>
      </w:pPr>
      <w:bookmarkStart w:id="61" w:name="_Toc93924255"/>
      <w:r w:rsidRPr="00F8274D">
        <w:rPr>
          <w:rFonts w:hint="eastAsia"/>
        </w:rPr>
        <w:t>（五）“</w:t>
      </w:r>
      <w:r w:rsidRPr="00F8274D">
        <w:t>5</w:t>
      </w:r>
      <w:r w:rsidRPr="00F8274D">
        <w:rPr>
          <w:rFonts w:hint="eastAsia"/>
        </w:rPr>
        <w:t>”个强化举措</w:t>
      </w:r>
      <w:bookmarkEnd w:id="61"/>
    </w:p>
    <w:p w14:paraId="1AFA559D"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bCs/>
          <w:sz w:val="24"/>
          <w:szCs w:val="24"/>
        </w:rPr>
        <w:t>——强化中央国有企业在中西部地区的根植性。</w:t>
      </w:r>
      <w:r w:rsidRPr="00F8274D">
        <w:rPr>
          <w:rFonts w:eastAsia="宋体" w:cs="Times New Roman"/>
          <w:sz w:val="24"/>
          <w:szCs w:val="24"/>
        </w:rPr>
        <w:t>按照深化国有企业改革与国有经济布局优化的总体思路与战略部署，聚焦关系国家安全、国民经济命脉和国计民生的</w:t>
      </w:r>
      <w:r w:rsidRPr="00F8274D">
        <w:rPr>
          <w:rFonts w:eastAsia="宋体" w:cs="Times New Roman"/>
          <w:sz w:val="24"/>
          <w:szCs w:val="24"/>
        </w:rPr>
        <w:t>9</w:t>
      </w:r>
      <w:r w:rsidRPr="00F8274D">
        <w:rPr>
          <w:rFonts w:eastAsia="宋体" w:cs="Times New Roman"/>
          <w:sz w:val="24"/>
          <w:szCs w:val="24"/>
        </w:rPr>
        <w:t>大重点行业（邮电通信业、煤炭、石油化工、电子工业、航空运输业、信息技术服务业、医药工业、电子工业、信息服务业），引导</w:t>
      </w:r>
      <w:r w:rsidRPr="00F8274D">
        <w:rPr>
          <w:rFonts w:eastAsia="宋体" w:cs="Times New Roman"/>
          <w:sz w:val="24"/>
          <w:szCs w:val="24"/>
        </w:rPr>
        <w:t>9</w:t>
      </w:r>
      <w:r w:rsidRPr="00F8274D">
        <w:rPr>
          <w:rFonts w:eastAsia="宋体" w:cs="Times New Roman"/>
          <w:sz w:val="24"/>
          <w:szCs w:val="24"/>
        </w:rPr>
        <w:t>大重点行业的中央国企在中西部地区设立</w:t>
      </w:r>
      <w:r w:rsidRPr="00F8274D">
        <w:rPr>
          <w:rFonts w:eastAsia="宋体" w:cs="Times New Roman" w:hint="eastAsia"/>
          <w:sz w:val="24"/>
          <w:szCs w:val="24"/>
        </w:rPr>
        <w:t>“</w:t>
      </w:r>
      <w:r w:rsidRPr="00F8274D">
        <w:rPr>
          <w:rFonts w:eastAsia="宋体" w:cs="Times New Roman"/>
          <w:sz w:val="24"/>
          <w:szCs w:val="24"/>
        </w:rPr>
        <w:t>第二总部</w:t>
      </w:r>
      <w:r w:rsidRPr="00F8274D">
        <w:rPr>
          <w:rFonts w:eastAsia="宋体" w:cs="Times New Roman" w:hint="eastAsia"/>
          <w:sz w:val="24"/>
          <w:szCs w:val="24"/>
        </w:rPr>
        <w:t>”</w:t>
      </w:r>
      <w:r w:rsidRPr="00F8274D">
        <w:rPr>
          <w:rFonts w:eastAsia="宋体" w:cs="Times New Roman"/>
          <w:sz w:val="24"/>
          <w:szCs w:val="24"/>
        </w:rPr>
        <w:t>，倾斜布局产业链、供应链建设，引导中西部地方国企与中央国企推动战略性重组，增强在地的中央国有企业与地方财政的利润、税收分成比例。</w:t>
      </w:r>
    </w:p>
    <w:p w14:paraId="10B33AC2"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bCs/>
          <w:sz w:val="24"/>
          <w:szCs w:val="24"/>
        </w:rPr>
        <w:t>——</w:t>
      </w:r>
      <w:r w:rsidRPr="00F8274D">
        <w:rPr>
          <w:rFonts w:eastAsia="宋体" w:cs="Times New Roman"/>
          <w:b/>
          <w:bCs/>
          <w:sz w:val="24"/>
          <w:szCs w:val="24"/>
        </w:rPr>
        <w:t>强化国家战略科技力量建设向中西部倾斜布局。</w:t>
      </w:r>
      <w:r w:rsidRPr="00F8274D">
        <w:rPr>
          <w:rFonts w:eastAsia="宋体" w:cs="Times New Roman"/>
          <w:sz w:val="24"/>
          <w:szCs w:val="24"/>
        </w:rPr>
        <w:t>在中西部布局若干国家实验室，探索建设以基础研究、原始创新为导向的国家基础科学中心，探索建立国家基础科学创新基金，推广基础科学领域的首席科学家制度，瞄准人工智能、量子信息、集成电路、生命健康、脑科学、生物育种、空天科技、深地深海等前沿领域，实施一批具有前瞻性、战略性的国家重大科技项目，把中西部地区打造成为与东部创新应用</w:t>
      </w:r>
      <w:r w:rsidRPr="00F8274D">
        <w:rPr>
          <w:rFonts w:eastAsia="宋体" w:cs="Times New Roman"/>
          <w:sz w:val="24"/>
          <w:szCs w:val="24"/>
        </w:rPr>
        <w:lastRenderedPageBreak/>
        <w:t>相互支撑的国家科技创新策源地。</w:t>
      </w:r>
    </w:p>
    <w:p w14:paraId="46E1EC55"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bCs/>
          <w:sz w:val="24"/>
          <w:szCs w:val="24"/>
        </w:rPr>
        <w:t>——</w:t>
      </w:r>
      <w:r w:rsidRPr="00F8274D">
        <w:rPr>
          <w:rFonts w:eastAsia="宋体" w:cs="Times New Roman"/>
          <w:b/>
          <w:bCs/>
          <w:sz w:val="24"/>
          <w:szCs w:val="24"/>
        </w:rPr>
        <w:t>强化西向互联互通的国家综合交通枢纽建设。</w:t>
      </w:r>
      <w:r w:rsidRPr="00F8274D">
        <w:rPr>
          <w:rFonts w:eastAsia="宋体" w:cs="Times New Roman"/>
          <w:sz w:val="24"/>
          <w:szCs w:val="24"/>
        </w:rPr>
        <w:t>以西南陆海新通道为核心，以服务成渝双城经济圈为重点，加快建设高铁、公路、航空、水运等多式联运的西南交通大动脉，形成衔接</w:t>
      </w:r>
      <w:r w:rsidRPr="00F8274D">
        <w:rPr>
          <w:rFonts w:eastAsia="宋体" w:cs="Times New Roman" w:hint="eastAsia"/>
          <w:sz w:val="24"/>
          <w:szCs w:val="24"/>
        </w:rPr>
        <w:t>“</w:t>
      </w:r>
      <w:r w:rsidRPr="00F8274D">
        <w:rPr>
          <w:rFonts w:eastAsia="宋体" w:cs="Times New Roman"/>
          <w:sz w:val="24"/>
          <w:szCs w:val="24"/>
        </w:rPr>
        <w:t>一带</w:t>
      </w:r>
      <w:r w:rsidRPr="00F8274D">
        <w:rPr>
          <w:rFonts w:eastAsia="宋体" w:cs="Times New Roman" w:hint="eastAsia"/>
          <w:sz w:val="24"/>
          <w:szCs w:val="24"/>
        </w:rPr>
        <w:t>”</w:t>
      </w:r>
      <w:r w:rsidRPr="00F8274D">
        <w:rPr>
          <w:rFonts w:eastAsia="宋体" w:cs="Times New Roman"/>
          <w:sz w:val="24"/>
          <w:szCs w:val="24"/>
        </w:rPr>
        <w:t>和</w:t>
      </w:r>
      <w:r w:rsidRPr="00F8274D">
        <w:rPr>
          <w:rFonts w:eastAsia="宋体" w:cs="Times New Roman" w:hint="eastAsia"/>
          <w:sz w:val="24"/>
          <w:szCs w:val="24"/>
        </w:rPr>
        <w:t>“</w:t>
      </w:r>
      <w:r w:rsidRPr="00F8274D">
        <w:rPr>
          <w:rFonts w:eastAsia="宋体" w:cs="Times New Roman"/>
          <w:sz w:val="24"/>
          <w:szCs w:val="24"/>
        </w:rPr>
        <w:t>一路</w:t>
      </w:r>
      <w:r w:rsidRPr="00F8274D">
        <w:rPr>
          <w:rFonts w:eastAsia="宋体" w:cs="Times New Roman" w:hint="eastAsia"/>
          <w:sz w:val="24"/>
          <w:szCs w:val="24"/>
        </w:rPr>
        <w:t>”</w:t>
      </w:r>
      <w:r w:rsidRPr="00F8274D">
        <w:rPr>
          <w:rFonts w:eastAsia="宋体" w:cs="Times New Roman"/>
          <w:sz w:val="24"/>
          <w:szCs w:val="24"/>
        </w:rPr>
        <w:t>的新纵向通道，整体提升四川、重庆、云南、贵州、广西等省市与全国及周边国家的交通条件。以陆上丝绸之路为主轴，以西安、兰州、乌鲁木齐为核心节点，打造西北交通贯通线，进一步畅通西北地区在国内大循环中的作用。</w:t>
      </w:r>
    </w:p>
    <w:p w14:paraId="64345A22"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bCs/>
          <w:sz w:val="24"/>
          <w:szCs w:val="24"/>
        </w:rPr>
        <w:t>——</w:t>
      </w:r>
      <w:r w:rsidRPr="00F8274D">
        <w:rPr>
          <w:rFonts w:eastAsia="宋体" w:cs="Times New Roman"/>
          <w:b/>
          <w:bCs/>
          <w:sz w:val="24"/>
          <w:szCs w:val="24"/>
        </w:rPr>
        <w:t>强化在中西部地区布局都市圈与中心城市建设。</w:t>
      </w:r>
      <w:r w:rsidRPr="00F8274D">
        <w:rPr>
          <w:rFonts w:eastAsia="宋体" w:cs="Times New Roman"/>
          <w:sz w:val="24"/>
          <w:szCs w:val="24"/>
        </w:rPr>
        <w:t>对呼包鄂、关中、哈长等中西部与东北城市群要强调</w:t>
      </w:r>
      <w:r w:rsidRPr="00F8274D">
        <w:rPr>
          <w:rFonts w:eastAsia="宋体" w:cs="Times New Roman" w:hint="eastAsia"/>
          <w:sz w:val="24"/>
          <w:szCs w:val="24"/>
        </w:rPr>
        <w:t>“</w:t>
      </w:r>
      <w:r w:rsidRPr="00F8274D">
        <w:rPr>
          <w:rFonts w:eastAsia="宋体" w:cs="Times New Roman"/>
          <w:sz w:val="24"/>
          <w:szCs w:val="24"/>
        </w:rPr>
        <w:t>瘦身强体</w:t>
      </w:r>
      <w:r w:rsidRPr="00F8274D">
        <w:rPr>
          <w:rFonts w:eastAsia="宋体" w:cs="Times New Roman" w:hint="eastAsia"/>
          <w:sz w:val="24"/>
          <w:szCs w:val="24"/>
        </w:rPr>
        <w:t>”</w:t>
      </w:r>
      <w:r w:rsidRPr="00F8274D">
        <w:rPr>
          <w:rFonts w:eastAsia="宋体" w:cs="Times New Roman"/>
          <w:sz w:val="24"/>
          <w:szCs w:val="24"/>
        </w:rPr>
        <w:t>，推动收缩型城市精明增长，在昆明、贵阳、南宁、西安、兰州、呼和浩特、乌鲁木齐等省会城市推动</w:t>
      </w:r>
      <w:r w:rsidRPr="00F8274D">
        <w:rPr>
          <w:rFonts w:eastAsia="宋体" w:cs="Times New Roman" w:hint="eastAsia"/>
          <w:sz w:val="24"/>
          <w:szCs w:val="24"/>
        </w:rPr>
        <w:t>“</w:t>
      </w:r>
      <w:r w:rsidRPr="00F8274D">
        <w:rPr>
          <w:rFonts w:eastAsia="宋体" w:cs="Times New Roman"/>
          <w:sz w:val="24"/>
          <w:szCs w:val="24"/>
        </w:rPr>
        <w:t>提质扩容</w:t>
      </w:r>
      <w:r w:rsidRPr="00F8274D">
        <w:rPr>
          <w:rFonts w:eastAsia="宋体" w:cs="Times New Roman" w:hint="eastAsia"/>
          <w:sz w:val="24"/>
          <w:szCs w:val="24"/>
        </w:rPr>
        <w:t>”</w:t>
      </w:r>
      <w:r w:rsidRPr="00F8274D">
        <w:rPr>
          <w:rFonts w:eastAsia="宋体" w:cs="Times New Roman"/>
          <w:sz w:val="24"/>
          <w:szCs w:val="24"/>
        </w:rPr>
        <w:t>，培育发展一批省会型都市圈，对中西部地区条件较好的地方引领发展一批功能完善的中心城市，积极培育引领区域发展的极核城市。强化国家产业政策、投资政策以及向中西部倾斜的各项扶持政策优先向中西部都市圈、中心城市集中落地，形成国家扶持政策的合力。</w:t>
      </w:r>
    </w:p>
    <w:p w14:paraId="4772C1B6"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bCs/>
          <w:sz w:val="24"/>
          <w:szCs w:val="24"/>
        </w:rPr>
        <w:t>——</w:t>
      </w:r>
      <w:r w:rsidRPr="00F8274D">
        <w:rPr>
          <w:rFonts w:eastAsia="宋体" w:cs="Times New Roman"/>
          <w:b/>
          <w:bCs/>
          <w:sz w:val="24"/>
          <w:szCs w:val="24"/>
        </w:rPr>
        <w:t>强化中西部地区建设若干全产业链保护区中的作用。</w:t>
      </w:r>
      <w:r w:rsidRPr="00F8274D">
        <w:rPr>
          <w:rFonts w:eastAsia="宋体" w:cs="Times New Roman"/>
          <w:sz w:val="24"/>
          <w:szCs w:val="24"/>
        </w:rPr>
        <w:t>在中西部地区遴选条件成熟</w:t>
      </w:r>
      <w:r w:rsidRPr="00F8274D">
        <w:rPr>
          <w:rFonts w:eastAsia="宋体" w:cs="Times New Roman" w:hint="eastAsia"/>
          <w:sz w:val="24"/>
          <w:szCs w:val="24"/>
        </w:rPr>
        <w:t>地</w:t>
      </w:r>
      <w:r w:rsidRPr="00F8274D">
        <w:rPr>
          <w:rFonts w:eastAsia="宋体" w:cs="Times New Roman"/>
          <w:sz w:val="24"/>
          <w:szCs w:val="24"/>
        </w:rPr>
        <w:t>承接产业转移平台，遴选吸纳就业人口较多、上下游产业链条较长、对民生需求影响较大且面临产业向境外迁移压力的若干重点行业，先行探索建设全产业链保护区，对全产业链保护区实施财政、税收与社保等领域的定向支持政策。依托龙头企业、行业组织等建立全产业链企业清单，按照</w:t>
      </w:r>
      <w:r w:rsidRPr="00F8274D">
        <w:rPr>
          <w:rFonts w:eastAsia="宋体" w:cs="Times New Roman" w:hint="eastAsia"/>
          <w:sz w:val="24"/>
          <w:szCs w:val="24"/>
        </w:rPr>
        <w:t>“</w:t>
      </w:r>
      <w:r w:rsidRPr="00F8274D">
        <w:rPr>
          <w:rFonts w:eastAsia="宋体" w:cs="Times New Roman"/>
          <w:sz w:val="24"/>
          <w:szCs w:val="24"/>
        </w:rPr>
        <w:t>一链一平台</w:t>
      </w:r>
      <w:r w:rsidRPr="00F8274D">
        <w:rPr>
          <w:rFonts w:eastAsia="宋体" w:cs="Times New Roman" w:hint="eastAsia"/>
          <w:sz w:val="24"/>
          <w:szCs w:val="24"/>
        </w:rPr>
        <w:t>”</w:t>
      </w:r>
      <w:r w:rsidRPr="00F8274D">
        <w:rPr>
          <w:rFonts w:eastAsia="宋体" w:cs="Times New Roman"/>
          <w:sz w:val="24"/>
          <w:szCs w:val="24"/>
        </w:rPr>
        <w:t>实施清单式精准服务。</w:t>
      </w:r>
    </w:p>
    <w:p w14:paraId="187E4A85" w14:textId="77777777" w:rsidR="00F8274D" w:rsidRPr="00F8274D" w:rsidRDefault="00F8274D" w:rsidP="001B49B5">
      <w:pPr>
        <w:pStyle w:val="2"/>
        <w:ind w:firstLine="480"/>
      </w:pPr>
      <w:bookmarkStart w:id="62" w:name="_Toc93689220"/>
      <w:bookmarkStart w:id="63" w:name="_Toc93841272"/>
      <w:bookmarkStart w:id="64" w:name="_Toc93924256"/>
      <w:r w:rsidRPr="00F8274D">
        <w:rPr>
          <w:rFonts w:hint="eastAsia"/>
        </w:rPr>
        <w:t>六</w:t>
      </w:r>
      <w:r w:rsidRPr="00F8274D">
        <w:t>、拓展安全纵深、畅通国内循环，推动重大生产力布局调整的政策建议</w:t>
      </w:r>
      <w:bookmarkEnd w:id="62"/>
      <w:bookmarkEnd w:id="63"/>
      <w:bookmarkEnd w:id="64"/>
    </w:p>
    <w:p w14:paraId="3FFD9D45" w14:textId="77777777" w:rsidR="00F8274D" w:rsidRPr="00F8274D" w:rsidRDefault="00F8274D" w:rsidP="00F8274D">
      <w:pPr>
        <w:spacing w:line="360" w:lineRule="auto"/>
        <w:ind w:firstLine="480"/>
        <w:rPr>
          <w:rFonts w:eastAsia="宋体" w:cs="Times New Roman"/>
          <w:sz w:val="24"/>
          <w:szCs w:val="24"/>
        </w:rPr>
      </w:pPr>
      <w:r w:rsidRPr="00F8274D">
        <w:rPr>
          <w:rFonts w:eastAsia="宋体" w:cs="Times New Roman"/>
          <w:sz w:val="24"/>
          <w:szCs w:val="24"/>
        </w:rPr>
        <w:t>我国正处于城镇化快速发展时期，这个过程既创造巨大需求，也提升有效供给，为推动重大生产力布局调整提供了良好的机遇。生产力布局是一项系统工程，不能一蹴而就，需要市场、政府</w:t>
      </w:r>
      <w:r w:rsidRPr="00F8274D">
        <w:rPr>
          <w:rFonts w:eastAsia="宋体" w:cs="Times New Roman" w:hint="eastAsia"/>
          <w:sz w:val="24"/>
          <w:szCs w:val="24"/>
        </w:rPr>
        <w:t>“</w:t>
      </w:r>
      <w:r w:rsidRPr="00F8274D">
        <w:rPr>
          <w:rFonts w:eastAsia="宋体" w:cs="Times New Roman"/>
          <w:sz w:val="24"/>
          <w:szCs w:val="24"/>
        </w:rPr>
        <w:t>双轮驱动</w:t>
      </w:r>
      <w:r w:rsidRPr="00F8274D">
        <w:rPr>
          <w:rFonts w:eastAsia="宋体" w:cs="Times New Roman" w:hint="eastAsia"/>
          <w:sz w:val="24"/>
          <w:szCs w:val="24"/>
        </w:rPr>
        <w:t>”</w:t>
      </w:r>
      <w:r w:rsidRPr="00F8274D">
        <w:rPr>
          <w:rFonts w:eastAsia="宋体" w:cs="Times New Roman"/>
          <w:sz w:val="24"/>
          <w:szCs w:val="24"/>
        </w:rPr>
        <w:t>，着力处理好地区发展比例关系，稳步推进、小步快走，同时坚决防止</w:t>
      </w:r>
      <w:r w:rsidRPr="00F8274D">
        <w:rPr>
          <w:rFonts w:eastAsia="宋体" w:cs="Times New Roman" w:hint="eastAsia"/>
          <w:sz w:val="24"/>
          <w:szCs w:val="24"/>
        </w:rPr>
        <w:t>“</w:t>
      </w:r>
      <w:r w:rsidRPr="00F8274D">
        <w:rPr>
          <w:rFonts w:eastAsia="宋体" w:cs="Times New Roman"/>
          <w:sz w:val="24"/>
          <w:szCs w:val="24"/>
        </w:rPr>
        <w:t>运动式</w:t>
      </w:r>
      <w:r w:rsidRPr="00F8274D">
        <w:rPr>
          <w:rFonts w:eastAsia="宋体" w:cs="Times New Roman" w:hint="eastAsia"/>
          <w:sz w:val="24"/>
          <w:szCs w:val="24"/>
        </w:rPr>
        <w:t>”</w:t>
      </w:r>
      <w:r w:rsidRPr="00F8274D">
        <w:rPr>
          <w:rFonts w:eastAsia="宋体" w:cs="Times New Roman"/>
          <w:sz w:val="24"/>
          <w:szCs w:val="24"/>
        </w:rPr>
        <w:t>布局。</w:t>
      </w:r>
    </w:p>
    <w:p w14:paraId="7F872872"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kern w:val="0"/>
          <w:sz w:val="24"/>
          <w:szCs w:val="24"/>
          <w:lang w:val="zh-CN" w:bidi="zh-CN"/>
        </w:rPr>
        <w:t>（一）发挥中心城市和城市群带动作用。</w:t>
      </w:r>
      <w:r w:rsidRPr="00F8274D">
        <w:rPr>
          <w:rFonts w:eastAsia="宋体" w:cs="Times New Roman"/>
          <w:sz w:val="24"/>
          <w:szCs w:val="24"/>
        </w:rPr>
        <w:t>一是推动城市群一体化发展。根据城市群发展现状和潜力，分类推进城市群发展，打造高质量发展的动力源和增长极，全面形成</w:t>
      </w:r>
      <w:r w:rsidRPr="00F8274D">
        <w:rPr>
          <w:rFonts w:eastAsia="宋体" w:cs="Times New Roman" w:hint="eastAsia"/>
          <w:sz w:val="24"/>
          <w:szCs w:val="24"/>
        </w:rPr>
        <w:t>“</w:t>
      </w:r>
      <w:r w:rsidRPr="00F8274D">
        <w:rPr>
          <w:rFonts w:eastAsia="宋体" w:cs="Times New Roman"/>
          <w:sz w:val="24"/>
          <w:szCs w:val="24"/>
        </w:rPr>
        <w:t>两横三纵</w:t>
      </w:r>
      <w:r w:rsidRPr="00F8274D">
        <w:rPr>
          <w:rFonts w:eastAsia="宋体" w:cs="Times New Roman" w:hint="eastAsia"/>
          <w:sz w:val="24"/>
          <w:szCs w:val="24"/>
        </w:rPr>
        <w:t>”</w:t>
      </w:r>
      <w:r w:rsidRPr="00F8274D">
        <w:rPr>
          <w:rFonts w:eastAsia="宋体" w:cs="Times New Roman"/>
          <w:sz w:val="24"/>
          <w:szCs w:val="24"/>
        </w:rPr>
        <w:t>城镇化战略格局，促进形成多中心、多层级、多节点的网络型城市群结构。二是建设现代化都市圈。推动中心城市与周边城市（镇）以同城化发展为方</w:t>
      </w:r>
      <w:r w:rsidRPr="00F8274D">
        <w:rPr>
          <w:rFonts w:eastAsia="宋体" w:cs="Times New Roman"/>
          <w:sz w:val="24"/>
          <w:szCs w:val="24"/>
        </w:rPr>
        <w:lastRenderedPageBreak/>
        <w:t>向，提升基础设施联通程度，促进产业梯次分布和链式配套。引导过度集中的公共资源向外转移，合理降低中心城区开发强度和人口密度。推进以县城为重要载体的城镇化建设。</w:t>
      </w:r>
    </w:p>
    <w:p w14:paraId="7F278915"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kern w:val="0"/>
          <w:sz w:val="24"/>
          <w:szCs w:val="24"/>
          <w:lang w:val="zh-CN" w:bidi="zh-CN"/>
        </w:rPr>
        <w:t>（二）确保国家粮食等重要农产品安全。</w:t>
      </w:r>
      <w:r w:rsidRPr="00F8274D">
        <w:rPr>
          <w:rFonts w:eastAsia="宋体" w:cs="Times New Roman"/>
          <w:sz w:val="24"/>
          <w:szCs w:val="24"/>
        </w:rPr>
        <w:t>要推动农业供给侧结构性改革，确保粮食等重要农产品安全，将经济发展的底盘牢牢托住。严格保护耕地，采取过硬措施，落实最严格的耕地保护制度，要进一步加大高标准基本农田建设，坚决遏制耕地</w:t>
      </w:r>
      <w:r w:rsidRPr="00F8274D">
        <w:rPr>
          <w:rFonts w:eastAsia="宋体" w:cs="Times New Roman" w:hint="eastAsia"/>
          <w:sz w:val="24"/>
          <w:szCs w:val="24"/>
        </w:rPr>
        <w:t>“</w:t>
      </w:r>
      <w:r w:rsidRPr="00F8274D">
        <w:rPr>
          <w:rFonts w:eastAsia="宋体" w:cs="Times New Roman"/>
          <w:sz w:val="24"/>
          <w:szCs w:val="24"/>
        </w:rPr>
        <w:t>非农化</w:t>
      </w:r>
      <w:r w:rsidRPr="00F8274D">
        <w:rPr>
          <w:rFonts w:eastAsia="宋体" w:cs="Times New Roman" w:hint="eastAsia"/>
          <w:sz w:val="24"/>
          <w:szCs w:val="24"/>
        </w:rPr>
        <w:t>”</w:t>
      </w:r>
      <w:r w:rsidRPr="00F8274D">
        <w:rPr>
          <w:rFonts w:eastAsia="宋体" w:cs="Times New Roman"/>
          <w:sz w:val="24"/>
          <w:szCs w:val="24"/>
        </w:rPr>
        <w:t>、防止</w:t>
      </w:r>
      <w:r w:rsidRPr="00F8274D">
        <w:rPr>
          <w:rFonts w:eastAsia="宋体" w:cs="Times New Roman" w:hint="eastAsia"/>
          <w:sz w:val="24"/>
          <w:szCs w:val="24"/>
        </w:rPr>
        <w:t>“</w:t>
      </w:r>
      <w:r w:rsidRPr="00F8274D">
        <w:rPr>
          <w:rFonts w:eastAsia="宋体" w:cs="Times New Roman"/>
          <w:sz w:val="24"/>
          <w:szCs w:val="24"/>
        </w:rPr>
        <w:t>非粮化</w:t>
      </w:r>
      <w:r w:rsidRPr="00F8274D">
        <w:rPr>
          <w:rFonts w:eastAsia="宋体" w:cs="Times New Roman" w:hint="eastAsia"/>
          <w:sz w:val="24"/>
          <w:szCs w:val="24"/>
        </w:rPr>
        <w:t>”</w:t>
      </w:r>
      <w:r w:rsidRPr="00F8274D">
        <w:rPr>
          <w:rFonts w:eastAsia="宋体" w:cs="Times New Roman"/>
          <w:sz w:val="24"/>
          <w:szCs w:val="24"/>
        </w:rPr>
        <w:t>，规范耕地占补平衡，以确保粮食生产。加快推进种业创新、农业科技进步，加快培育以大企业大基地为主体、育繁推一体化的现代种业体系，提高优良品种的研发和扩繁推广能力。加快推进基层农技推广体系改革与建设，提升农技推广公共服务能力。做好粮食储备，建立和完善粮食储备机制，在粮食战略储备库的基础上，进一步加大储备力度。健全和完善粮食储备立法，实现依法储备、依规储备。</w:t>
      </w:r>
    </w:p>
    <w:p w14:paraId="2AC2EB95"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kern w:val="0"/>
          <w:sz w:val="24"/>
          <w:szCs w:val="24"/>
          <w:lang w:val="zh-CN" w:bidi="zh-CN"/>
        </w:rPr>
        <w:t>（三）持续释放农村农民需求和潜力。</w:t>
      </w:r>
      <w:r w:rsidRPr="00F8274D">
        <w:rPr>
          <w:rFonts w:eastAsia="宋体" w:cs="Times New Roman"/>
          <w:sz w:val="24"/>
          <w:szCs w:val="24"/>
        </w:rPr>
        <w:t>全面实施乡村振兴战略，强化以工补农、以城带乡，释放农村农民的需求。优化农业产业布局，建立优势农产品产业带和特色农产品优势区。科学编制县域村庄布局规划，规范开展全域土地综合整治，严格保护农业生产空间和乡村生态空间。健全城乡融合发展体制机制，推动城乡要素平等交换、双向流动。增强农业农村发展活力。健全城乡基础设施统一规划、统一建设、统一管护机制，加快推进城乡基本公共服务标准统一、制度并轨。丰富乡村经济业态，推动种养加结合和产业链再造，壮大休闲农业、乡村旅游、民宿经济等特色产业。对脱贫地区继续实施城乡建设用地增减挂钩结余指标省内交易政策，调整完善跨省域交易政策。</w:t>
      </w:r>
    </w:p>
    <w:p w14:paraId="12D47DD6"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kern w:val="0"/>
          <w:sz w:val="24"/>
          <w:szCs w:val="24"/>
          <w:lang w:val="zh-CN" w:bidi="zh-CN"/>
        </w:rPr>
        <w:t>（四）推动三大空间格局发挥比较优势。</w:t>
      </w:r>
      <w:r w:rsidRPr="00F8274D">
        <w:rPr>
          <w:rFonts w:eastAsia="宋体" w:cs="Times New Roman"/>
          <w:sz w:val="24"/>
          <w:szCs w:val="24"/>
        </w:rPr>
        <w:t>要推动城市化地区、农产品主产区、生态功能区三大空间格局发挥各自比较优势，提供优势产品。根据三大空间发展的不同需求和人民生活需要，优化基础设施、重大生产力和公共资源布局，促进三大空间的基本公共服务均等化。支持城市化地区高效聚集经济和人口、保护基本农田和生态空间。支持农产品主产区增强农业生产能力，研究建立对农产品主产区的转移支付制度。支持生态功能区把发展重点放到保护生态环境、提供生态产品上，支持生态功能区的人口逐步有序转移，实现人口、经济、资源环境的空间均衡。</w:t>
      </w:r>
    </w:p>
    <w:p w14:paraId="7CEC31E3"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kern w:val="0"/>
          <w:sz w:val="24"/>
          <w:szCs w:val="24"/>
          <w:lang w:val="zh-CN" w:bidi="zh-CN"/>
        </w:rPr>
        <w:t>（五）健全区域战略统筹、市场一体化发展等机制。</w:t>
      </w:r>
      <w:r w:rsidRPr="00F8274D">
        <w:rPr>
          <w:rFonts w:eastAsia="宋体" w:cs="Times New Roman"/>
          <w:sz w:val="24"/>
          <w:szCs w:val="24"/>
        </w:rPr>
        <w:t>加快构建各区域间融合互动</w:t>
      </w:r>
      <w:r w:rsidRPr="00F8274D">
        <w:rPr>
          <w:rFonts w:eastAsia="宋体" w:cs="Times New Roman"/>
          <w:sz w:val="24"/>
          <w:szCs w:val="24"/>
        </w:rPr>
        <w:lastRenderedPageBreak/>
        <w:t>发展新模式。健全市场一体化机制，促进各类要素有序自由流动。深化区域合作机制，加强城市群内部、省际交界地区合作。优化区域互助机制，更好促进发达地区和欠发达地区、东中西部和东北地区共同发展。健全区域利益补偿机制，积极探索生态地区、粮食主产区等补偿方式。完善基本公共服务均等化机制，提高基本公共服务统筹层次。创新区域政策调控机制，建立健全区域政策和其他宏观调控政策联动机制。健全区域发展保障机制，加快建立促进区域协调发展的法律法规体系。</w:t>
      </w:r>
    </w:p>
    <w:p w14:paraId="0C42C5AF"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kern w:val="0"/>
          <w:sz w:val="24"/>
          <w:szCs w:val="24"/>
          <w:lang w:val="zh-CN" w:bidi="zh-CN"/>
        </w:rPr>
        <w:t>（六）推动更高水平的对外开放，更深度融入全球经济。</w:t>
      </w:r>
      <w:r w:rsidRPr="00F8274D">
        <w:rPr>
          <w:rFonts w:eastAsia="宋体" w:cs="Times New Roman"/>
          <w:sz w:val="24"/>
          <w:szCs w:val="24"/>
        </w:rPr>
        <w:t>进一步扩大市场准入，创造更加公平的市场环境，在更高水平上引进外资。要加快推进贸易创新发展，提升出口质量，扩大进口，促进经常项目和国际收支基本平衡。推进共建</w:t>
      </w:r>
      <w:r w:rsidRPr="00F8274D">
        <w:rPr>
          <w:rFonts w:eastAsia="宋体" w:cs="Times New Roman" w:hint="eastAsia"/>
          <w:sz w:val="24"/>
          <w:szCs w:val="24"/>
        </w:rPr>
        <w:t>“</w:t>
      </w:r>
      <w:r w:rsidRPr="00F8274D">
        <w:rPr>
          <w:rFonts w:eastAsia="宋体" w:cs="Times New Roman"/>
          <w:sz w:val="24"/>
          <w:szCs w:val="24"/>
        </w:rPr>
        <w:t>一带一路</w:t>
      </w:r>
      <w:r w:rsidRPr="00F8274D">
        <w:rPr>
          <w:rFonts w:eastAsia="宋体" w:cs="Times New Roman" w:hint="eastAsia"/>
          <w:sz w:val="24"/>
          <w:szCs w:val="24"/>
        </w:rPr>
        <w:t>”</w:t>
      </w:r>
      <w:r w:rsidRPr="00F8274D">
        <w:rPr>
          <w:rFonts w:eastAsia="宋体" w:cs="Times New Roman"/>
          <w:sz w:val="24"/>
          <w:szCs w:val="24"/>
        </w:rPr>
        <w:t>高质量发展，实现高质量引进来和高水平走出去。要用顺畅联通的国内国际循环，推动建设开放型世界经济，推动构建人类命运共同体，形成更加紧密稳定的全球经济循环体系，促进各国共享全球化深入发展机遇和成果。统筹发展和安全，构筑与更高水平开放相匹配的监管和风险防控体系。建立重要资源和产品全球供应链风险预警系统，加强国际供应链保障合作。</w:t>
      </w:r>
    </w:p>
    <w:p w14:paraId="78A6738F"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b/>
          <w:kern w:val="0"/>
          <w:sz w:val="24"/>
          <w:szCs w:val="24"/>
          <w:lang w:val="zh-CN" w:bidi="zh-CN"/>
        </w:rPr>
        <w:t>（七）充分发挥产业政策的协调引导作用。</w:t>
      </w:r>
      <w:r w:rsidRPr="00F8274D">
        <w:rPr>
          <w:rFonts w:eastAsia="宋体" w:cs="Times New Roman"/>
          <w:sz w:val="24"/>
          <w:szCs w:val="24"/>
        </w:rPr>
        <w:t>一是明确产业政策实施的经济标准。要明确启动产业政策的相关标准，以有助于清晰界定什么是</w:t>
      </w:r>
      <w:r w:rsidRPr="00F8274D">
        <w:rPr>
          <w:rFonts w:eastAsia="宋体" w:cs="Times New Roman" w:hint="eastAsia"/>
          <w:sz w:val="24"/>
          <w:szCs w:val="24"/>
        </w:rPr>
        <w:t>“</w:t>
      </w:r>
      <w:r w:rsidRPr="00F8274D">
        <w:rPr>
          <w:rFonts w:eastAsia="宋体" w:cs="Times New Roman"/>
          <w:sz w:val="24"/>
          <w:szCs w:val="24"/>
        </w:rPr>
        <w:t>市场失灵</w:t>
      </w:r>
      <w:r w:rsidRPr="00F8274D">
        <w:rPr>
          <w:rFonts w:eastAsia="宋体" w:cs="Times New Roman" w:hint="eastAsia"/>
          <w:sz w:val="24"/>
          <w:szCs w:val="24"/>
        </w:rPr>
        <w:t>”</w:t>
      </w:r>
      <w:r w:rsidRPr="00F8274D">
        <w:rPr>
          <w:rFonts w:eastAsia="宋体" w:cs="Times New Roman"/>
          <w:sz w:val="24"/>
          <w:szCs w:val="24"/>
        </w:rPr>
        <w:t>。进一步减少扭曲价格信号的直接干预等措施，致力于形成国内统一大市场，构建灵敏的政策切换机制。根据不同地区工业化发展水平，把握好产业政策和竞争政策的关系，分时序推进产业政策转型，实现从产业政策向竞争政策的平稳过渡。二是完善产业政策实施的评价体系。产业政策精准实施，有助于促进竞争政策更好发挥作用。反之，则会成为阻碍竞争政策发挥作用的</w:t>
      </w:r>
      <w:r w:rsidRPr="00F8274D">
        <w:rPr>
          <w:rFonts w:eastAsia="宋体" w:cs="Times New Roman" w:hint="eastAsia"/>
          <w:sz w:val="24"/>
          <w:szCs w:val="24"/>
        </w:rPr>
        <w:t>“</w:t>
      </w:r>
      <w:r w:rsidRPr="00F8274D">
        <w:rPr>
          <w:rFonts w:eastAsia="宋体" w:cs="Times New Roman"/>
          <w:sz w:val="24"/>
          <w:szCs w:val="24"/>
        </w:rPr>
        <w:t>绊脚石</w:t>
      </w:r>
      <w:r w:rsidRPr="00F8274D">
        <w:rPr>
          <w:rFonts w:eastAsia="宋体" w:cs="Times New Roman" w:hint="eastAsia"/>
          <w:sz w:val="24"/>
          <w:szCs w:val="24"/>
        </w:rPr>
        <w:t>”</w:t>
      </w:r>
      <w:r w:rsidRPr="00F8274D">
        <w:rPr>
          <w:rFonts w:eastAsia="宋体" w:cs="Times New Roman"/>
          <w:sz w:val="24"/>
          <w:szCs w:val="24"/>
        </w:rPr>
        <w:t>。在鼓励竞争、营造良好竞争氛围的前提下推行制定产业政策，以是否促进要素自由流动、实现供需动态平衡为标准对产业政策进行评价，否则，很难做到产业政策与竞争政策的融合、协调。在产业政策具体实施过程中，要注重构建及时纠偏机制，避免具体执行过程中出现</w:t>
      </w:r>
      <w:r w:rsidRPr="00F8274D">
        <w:rPr>
          <w:rFonts w:eastAsia="宋体" w:cs="Times New Roman" w:hint="eastAsia"/>
          <w:sz w:val="24"/>
          <w:szCs w:val="24"/>
        </w:rPr>
        <w:t>“</w:t>
      </w:r>
      <w:r w:rsidRPr="00F8274D">
        <w:rPr>
          <w:rFonts w:eastAsia="宋体" w:cs="Times New Roman"/>
          <w:sz w:val="24"/>
          <w:szCs w:val="24"/>
        </w:rPr>
        <w:t>一刀切</w:t>
      </w:r>
      <w:r w:rsidRPr="00F8274D">
        <w:rPr>
          <w:rFonts w:eastAsia="宋体" w:cs="Times New Roman" w:hint="eastAsia"/>
          <w:sz w:val="24"/>
          <w:szCs w:val="24"/>
        </w:rPr>
        <w:t>”</w:t>
      </w:r>
      <w:r w:rsidRPr="00F8274D">
        <w:rPr>
          <w:rFonts w:eastAsia="宋体" w:cs="Times New Roman"/>
          <w:sz w:val="24"/>
          <w:szCs w:val="24"/>
        </w:rPr>
        <w:t>的问题。</w:t>
      </w:r>
    </w:p>
    <w:p w14:paraId="24AC1C81"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kern w:val="0"/>
          <w:sz w:val="24"/>
          <w:szCs w:val="24"/>
          <w:lang w:val="zh-CN" w:bidi="zh-CN"/>
        </w:rPr>
        <w:t>（八）开展“巩固产业链”专项工程。</w:t>
      </w:r>
      <w:r w:rsidRPr="00F8274D">
        <w:rPr>
          <w:rFonts w:eastAsia="宋体" w:cs="Times New Roman" w:hint="eastAsia"/>
          <w:sz w:val="24"/>
          <w:szCs w:val="24"/>
        </w:rPr>
        <w:t>一是开展“降成本专项行动”。要进一步通过降低土地成本、融资成本、能源电力成本、物流成本、原材料成本和企业实际税费负担等，改善企业的经营环境和经营状况，遏制产业链、供应链外迁势头。二是开展“清洁技术改造专项行动”。在国债、地方专项债和政府预算内投资方面，加大对企业环保改造的支持。把鼓励企业清洁化技术改造放到和研发投入同等重要的位置，</w:t>
      </w:r>
      <w:r w:rsidRPr="00F8274D">
        <w:rPr>
          <w:rFonts w:eastAsia="宋体" w:cs="Times New Roman" w:hint="eastAsia"/>
          <w:sz w:val="24"/>
          <w:szCs w:val="24"/>
        </w:rPr>
        <w:lastRenderedPageBreak/>
        <w:t>研究比照研发投入税前扣除的方式方法，推动企业清洁化生产，破除环保问题对传统产业发展的制约。</w:t>
      </w:r>
    </w:p>
    <w:p w14:paraId="79CE3589"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kern w:val="0"/>
          <w:sz w:val="24"/>
          <w:szCs w:val="24"/>
          <w:lang w:val="zh-CN" w:bidi="zh-CN"/>
        </w:rPr>
        <w:t>（九）开展“补齐产业链”专项工程。</w:t>
      </w:r>
      <w:r w:rsidRPr="00F8274D">
        <w:rPr>
          <w:rFonts w:eastAsia="宋体" w:cs="Times New Roman" w:hint="eastAsia"/>
          <w:sz w:val="24"/>
          <w:szCs w:val="24"/>
        </w:rPr>
        <w:t>一是开展“关键零部件进口替代专项行动”。分清轻重缓急，按照有所为有所不为的原则，选取若干关键零部件研究开展进口替代方案和专项行动。二是开展“龙头企业补链试点示范行动”。按照政府引导、市场主导的原则，充分发挥行业龙头企业对产业生态的影响力、带动力，开展龙头企业补链试点示范行动。</w:t>
      </w:r>
    </w:p>
    <w:p w14:paraId="76E8BD35"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kern w:val="0"/>
          <w:sz w:val="24"/>
          <w:szCs w:val="24"/>
          <w:lang w:val="zh-CN" w:bidi="zh-CN"/>
        </w:rPr>
        <w:t>（十）开展“优化产业链”专项工程。</w:t>
      </w:r>
      <w:r w:rsidRPr="00F8274D">
        <w:rPr>
          <w:rFonts w:eastAsia="宋体" w:cs="Times New Roman" w:hint="eastAsia"/>
          <w:sz w:val="24"/>
          <w:szCs w:val="24"/>
        </w:rPr>
        <w:t>一是推进生产力布局优化工程。按照比较优势原则，调整优化区域生产力布局，发挥中西部地区承接产业转移的潜力，增强我国产业链发展的战略纵深和回旋空间。二是推进产业链创新链融合工程。推动产业链创新链“双向融合”，围绕产业链布局创新链，围绕创新链培育产业链。三是推进数字化智能化工程。加快发展数字经济，提升产业链数字化智能化水平。以有效需求为牢固支撑，在更加丰富的应用场景中实现从“量变”到“质变”的突破。</w:t>
      </w:r>
    </w:p>
    <w:p w14:paraId="59AF7E95" w14:textId="77777777" w:rsidR="00F8274D" w:rsidRPr="00F8274D" w:rsidRDefault="00F8274D" w:rsidP="00F8274D">
      <w:pPr>
        <w:spacing w:line="360" w:lineRule="auto"/>
        <w:ind w:firstLine="482"/>
        <w:rPr>
          <w:rFonts w:eastAsia="宋体" w:cs="Times New Roman"/>
          <w:sz w:val="24"/>
          <w:szCs w:val="24"/>
        </w:rPr>
      </w:pPr>
      <w:r w:rsidRPr="00F8274D">
        <w:rPr>
          <w:rFonts w:eastAsia="宋体" w:cs="Times New Roman" w:hint="eastAsia"/>
          <w:b/>
          <w:kern w:val="0"/>
          <w:sz w:val="24"/>
          <w:szCs w:val="24"/>
          <w:lang w:val="zh-CN" w:bidi="zh-CN"/>
        </w:rPr>
        <w:t>（十一）开展“做强产业链”专项工程。</w:t>
      </w:r>
      <w:r w:rsidRPr="00F8274D">
        <w:rPr>
          <w:rFonts w:eastAsia="宋体" w:cs="Times New Roman" w:hint="eastAsia"/>
          <w:sz w:val="24"/>
          <w:szCs w:val="24"/>
        </w:rPr>
        <w:t>一是打好“卡脖子”技术歼灭战。聚焦核心元器件、高端芯片、基础软件等“卡脖子”环节，实施关键核心技术联合攻关，集中优势资源予以长期稳定支持。二是打好“崴（脚）脖子”技术攻坚战。持续强化工业基础能力，聚焦产业共性技术和工业“四基”，依托国家科技计划和相关工程等，引导整机企业和“四基”企业、高校、科研院所建立产业联盟，形成协同创新。开展工业强基示范应用，完善首台（套）、首批次政策，支持核心基础零部件（元器件）、先进基础工艺、关键基础材料推广应用。三是打好“基础研究持久战”。充分发挥新型举国体制优势，加快组建若干国家重点实验室，集中解决一批面向国家战略需求的前瞻性重大科学问题，探索构建基础研究多元化投入机制。</w:t>
      </w:r>
    </w:p>
    <w:p w14:paraId="3C97FC5C" w14:textId="77777777" w:rsidR="00F8274D" w:rsidRPr="00F8274D" w:rsidRDefault="00F8274D" w:rsidP="001B49B5">
      <w:pPr>
        <w:pStyle w:val="2"/>
        <w:ind w:firstLine="480"/>
      </w:pPr>
      <w:bookmarkStart w:id="65" w:name="_Toc93689221"/>
      <w:bookmarkStart w:id="66" w:name="_Toc93841273"/>
      <w:bookmarkStart w:id="67" w:name="_Toc93924257"/>
      <w:r w:rsidRPr="00F8274D">
        <w:rPr>
          <w:rFonts w:hint="eastAsia"/>
        </w:rPr>
        <w:t>参考文献</w:t>
      </w:r>
      <w:bookmarkEnd w:id="65"/>
      <w:bookmarkEnd w:id="66"/>
      <w:bookmarkEnd w:id="67"/>
    </w:p>
    <w:p w14:paraId="2DB93448"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樊杰</w:t>
      </w:r>
      <w:r w:rsidRPr="00F8274D">
        <w:rPr>
          <w:rFonts w:eastAsia="宋体" w:cs="Times New Roman"/>
          <w:sz w:val="21"/>
          <w:szCs w:val="21"/>
        </w:rPr>
        <w:t>,</w:t>
      </w:r>
      <w:r w:rsidRPr="00F8274D">
        <w:rPr>
          <w:rFonts w:eastAsia="宋体" w:cs="Times New Roman"/>
          <w:sz w:val="21"/>
          <w:szCs w:val="21"/>
        </w:rPr>
        <w:t>赵艳楠</w:t>
      </w:r>
      <w:r w:rsidRPr="00F8274D">
        <w:rPr>
          <w:rFonts w:eastAsia="宋体" w:cs="Times New Roman"/>
          <w:sz w:val="21"/>
          <w:szCs w:val="21"/>
        </w:rPr>
        <w:t>.</w:t>
      </w:r>
      <w:r w:rsidRPr="00F8274D">
        <w:rPr>
          <w:rFonts w:eastAsia="宋体" w:cs="Times New Roman"/>
          <w:sz w:val="21"/>
          <w:szCs w:val="21"/>
        </w:rPr>
        <w:t>面向现代化的中国区域发展格局：科学内涵与战略重点</w:t>
      </w:r>
      <w:r w:rsidRPr="00F8274D">
        <w:rPr>
          <w:rFonts w:eastAsia="宋体" w:cs="Times New Roman"/>
          <w:sz w:val="21"/>
          <w:szCs w:val="21"/>
        </w:rPr>
        <w:t>[J].</w:t>
      </w:r>
      <w:r w:rsidRPr="00F8274D">
        <w:rPr>
          <w:rFonts w:eastAsia="宋体" w:cs="Times New Roman"/>
          <w:sz w:val="21"/>
          <w:szCs w:val="21"/>
        </w:rPr>
        <w:t>经济地理</w:t>
      </w:r>
      <w:r w:rsidRPr="00F8274D">
        <w:rPr>
          <w:rFonts w:eastAsia="宋体" w:cs="Times New Roman"/>
          <w:sz w:val="21"/>
          <w:szCs w:val="21"/>
        </w:rPr>
        <w:t>,2021,41(01):1-9.</w:t>
      </w:r>
    </w:p>
    <w:p w14:paraId="35178659"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李佳洺</w:t>
      </w:r>
      <w:r w:rsidRPr="00F8274D">
        <w:rPr>
          <w:rFonts w:eastAsia="宋体" w:cs="Times New Roman"/>
          <w:sz w:val="21"/>
          <w:szCs w:val="21"/>
        </w:rPr>
        <w:t>,</w:t>
      </w:r>
      <w:r w:rsidRPr="00F8274D">
        <w:rPr>
          <w:rFonts w:eastAsia="宋体" w:cs="Times New Roman"/>
          <w:sz w:val="21"/>
          <w:szCs w:val="21"/>
        </w:rPr>
        <w:t>张文忠</w:t>
      </w:r>
      <w:r w:rsidRPr="00F8274D">
        <w:rPr>
          <w:rFonts w:eastAsia="宋体" w:cs="Times New Roman"/>
          <w:sz w:val="21"/>
          <w:szCs w:val="21"/>
        </w:rPr>
        <w:t>,</w:t>
      </w:r>
      <w:r w:rsidRPr="00F8274D">
        <w:rPr>
          <w:rFonts w:eastAsia="宋体" w:cs="Times New Roman"/>
          <w:sz w:val="21"/>
          <w:szCs w:val="21"/>
        </w:rPr>
        <w:t>余建辉</w:t>
      </w:r>
      <w:r w:rsidRPr="00F8274D">
        <w:rPr>
          <w:rFonts w:eastAsia="宋体" w:cs="Times New Roman"/>
          <w:sz w:val="21"/>
          <w:szCs w:val="21"/>
        </w:rPr>
        <w:t>.</w:t>
      </w:r>
      <w:r w:rsidRPr="00F8274D">
        <w:rPr>
          <w:rFonts w:eastAsia="宋体" w:cs="Times New Roman"/>
          <w:sz w:val="21"/>
          <w:szCs w:val="21"/>
        </w:rPr>
        <w:t>我国重大生产力布局的历史沿革与</w:t>
      </w:r>
      <w:r w:rsidRPr="00F8274D">
        <w:rPr>
          <w:rFonts w:eastAsia="宋体" w:cs="Times New Roman" w:hint="eastAsia"/>
          <w:sz w:val="21"/>
          <w:szCs w:val="21"/>
        </w:rPr>
        <w:t>“</w:t>
      </w:r>
      <w:r w:rsidRPr="00F8274D">
        <w:rPr>
          <w:rFonts w:eastAsia="宋体" w:cs="Times New Roman"/>
          <w:sz w:val="21"/>
          <w:szCs w:val="21"/>
        </w:rPr>
        <w:t>十四五</w:t>
      </w:r>
      <w:r w:rsidRPr="00F8274D">
        <w:rPr>
          <w:rFonts w:eastAsia="宋体" w:cs="Times New Roman" w:hint="eastAsia"/>
          <w:sz w:val="21"/>
          <w:szCs w:val="21"/>
        </w:rPr>
        <w:t>”</w:t>
      </w:r>
      <w:r w:rsidRPr="00F8274D">
        <w:rPr>
          <w:rFonts w:eastAsia="宋体" w:cs="Times New Roman"/>
          <w:sz w:val="21"/>
          <w:szCs w:val="21"/>
        </w:rPr>
        <w:t>时期优化策略</w:t>
      </w:r>
      <w:r w:rsidRPr="00F8274D">
        <w:rPr>
          <w:rFonts w:eastAsia="宋体" w:cs="Times New Roman"/>
          <w:sz w:val="21"/>
          <w:szCs w:val="21"/>
        </w:rPr>
        <w:t>[J].</w:t>
      </w:r>
      <w:r w:rsidRPr="00F8274D">
        <w:rPr>
          <w:rFonts w:eastAsia="宋体" w:cs="Times New Roman"/>
          <w:sz w:val="21"/>
          <w:szCs w:val="21"/>
        </w:rPr>
        <w:t>中国科学院院刊</w:t>
      </w:r>
      <w:r w:rsidRPr="00F8274D">
        <w:rPr>
          <w:rFonts w:eastAsia="宋体" w:cs="Times New Roman"/>
          <w:sz w:val="21"/>
          <w:szCs w:val="21"/>
        </w:rPr>
        <w:t>,2020,35(07):825-834.</w:t>
      </w:r>
    </w:p>
    <w:p w14:paraId="6289D627"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凡梦军</w:t>
      </w:r>
      <w:r w:rsidRPr="00F8274D">
        <w:rPr>
          <w:rFonts w:eastAsia="宋体" w:cs="Times New Roman"/>
          <w:sz w:val="21"/>
          <w:szCs w:val="21"/>
        </w:rPr>
        <w:t>.</w:t>
      </w:r>
      <w:r w:rsidRPr="00F8274D">
        <w:rPr>
          <w:rFonts w:eastAsia="宋体" w:cs="Times New Roman"/>
          <w:sz w:val="21"/>
          <w:szCs w:val="21"/>
        </w:rPr>
        <w:t>新时代中国农业生产力布局调整思路研究</w:t>
      </w:r>
      <w:r w:rsidRPr="00F8274D">
        <w:rPr>
          <w:rFonts w:eastAsia="宋体" w:cs="Times New Roman"/>
          <w:sz w:val="21"/>
          <w:szCs w:val="21"/>
        </w:rPr>
        <w:t>[J].</w:t>
      </w:r>
      <w:r w:rsidRPr="00F8274D">
        <w:rPr>
          <w:rFonts w:eastAsia="宋体" w:cs="Times New Roman"/>
          <w:sz w:val="21"/>
          <w:szCs w:val="21"/>
        </w:rPr>
        <w:t>种子科技</w:t>
      </w:r>
      <w:r w:rsidRPr="00F8274D">
        <w:rPr>
          <w:rFonts w:eastAsia="宋体" w:cs="Times New Roman"/>
          <w:sz w:val="21"/>
          <w:szCs w:val="21"/>
        </w:rPr>
        <w:t>,2020,38(07):107+109.</w:t>
      </w:r>
    </w:p>
    <w:p w14:paraId="5CE97D7E"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胡新民</w:t>
      </w:r>
      <w:r w:rsidRPr="00F8274D">
        <w:rPr>
          <w:rFonts w:eastAsia="宋体" w:cs="Times New Roman"/>
          <w:sz w:val="21"/>
          <w:szCs w:val="21"/>
        </w:rPr>
        <w:t>.</w:t>
      </w:r>
      <w:r w:rsidRPr="00F8274D">
        <w:rPr>
          <w:rFonts w:eastAsia="宋体" w:cs="Times New Roman"/>
          <w:sz w:val="21"/>
          <w:szCs w:val="21"/>
        </w:rPr>
        <w:t>三线建设</w:t>
      </w:r>
      <w:r w:rsidRPr="00F8274D">
        <w:rPr>
          <w:rFonts w:eastAsia="宋体" w:cs="Times New Roman"/>
          <w:sz w:val="21"/>
          <w:szCs w:val="21"/>
        </w:rPr>
        <w:t>:</w:t>
      </w:r>
      <w:r w:rsidRPr="00F8274D">
        <w:rPr>
          <w:rFonts w:eastAsia="宋体" w:cs="Times New Roman"/>
          <w:sz w:val="21"/>
          <w:szCs w:val="21"/>
        </w:rPr>
        <w:t>奠定新中国生产力布局坚实基础</w:t>
      </w:r>
      <w:r w:rsidRPr="00F8274D">
        <w:rPr>
          <w:rFonts w:eastAsia="宋体" w:cs="Times New Roman"/>
          <w:sz w:val="21"/>
          <w:szCs w:val="21"/>
        </w:rPr>
        <w:t>[J].</w:t>
      </w:r>
      <w:r w:rsidRPr="00F8274D">
        <w:rPr>
          <w:rFonts w:eastAsia="宋体" w:cs="Times New Roman"/>
          <w:sz w:val="21"/>
          <w:szCs w:val="21"/>
        </w:rPr>
        <w:t>党史文苑</w:t>
      </w:r>
      <w:r w:rsidRPr="00F8274D">
        <w:rPr>
          <w:rFonts w:eastAsia="宋体" w:cs="Times New Roman"/>
          <w:sz w:val="21"/>
          <w:szCs w:val="21"/>
        </w:rPr>
        <w:t>,2020(03):63-64.</w:t>
      </w:r>
    </w:p>
    <w:p w14:paraId="04803720"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lastRenderedPageBreak/>
        <w:t>沈庆利</w:t>
      </w:r>
      <w:r w:rsidRPr="00F8274D">
        <w:rPr>
          <w:rFonts w:eastAsia="宋体" w:cs="Times New Roman"/>
          <w:sz w:val="21"/>
          <w:szCs w:val="21"/>
        </w:rPr>
        <w:t>,</w:t>
      </w:r>
      <w:r w:rsidRPr="00F8274D">
        <w:rPr>
          <w:rFonts w:eastAsia="宋体" w:cs="Times New Roman"/>
          <w:sz w:val="21"/>
          <w:szCs w:val="21"/>
        </w:rPr>
        <w:t>凌幸生</w:t>
      </w:r>
      <w:r w:rsidRPr="00F8274D">
        <w:rPr>
          <w:rFonts w:eastAsia="宋体" w:cs="Times New Roman"/>
          <w:sz w:val="21"/>
          <w:szCs w:val="21"/>
        </w:rPr>
        <w:t>,</w:t>
      </w:r>
      <w:r w:rsidRPr="00F8274D">
        <w:rPr>
          <w:rFonts w:eastAsia="宋体" w:cs="Times New Roman"/>
          <w:sz w:val="21"/>
          <w:szCs w:val="21"/>
        </w:rPr>
        <w:t>王文化</w:t>
      </w:r>
      <w:r w:rsidRPr="00F8274D">
        <w:rPr>
          <w:rFonts w:eastAsia="宋体" w:cs="Times New Roman"/>
          <w:sz w:val="21"/>
          <w:szCs w:val="21"/>
        </w:rPr>
        <w:t>.</w:t>
      </w:r>
      <w:r w:rsidRPr="00F8274D">
        <w:rPr>
          <w:rFonts w:eastAsia="宋体" w:cs="Times New Roman"/>
          <w:sz w:val="21"/>
          <w:szCs w:val="21"/>
        </w:rPr>
        <w:t>优化生产力布局加快县域经济发展</w:t>
      </w:r>
      <w:r w:rsidRPr="00F8274D">
        <w:rPr>
          <w:rFonts w:eastAsia="宋体" w:cs="Times New Roman"/>
          <w:sz w:val="21"/>
          <w:szCs w:val="21"/>
        </w:rPr>
        <w:t>——</w:t>
      </w:r>
      <w:r w:rsidRPr="00F8274D">
        <w:rPr>
          <w:rFonts w:eastAsia="宋体" w:cs="Times New Roman"/>
          <w:sz w:val="21"/>
          <w:szCs w:val="21"/>
        </w:rPr>
        <w:t>以安徽省合肥市为例</w:t>
      </w:r>
      <w:r w:rsidRPr="00F8274D">
        <w:rPr>
          <w:rFonts w:eastAsia="宋体" w:cs="Times New Roman"/>
          <w:sz w:val="21"/>
          <w:szCs w:val="21"/>
        </w:rPr>
        <w:t>[J].</w:t>
      </w:r>
      <w:r w:rsidRPr="00F8274D">
        <w:rPr>
          <w:rFonts w:eastAsia="宋体" w:cs="Times New Roman"/>
          <w:sz w:val="21"/>
          <w:szCs w:val="21"/>
        </w:rPr>
        <w:t>农村经济与科技</w:t>
      </w:r>
      <w:r w:rsidRPr="00F8274D">
        <w:rPr>
          <w:rFonts w:eastAsia="宋体" w:cs="Times New Roman"/>
          <w:sz w:val="21"/>
          <w:szCs w:val="21"/>
        </w:rPr>
        <w:t>,2019,30(20):153-156.</w:t>
      </w:r>
    </w:p>
    <w:p w14:paraId="45CF6CC3"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杭栓柱</w:t>
      </w:r>
      <w:r w:rsidRPr="00F8274D">
        <w:rPr>
          <w:rFonts w:eastAsia="宋体" w:cs="Times New Roman"/>
          <w:sz w:val="21"/>
          <w:szCs w:val="21"/>
        </w:rPr>
        <w:t xml:space="preserve">. </w:t>
      </w:r>
      <w:r w:rsidRPr="00F8274D">
        <w:rPr>
          <w:rFonts w:eastAsia="宋体" w:cs="Times New Roman"/>
          <w:sz w:val="21"/>
          <w:szCs w:val="21"/>
        </w:rPr>
        <w:t>调整优化生产力布局</w:t>
      </w:r>
      <w:r w:rsidRPr="00F8274D">
        <w:rPr>
          <w:rFonts w:eastAsia="宋体" w:cs="Times New Roman"/>
          <w:sz w:val="21"/>
          <w:szCs w:val="21"/>
        </w:rPr>
        <w:t xml:space="preserve"> </w:t>
      </w:r>
      <w:r w:rsidRPr="00F8274D">
        <w:rPr>
          <w:rFonts w:eastAsia="宋体" w:cs="Times New Roman"/>
          <w:sz w:val="21"/>
          <w:szCs w:val="21"/>
        </w:rPr>
        <w:t>拓展高质量发展新空间</w:t>
      </w:r>
      <w:r w:rsidRPr="00F8274D">
        <w:rPr>
          <w:rFonts w:eastAsia="宋体" w:cs="Times New Roman"/>
          <w:sz w:val="21"/>
          <w:szCs w:val="21"/>
        </w:rPr>
        <w:t xml:space="preserve">[N]. </w:t>
      </w:r>
      <w:r w:rsidRPr="00F8274D">
        <w:rPr>
          <w:rFonts w:eastAsia="宋体" w:cs="Times New Roman"/>
          <w:sz w:val="21"/>
          <w:szCs w:val="21"/>
        </w:rPr>
        <w:t>内蒙古日报</w:t>
      </w:r>
      <w:r w:rsidRPr="00F8274D">
        <w:rPr>
          <w:rFonts w:eastAsia="宋体" w:cs="Times New Roman"/>
          <w:sz w:val="21"/>
          <w:szCs w:val="21"/>
        </w:rPr>
        <w:t>(</w:t>
      </w:r>
      <w:r w:rsidRPr="00F8274D">
        <w:rPr>
          <w:rFonts w:eastAsia="宋体" w:cs="Times New Roman"/>
          <w:sz w:val="21"/>
          <w:szCs w:val="21"/>
        </w:rPr>
        <w:t>汉</w:t>
      </w:r>
      <w:r w:rsidRPr="00F8274D">
        <w:rPr>
          <w:rFonts w:eastAsia="宋体" w:cs="Times New Roman"/>
          <w:sz w:val="21"/>
          <w:szCs w:val="21"/>
        </w:rPr>
        <w:t>),2019-09-06(007).</w:t>
      </w:r>
    </w:p>
    <w:p w14:paraId="418C6023"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杭栓柱</w:t>
      </w:r>
      <w:r w:rsidRPr="00F8274D">
        <w:rPr>
          <w:rFonts w:eastAsia="宋体" w:cs="Times New Roman"/>
          <w:sz w:val="21"/>
          <w:szCs w:val="21"/>
        </w:rPr>
        <w:t>.</w:t>
      </w:r>
      <w:r w:rsidRPr="00F8274D">
        <w:rPr>
          <w:rFonts w:eastAsia="宋体" w:cs="Times New Roman"/>
          <w:sz w:val="21"/>
          <w:szCs w:val="21"/>
        </w:rPr>
        <w:t>调整优化生产力布局</w:t>
      </w:r>
      <w:r w:rsidRPr="00F8274D">
        <w:rPr>
          <w:rFonts w:eastAsia="宋体" w:cs="Times New Roman"/>
          <w:sz w:val="21"/>
          <w:szCs w:val="21"/>
        </w:rPr>
        <w:t xml:space="preserve"> </w:t>
      </w:r>
      <w:r w:rsidRPr="00F8274D">
        <w:rPr>
          <w:rFonts w:eastAsia="宋体" w:cs="Times New Roman"/>
          <w:sz w:val="21"/>
          <w:szCs w:val="21"/>
        </w:rPr>
        <w:t>推动集中集约集聚发展</w:t>
      </w:r>
      <w:r w:rsidRPr="00F8274D">
        <w:rPr>
          <w:rFonts w:eastAsia="宋体" w:cs="Times New Roman"/>
          <w:sz w:val="21"/>
          <w:szCs w:val="21"/>
        </w:rPr>
        <w:t>[J].</w:t>
      </w:r>
      <w:r w:rsidRPr="00F8274D">
        <w:rPr>
          <w:rFonts w:eastAsia="宋体" w:cs="Times New Roman"/>
          <w:sz w:val="21"/>
          <w:szCs w:val="21"/>
        </w:rPr>
        <w:t>实践</w:t>
      </w:r>
      <w:r w:rsidRPr="00F8274D">
        <w:rPr>
          <w:rFonts w:eastAsia="宋体" w:cs="Times New Roman"/>
          <w:sz w:val="21"/>
          <w:szCs w:val="21"/>
        </w:rPr>
        <w:t>(</w:t>
      </w:r>
      <w:r w:rsidRPr="00F8274D">
        <w:rPr>
          <w:rFonts w:eastAsia="宋体" w:cs="Times New Roman"/>
          <w:sz w:val="21"/>
          <w:szCs w:val="21"/>
        </w:rPr>
        <w:t>思想理论版</w:t>
      </w:r>
      <w:r w:rsidRPr="00F8274D">
        <w:rPr>
          <w:rFonts w:eastAsia="宋体" w:cs="Times New Roman"/>
          <w:sz w:val="21"/>
          <w:szCs w:val="21"/>
        </w:rPr>
        <w:t>),2019(09):13.</w:t>
      </w:r>
    </w:p>
    <w:p w14:paraId="4150FCC0"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付晓东</w:t>
      </w:r>
      <w:r w:rsidRPr="00F8274D">
        <w:rPr>
          <w:rFonts w:eastAsia="宋体" w:cs="Times New Roman"/>
          <w:sz w:val="21"/>
          <w:szCs w:val="21"/>
        </w:rPr>
        <w:t>.70</w:t>
      </w:r>
      <w:r w:rsidRPr="00F8274D">
        <w:rPr>
          <w:rFonts w:eastAsia="宋体" w:cs="Times New Roman"/>
          <w:sz w:val="21"/>
          <w:szCs w:val="21"/>
        </w:rPr>
        <w:t>年来我国区域政策演变历程与未来趋势</w:t>
      </w:r>
      <w:r w:rsidRPr="00F8274D">
        <w:rPr>
          <w:rFonts w:eastAsia="宋体" w:cs="Times New Roman"/>
          <w:sz w:val="21"/>
          <w:szCs w:val="21"/>
        </w:rPr>
        <w:t>[J].</w:t>
      </w:r>
      <w:r w:rsidRPr="00F8274D">
        <w:rPr>
          <w:rFonts w:eastAsia="宋体" w:cs="Times New Roman"/>
          <w:sz w:val="21"/>
          <w:szCs w:val="21"/>
        </w:rPr>
        <w:t>国家治理</w:t>
      </w:r>
      <w:r w:rsidRPr="00F8274D">
        <w:rPr>
          <w:rFonts w:eastAsia="宋体" w:cs="Times New Roman"/>
          <w:sz w:val="21"/>
          <w:szCs w:val="21"/>
        </w:rPr>
        <w:t>,2019(21):26-40.</w:t>
      </w:r>
    </w:p>
    <w:p w14:paraId="5AFD2A04"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颜银根</w:t>
      </w:r>
      <w:r w:rsidRPr="00F8274D">
        <w:rPr>
          <w:rFonts w:eastAsia="宋体" w:cs="Times New Roman"/>
          <w:sz w:val="21"/>
          <w:szCs w:val="21"/>
        </w:rPr>
        <w:t>.</w:t>
      </w:r>
      <w:r w:rsidRPr="00F8274D">
        <w:rPr>
          <w:rFonts w:eastAsia="宋体" w:cs="Times New Roman"/>
          <w:sz w:val="21"/>
          <w:szCs w:val="21"/>
        </w:rPr>
        <w:t>区域比较优势视角下的生产力布局优化</w:t>
      </w:r>
      <w:r w:rsidRPr="00F8274D">
        <w:rPr>
          <w:rFonts w:eastAsia="宋体" w:cs="Times New Roman"/>
          <w:sz w:val="21"/>
          <w:szCs w:val="21"/>
        </w:rPr>
        <w:t>[J].</w:t>
      </w:r>
      <w:r w:rsidRPr="00F8274D">
        <w:rPr>
          <w:rFonts w:eastAsia="宋体" w:cs="Times New Roman"/>
          <w:sz w:val="21"/>
          <w:szCs w:val="21"/>
        </w:rPr>
        <w:t>中共南京市委党校学报</w:t>
      </w:r>
      <w:r w:rsidRPr="00F8274D">
        <w:rPr>
          <w:rFonts w:eastAsia="宋体" w:cs="Times New Roman"/>
          <w:sz w:val="21"/>
          <w:szCs w:val="21"/>
        </w:rPr>
        <w:t>,2019(02):62-68.</w:t>
      </w:r>
    </w:p>
    <w:p w14:paraId="3D41B43E"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白暴力</w:t>
      </w:r>
      <w:r w:rsidRPr="00F8274D">
        <w:rPr>
          <w:rFonts w:eastAsia="宋体" w:cs="Times New Roman"/>
          <w:sz w:val="21"/>
          <w:szCs w:val="21"/>
        </w:rPr>
        <w:t>,</w:t>
      </w:r>
      <w:r w:rsidRPr="00F8274D">
        <w:rPr>
          <w:rFonts w:eastAsia="宋体" w:cs="Times New Roman"/>
          <w:sz w:val="21"/>
          <w:szCs w:val="21"/>
        </w:rPr>
        <w:t>董宇坤</w:t>
      </w:r>
      <w:r w:rsidRPr="00F8274D">
        <w:rPr>
          <w:rFonts w:eastAsia="宋体" w:cs="Times New Roman"/>
          <w:sz w:val="21"/>
          <w:szCs w:val="21"/>
        </w:rPr>
        <w:t>.</w:t>
      </w:r>
      <w:r w:rsidRPr="00F8274D">
        <w:rPr>
          <w:rFonts w:eastAsia="宋体" w:cs="Times New Roman"/>
          <w:sz w:val="21"/>
          <w:szCs w:val="21"/>
        </w:rPr>
        <w:t>新时代中国特色社会主义生产力布局探讨</w:t>
      </w:r>
      <w:r w:rsidRPr="00F8274D">
        <w:rPr>
          <w:rFonts w:eastAsia="宋体" w:cs="Times New Roman"/>
          <w:sz w:val="21"/>
          <w:szCs w:val="21"/>
        </w:rPr>
        <w:t>[J].</w:t>
      </w:r>
      <w:r w:rsidRPr="00F8274D">
        <w:rPr>
          <w:rFonts w:eastAsia="宋体" w:cs="Times New Roman"/>
          <w:sz w:val="21"/>
          <w:szCs w:val="21"/>
        </w:rPr>
        <w:t>西北工业大学学报</w:t>
      </w:r>
      <w:r w:rsidRPr="00F8274D">
        <w:rPr>
          <w:rFonts w:eastAsia="宋体" w:cs="Times New Roman"/>
          <w:sz w:val="21"/>
          <w:szCs w:val="21"/>
        </w:rPr>
        <w:t>(</w:t>
      </w:r>
      <w:r w:rsidRPr="00F8274D">
        <w:rPr>
          <w:rFonts w:eastAsia="宋体" w:cs="Times New Roman"/>
          <w:sz w:val="21"/>
          <w:szCs w:val="21"/>
        </w:rPr>
        <w:t>社会科学版</w:t>
      </w:r>
      <w:r w:rsidRPr="00F8274D">
        <w:rPr>
          <w:rFonts w:eastAsia="宋体" w:cs="Times New Roman"/>
          <w:sz w:val="21"/>
          <w:szCs w:val="21"/>
        </w:rPr>
        <w:t>),2018(01):3-9.</w:t>
      </w:r>
    </w:p>
    <w:p w14:paraId="1CAC91BB"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邰彬</w:t>
      </w:r>
      <w:r w:rsidRPr="00F8274D">
        <w:rPr>
          <w:rFonts w:eastAsia="宋体" w:cs="Times New Roman"/>
          <w:sz w:val="21"/>
          <w:szCs w:val="21"/>
        </w:rPr>
        <w:t>.</w:t>
      </w:r>
      <w:r w:rsidRPr="00F8274D">
        <w:rPr>
          <w:rFonts w:eastAsia="宋体" w:cs="Times New Roman"/>
          <w:sz w:val="21"/>
          <w:szCs w:val="21"/>
        </w:rPr>
        <w:t>青海省生产力布局思考</w:t>
      </w:r>
      <w:r w:rsidRPr="00F8274D">
        <w:rPr>
          <w:rFonts w:eastAsia="宋体" w:cs="Times New Roman"/>
          <w:sz w:val="21"/>
          <w:szCs w:val="21"/>
        </w:rPr>
        <w:t>[J].</w:t>
      </w:r>
      <w:r w:rsidRPr="00F8274D">
        <w:rPr>
          <w:rFonts w:eastAsia="宋体" w:cs="Times New Roman"/>
          <w:sz w:val="21"/>
          <w:szCs w:val="21"/>
        </w:rPr>
        <w:t>青海金融</w:t>
      </w:r>
      <w:r w:rsidRPr="00F8274D">
        <w:rPr>
          <w:rFonts w:eastAsia="宋体" w:cs="Times New Roman"/>
          <w:sz w:val="21"/>
          <w:szCs w:val="21"/>
        </w:rPr>
        <w:t>,2017(12):4-8.</w:t>
      </w:r>
    </w:p>
    <w:p w14:paraId="235F794B"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董宇坤</w:t>
      </w:r>
      <w:r w:rsidRPr="00F8274D">
        <w:rPr>
          <w:rFonts w:eastAsia="宋体" w:cs="Times New Roman"/>
          <w:sz w:val="21"/>
          <w:szCs w:val="21"/>
        </w:rPr>
        <w:t>,</w:t>
      </w:r>
      <w:r w:rsidRPr="00F8274D">
        <w:rPr>
          <w:rFonts w:eastAsia="宋体" w:cs="Times New Roman"/>
          <w:sz w:val="21"/>
          <w:szCs w:val="21"/>
        </w:rPr>
        <w:t>白暴力</w:t>
      </w:r>
      <w:r w:rsidRPr="00F8274D">
        <w:rPr>
          <w:rFonts w:eastAsia="宋体" w:cs="Times New Roman"/>
          <w:sz w:val="21"/>
          <w:szCs w:val="21"/>
        </w:rPr>
        <w:t>.</w:t>
      </w:r>
      <w:r w:rsidRPr="00F8274D">
        <w:rPr>
          <w:rFonts w:eastAsia="宋体" w:cs="Times New Roman"/>
          <w:sz w:val="21"/>
          <w:szCs w:val="21"/>
        </w:rPr>
        <w:t>党的十八大以来生产力布局理论的政治经济学分析</w:t>
      </w:r>
      <w:r w:rsidRPr="00F8274D">
        <w:rPr>
          <w:rFonts w:eastAsia="宋体" w:cs="Times New Roman"/>
          <w:sz w:val="21"/>
          <w:szCs w:val="21"/>
        </w:rPr>
        <w:t>[J].</w:t>
      </w:r>
      <w:r w:rsidRPr="00F8274D">
        <w:rPr>
          <w:rFonts w:eastAsia="宋体" w:cs="Times New Roman"/>
          <w:sz w:val="21"/>
          <w:szCs w:val="21"/>
        </w:rPr>
        <w:t>经济纵横</w:t>
      </w:r>
      <w:r w:rsidRPr="00F8274D">
        <w:rPr>
          <w:rFonts w:eastAsia="宋体" w:cs="Times New Roman"/>
          <w:sz w:val="21"/>
          <w:szCs w:val="21"/>
        </w:rPr>
        <w:t>,2017(12):11-19.</w:t>
      </w:r>
    </w:p>
    <w:p w14:paraId="20BCFB3A"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刘皓琰</w:t>
      </w:r>
      <w:r w:rsidRPr="00F8274D">
        <w:rPr>
          <w:rFonts w:eastAsia="宋体" w:cs="Times New Roman"/>
          <w:sz w:val="21"/>
          <w:szCs w:val="21"/>
        </w:rPr>
        <w:t>,</w:t>
      </w:r>
      <w:r w:rsidRPr="00F8274D">
        <w:rPr>
          <w:rFonts w:eastAsia="宋体" w:cs="Times New Roman"/>
          <w:sz w:val="21"/>
          <w:szCs w:val="21"/>
        </w:rPr>
        <w:t>孙寿涛</w:t>
      </w:r>
      <w:r w:rsidRPr="00F8274D">
        <w:rPr>
          <w:rFonts w:eastAsia="宋体" w:cs="Times New Roman"/>
          <w:sz w:val="21"/>
          <w:szCs w:val="21"/>
        </w:rPr>
        <w:t>.</w:t>
      </w:r>
      <w:r w:rsidRPr="00F8274D">
        <w:rPr>
          <w:rFonts w:eastAsia="宋体" w:cs="Times New Roman"/>
          <w:sz w:val="21"/>
          <w:szCs w:val="21"/>
        </w:rPr>
        <w:t>生产力布局理论的历史演进与当代转向</w:t>
      </w:r>
      <w:r w:rsidRPr="00F8274D">
        <w:rPr>
          <w:rFonts w:eastAsia="宋体" w:cs="Times New Roman"/>
          <w:sz w:val="21"/>
          <w:szCs w:val="21"/>
        </w:rPr>
        <w:t>[J].</w:t>
      </w:r>
      <w:r w:rsidRPr="00F8274D">
        <w:rPr>
          <w:rFonts w:eastAsia="宋体" w:cs="Times New Roman"/>
          <w:sz w:val="21"/>
          <w:szCs w:val="21"/>
        </w:rPr>
        <w:t>天津师范大学学报</w:t>
      </w:r>
      <w:r w:rsidRPr="00F8274D">
        <w:rPr>
          <w:rFonts w:eastAsia="宋体" w:cs="Times New Roman"/>
          <w:sz w:val="21"/>
          <w:szCs w:val="21"/>
        </w:rPr>
        <w:t>(</w:t>
      </w:r>
      <w:r w:rsidRPr="00F8274D">
        <w:rPr>
          <w:rFonts w:eastAsia="宋体" w:cs="Times New Roman"/>
          <w:sz w:val="21"/>
          <w:szCs w:val="21"/>
        </w:rPr>
        <w:t>社会科学版</w:t>
      </w:r>
      <w:r w:rsidRPr="00F8274D">
        <w:rPr>
          <w:rFonts w:eastAsia="宋体" w:cs="Times New Roman"/>
          <w:sz w:val="21"/>
          <w:szCs w:val="21"/>
        </w:rPr>
        <w:t>),2017(06):66-72.</w:t>
      </w:r>
    </w:p>
    <w:p w14:paraId="0CFEB6C4"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刘皓琰</w:t>
      </w:r>
      <w:r w:rsidRPr="00F8274D">
        <w:rPr>
          <w:rFonts w:eastAsia="宋体" w:cs="Times New Roman"/>
          <w:sz w:val="21"/>
          <w:szCs w:val="21"/>
        </w:rPr>
        <w:t>.</w:t>
      </w:r>
      <w:r w:rsidRPr="00F8274D">
        <w:rPr>
          <w:rFonts w:eastAsia="宋体" w:cs="Times New Roman"/>
          <w:sz w:val="21"/>
          <w:szCs w:val="21"/>
        </w:rPr>
        <w:t>我国生产力布局理论的演变及趋势</w:t>
      </w:r>
      <w:r w:rsidRPr="00F8274D">
        <w:rPr>
          <w:rFonts w:eastAsia="宋体" w:cs="Times New Roman"/>
          <w:sz w:val="21"/>
          <w:szCs w:val="21"/>
        </w:rPr>
        <w:t>[J].</w:t>
      </w:r>
      <w:r w:rsidRPr="00F8274D">
        <w:rPr>
          <w:rFonts w:eastAsia="宋体" w:cs="Times New Roman"/>
          <w:sz w:val="21"/>
          <w:szCs w:val="21"/>
        </w:rPr>
        <w:t>中国国情国力</w:t>
      </w:r>
      <w:r w:rsidRPr="00F8274D">
        <w:rPr>
          <w:rFonts w:eastAsia="宋体" w:cs="Times New Roman"/>
          <w:sz w:val="21"/>
          <w:szCs w:val="21"/>
        </w:rPr>
        <w:t>,2017(10):39-42.</w:t>
      </w:r>
    </w:p>
    <w:p w14:paraId="22B636C0"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郑峥</w:t>
      </w:r>
      <w:r w:rsidRPr="00F8274D">
        <w:rPr>
          <w:rFonts w:eastAsia="宋体" w:cs="Times New Roman"/>
          <w:sz w:val="21"/>
          <w:szCs w:val="21"/>
        </w:rPr>
        <w:t>.</w:t>
      </w:r>
      <w:r w:rsidRPr="00F8274D">
        <w:rPr>
          <w:rFonts w:eastAsia="宋体" w:cs="Times New Roman"/>
          <w:sz w:val="21"/>
          <w:szCs w:val="21"/>
        </w:rPr>
        <w:t>立足区位条件的工业生产力布局模型</w:t>
      </w:r>
      <w:r w:rsidRPr="00F8274D">
        <w:rPr>
          <w:rFonts w:eastAsia="宋体" w:cs="Times New Roman"/>
          <w:sz w:val="21"/>
          <w:szCs w:val="21"/>
        </w:rPr>
        <w:t>[J].</w:t>
      </w:r>
      <w:r w:rsidRPr="00F8274D">
        <w:rPr>
          <w:rFonts w:eastAsia="宋体" w:cs="Times New Roman"/>
          <w:sz w:val="21"/>
          <w:szCs w:val="21"/>
        </w:rPr>
        <w:t>统计与决策</w:t>
      </w:r>
      <w:r w:rsidRPr="00F8274D">
        <w:rPr>
          <w:rFonts w:eastAsia="宋体" w:cs="Times New Roman"/>
          <w:sz w:val="21"/>
          <w:szCs w:val="21"/>
        </w:rPr>
        <w:t>,2017(15):79-82.</w:t>
      </w:r>
    </w:p>
    <w:p w14:paraId="435F2A68"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郭先登</w:t>
      </w:r>
      <w:r w:rsidRPr="00F8274D">
        <w:rPr>
          <w:rFonts w:eastAsia="宋体" w:cs="Times New Roman"/>
          <w:sz w:val="21"/>
          <w:szCs w:val="21"/>
        </w:rPr>
        <w:t>.</w:t>
      </w:r>
      <w:r w:rsidRPr="00F8274D">
        <w:rPr>
          <w:rFonts w:eastAsia="宋体" w:cs="Times New Roman"/>
          <w:sz w:val="21"/>
          <w:szCs w:val="21"/>
        </w:rPr>
        <w:t>大国区域经济发展空间新格局下省域空间生产力布局新探讨</w:t>
      </w:r>
      <w:r w:rsidRPr="00F8274D">
        <w:rPr>
          <w:rFonts w:eastAsia="宋体" w:cs="Times New Roman"/>
          <w:sz w:val="21"/>
          <w:szCs w:val="21"/>
        </w:rPr>
        <w:t>[J].</w:t>
      </w:r>
      <w:r w:rsidRPr="00F8274D">
        <w:rPr>
          <w:rFonts w:eastAsia="宋体" w:cs="Times New Roman"/>
          <w:sz w:val="21"/>
          <w:szCs w:val="21"/>
        </w:rPr>
        <w:t>环渤海经济瞭望</w:t>
      </w:r>
      <w:r w:rsidRPr="00F8274D">
        <w:rPr>
          <w:rFonts w:eastAsia="宋体" w:cs="Times New Roman"/>
          <w:sz w:val="21"/>
          <w:szCs w:val="21"/>
        </w:rPr>
        <w:t>,2017(05):3-10.</w:t>
      </w:r>
    </w:p>
    <w:p w14:paraId="34EABCA3"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段志燚</w:t>
      </w:r>
      <w:r w:rsidRPr="00F8274D">
        <w:rPr>
          <w:rFonts w:eastAsia="宋体" w:cs="Times New Roman"/>
          <w:sz w:val="21"/>
          <w:szCs w:val="21"/>
        </w:rPr>
        <w:t xml:space="preserve">. </w:t>
      </w:r>
      <w:r w:rsidRPr="00F8274D">
        <w:rPr>
          <w:rFonts w:eastAsia="宋体" w:cs="Times New Roman"/>
          <w:sz w:val="21"/>
          <w:szCs w:val="21"/>
        </w:rPr>
        <w:t>新线条件下车务系统生产力布局优化研究</w:t>
      </w:r>
      <w:r w:rsidRPr="00F8274D">
        <w:rPr>
          <w:rFonts w:eastAsia="宋体" w:cs="Times New Roman"/>
          <w:sz w:val="21"/>
          <w:szCs w:val="21"/>
        </w:rPr>
        <w:t>[D].</w:t>
      </w:r>
      <w:r w:rsidRPr="00F8274D">
        <w:rPr>
          <w:rFonts w:eastAsia="宋体" w:cs="Times New Roman"/>
          <w:sz w:val="21"/>
          <w:szCs w:val="21"/>
        </w:rPr>
        <w:t>北京交通大学</w:t>
      </w:r>
      <w:r w:rsidRPr="00F8274D">
        <w:rPr>
          <w:rFonts w:eastAsia="宋体" w:cs="Times New Roman"/>
          <w:sz w:val="21"/>
          <w:szCs w:val="21"/>
        </w:rPr>
        <w:t>,2017.</w:t>
      </w:r>
    </w:p>
    <w:p w14:paraId="2C537F6D"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Tomer Blumkin,Leif Danziger,Eran Yashiv. Optimal unemployment benefit policy and the firm productivity distribution[J]. International Tax and Public Finance,2017,24(1):</w:t>
      </w:r>
    </w:p>
    <w:p w14:paraId="1A4C33A5"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兰宗敏</w:t>
      </w:r>
      <w:r w:rsidRPr="00F8274D">
        <w:rPr>
          <w:rFonts w:eastAsia="宋体" w:cs="Times New Roman"/>
          <w:sz w:val="21"/>
          <w:szCs w:val="21"/>
        </w:rPr>
        <w:t xml:space="preserve">. </w:t>
      </w:r>
      <w:r w:rsidRPr="00F8274D">
        <w:rPr>
          <w:rFonts w:eastAsia="宋体" w:cs="Times New Roman"/>
          <w:sz w:val="21"/>
          <w:szCs w:val="21"/>
        </w:rPr>
        <w:t>完善区域环境规制，优化生产力布局</w:t>
      </w:r>
      <w:r w:rsidRPr="00F8274D">
        <w:rPr>
          <w:rFonts w:eastAsia="宋体" w:cs="Times New Roman"/>
          <w:sz w:val="21"/>
          <w:szCs w:val="21"/>
        </w:rPr>
        <w:t xml:space="preserve">[N]. </w:t>
      </w:r>
      <w:r w:rsidRPr="00F8274D">
        <w:rPr>
          <w:rFonts w:eastAsia="宋体" w:cs="Times New Roman"/>
          <w:sz w:val="21"/>
          <w:szCs w:val="21"/>
        </w:rPr>
        <w:t>中国经济时报</w:t>
      </w:r>
      <w:r w:rsidRPr="00F8274D">
        <w:rPr>
          <w:rFonts w:eastAsia="宋体" w:cs="Times New Roman"/>
          <w:sz w:val="21"/>
          <w:szCs w:val="21"/>
        </w:rPr>
        <w:t>,2016-03-24(005).</w:t>
      </w:r>
    </w:p>
    <w:p w14:paraId="7865F982"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国务院发展研究中心</w:t>
      </w:r>
      <w:r w:rsidRPr="00F8274D">
        <w:rPr>
          <w:rFonts w:eastAsia="宋体" w:cs="Times New Roman"/>
          <w:sz w:val="21"/>
          <w:szCs w:val="21"/>
        </w:rPr>
        <w:t>"</w:t>
      </w:r>
      <w:r w:rsidRPr="00F8274D">
        <w:rPr>
          <w:rFonts w:eastAsia="宋体" w:cs="Times New Roman"/>
          <w:sz w:val="21"/>
          <w:szCs w:val="21"/>
        </w:rPr>
        <w:t>区域协调发展和优化全国生产力布局</w:t>
      </w:r>
      <w:r w:rsidRPr="00F8274D">
        <w:rPr>
          <w:rFonts w:eastAsia="宋体" w:cs="Times New Roman"/>
          <w:sz w:val="21"/>
          <w:szCs w:val="21"/>
        </w:rPr>
        <w:t>"</w:t>
      </w:r>
      <w:r w:rsidRPr="00F8274D">
        <w:rPr>
          <w:rFonts w:eastAsia="宋体" w:cs="Times New Roman"/>
          <w:sz w:val="21"/>
          <w:szCs w:val="21"/>
        </w:rPr>
        <w:t>课题组</w:t>
      </w:r>
      <w:r w:rsidRPr="00F8274D">
        <w:rPr>
          <w:rFonts w:eastAsia="宋体" w:cs="Times New Roman"/>
          <w:sz w:val="21"/>
          <w:szCs w:val="21"/>
        </w:rPr>
        <w:t>,</w:t>
      </w:r>
      <w:r w:rsidRPr="00F8274D">
        <w:rPr>
          <w:rFonts w:eastAsia="宋体" w:cs="Times New Roman"/>
          <w:sz w:val="21"/>
          <w:szCs w:val="21"/>
        </w:rPr>
        <w:t>侯永志</w:t>
      </w:r>
      <w:r w:rsidRPr="00F8274D">
        <w:rPr>
          <w:rFonts w:eastAsia="宋体" w:cs="Times New Roman"/>
          <w:sz w:val="21"/>
          <w:szCs w:val="21"/>
        </w:rPr>
        <w:t>,</w:t>
      </w:r>
      <w:r w:rsidRPr="00F8274D">
        <w:rPr>
          <w:rFonts w:eastAsia="宋体" w:cs="Times New Roman"/>
          <w:sz w:val="21"/>
          <w:szCs w:val="21"/>
        </w:rPr>
        <w:t>张军扩</w:t>
      </w:r>
      <w:r w:rsidRPr="00F8274D">
        <w:rPr>
          <w:rFonts w:eastAsia="宋体" w:cs="Times New Roman"/>
          <w:sz w:val="21"/>
          <w:szCs w:val="21"/>
        </w:rPr>
        <w:t>,</w:t>
      </w:r>
      <w:r w:rsidRPr="00F8274D">
        <w:rPr>
          <w:rFonts w:eastAsia="宋体" w:cs="Times New Roman"/>
          <w:sz w:val="21"/>
          <w:szCs w:val="21"/>
        </w:rPr>
        <w:t>刘云中</w:t>
      </w:r>
      <w:r w:rsidRPr="00F8274D">
        <w:rPr>
          <w:rFonts w:eastAsia="宋体" w:cs="Times New Roman"/>
          <w:sz w:val="21"/>
          <w:szCs w:val="21"/>
        </w:rPr>
        <w:t>,</w:t>
      </w:r>
      <w:r w:rsidRPr="00F8274D">
        <w:rPr>
          <w:rFonts w:eastAsia="宋体" w:cs="Times New Roman"/>
          <w:sz w:val="21"/>
          <w:szCs w:val="21"/>
        </w:rPr>
        <w:t>孙志燕</w:t>
      </w:r>
      <w:r w:rsidRPr="00F8274D">
        <w:rPr>
          <w:rFonts w:eastAsia="宋体" w:cs="Times New Roman"/>
          <w:sz w:val="21"/>
          <w:szCs w:val="21"/>
        </w:rPr>
        <w:t>,</w:t>
      </w:r>
      <w:r w:rsidRPr="00F8274D">
        <w:rPr>
          <w:rFonts w:eastAsia="宋体" w:cs="Times New Roman"/>
          <w:sz w:val="21"/>
          <w:szCs w:val="21"/>
        </w:rPr>
        <w:t>何建武</w:t>
      </w:r>
      <w:r w:rsidRPr="00F8274D">
        <w:rPr>
          <w:rFonts w:eastAsia="宋体" w:cs="Times New Roman"/>
          <w:sz w:val="21"/>
          <w:szCs w:val="21"/>
        </w:rPr>
        <w:t>.</w:t>
      </w:r>
      <w:r w:rsidRPr="00F8274D">
        <w:rPr>
          <w:rFonts w:eastAsia="宋体" w:cs="Times New Roman"/>
          <w:sz w:val="21"/>
          <w:szCs w:val="21"/>
        </w:rPr>
        <w:t>生产力布局的内涵及我国生产力布局存在的问题</w:t>
      </w:r>
      <w:r w:rsidRPr="00F8274D">
        <w:rPr>
          <w:rFonts w:eastAsia="宋体" w:cs="Times New Roman"/>
          <w:sz w:val="21"/>
          <w:szCs w:val="21"/>
        </w:rPr>
        <w:t>[J].</w:t>
      </w:r>
      <w:r w:rsidRPr="00F8274D">
        <w:rPr>
          <w:rFonts w:eastAsia="宋体" w:cs="Times New Roman"/>
          <w:sz w:val="21"/>
          <w:szCs w:val="21"/>
        </w:rPr>
        <w:t>发展研究</w:t>
      </w:r>
      <w:r w:rsidRPr="00F8274D">
        <w:rPr>
          <w:rFonts w:eastAsia="宋体" w:cs="Times New Roman"/>
          <w:sz w:val="21"/>
          <w:szCs w:val="21"/>
        </w:rPr>
        <w:t>,2014(12):4-7.</w:t>
      </w:r>
    </w:p>
    <w:p w14:paraId="7B21F5BF"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国务院发展研究中心</w:t>
      </w:r>
      <w:r w:rsidRPr="00F8274D">
        <w:rPr>
          <w:rFonts w:eastAsia="宋体" w:cs="Times New Roman"/>
          <w:sz w:val="21"/>
          <w:szCs w:val="21"/>
        </w:rPr>
        <w:t>"</w:t>
      </w:r>
      <w:r w:rsidRPr="00F8274D">
        <w:rPr>
          <w:rFonts w:eastAsia="宋体" w:cs="Times New Roman"/>
          <w:sz w:val="21"/>
          <w:szCs w:val="21"/>
        </w:rPr>
        <w:t>区域协调发展和优化全国生产力布局</w:t>
      </w:r>
      <w:r w:rsidRPr="00F8274D">
        <w:rPr>
          <w:rFonts w:eastAsia="宋体" w:cs="Times New Roman"/>
          <w:sz w:val="21"/>
          <w:szCs w:val="21"/>
        </w:rPr>
        <w:t>"</w:t>
      </w:r>
      <w:r w:rsidRPr="00F8274D">
        <w:rPr>
          <w:rFonts w:eastAsia="宋体" w:cs="Times New Roman"/>
          <w:sz w:val="21"/>
          <w:szCs w:val="21"/>
        </w:rPr>
        <w:t>课题组</w:t>
      </w:r>
      <w:r w:rsidRPr="00F8274D">
        <w:rPr>
          <w:rFonts w:eastAsia="宋体" w:cs="Times New Roman"/>
          <w:sz w:val="21"/>
          <w:szCs w:val="21"/>
        </w:rPr>
        <w:t>,</w:t>
      </w:r>
      <w:r w:rsidRPr="00F8274D">
        <w:rPr>
          <w:rFonts w:eastAsia="宋体" w:cs="Times New Roman"/>
          <w:sz w:val="21"/>
          <w:szCs w:val="21"/>
        </w:rPr>
        <w:t>张军扩</w:t>
      </w:r>
      <w:r w:rsidRPr="00F8274D">
        <w:rPr>
          <w:rFonts w:eastAsia="宋体" w:cs="Times New Roman"/>
          <w:sz w:val="21"/>
          <w:szCs w:val="21"/>
        </w:rPr>
        <w:t>,</w:t>
      </w:r>
      <w:r w:rsidRPr="00F8274D">
        <w:rPr>
          <w:rFonts w:eastAsia="宋体" w:cs="Times New Roman"/>
          <w:sz w:val="21"/>
          <w:szCs w:val="21"/>
        </w:rPr>
        <w:t>侯永志</w:t>
      </w:r>
      <w:r w:rsidRPr="00F8274D">
        <w:rPr>
          <w:rFonts w:eastAsia="宋体" w:cs="Times New Roman"/>
          <w:sz w:val="21"/>
          <w:szCs w:val="21"/>
        </w:rPr>
        <w:t>,</w:t>
      </w:r>
      <w:r w:rsidRPr="00F8274D">
        <w:rPr>
          <w:rFonts w:eastAsia="宋体" w:cs="Times New Roman"/>
          <w:sz w:val="21"/>
          <w:szCs w:val="21"/>
        </w:rPr>
        <w:t>刘云中</w:t>
      </w:r>
      <w:r w:rsidRPr="00F8274D">
        <w:rPr>
          <w:rFonts w:eastAsia="宋体" w:cs="Times New Roman"/>
          <w:sz w:val="21"/>
          <w:szCs w:val="21"/>
        </w:rPr>
        <w:t>,</w:t>
      </w:r>
      <w:r w:rsidRPr="00F8274D">
        <w:rPr>
          <w:rFonts w:eastAsia="宋体" w:cs="Times New Roman"/>
          <w:sz w:val="21"/>
          <w:szCs w:val="21"/>
        </w:rPr>
        <w:t>孙志燕</w:t>
      </w:r>
      <w:r w:rsidRPr="00F8274D">
        <w:rPr>
          <w:rFonts w:eastAsia="宋体" w:cs="Times New Roman"/>
          <w:sz w:val="21"/>
          <w:szCs w:val="21"/>
        </w:rPr>
        <w:t>,</w:t>
      </w:r>
      <w:r w:rsidRPr="00F8274D">
        <w:rPr>
          <w:rFonts w:eastAsia="宋体" w:cs="Times New Roman"/>
          <w:sz w:val="21"/>
          <w:szCs w:val="21"/>
        </w:rPr>
        <w:t>何建武</w:t>
      </w:r>
      <w:r w:rsidRPr="00F8274D">
        <w:rPr>
          <w:rFonts w:eastAsia="宋体" w:cs="Times New Roman"/>
          <w:sz w:val="21"/>
          <w:szCs w:val="21"/>
        </w:rPr>
        <w:t>.</w:t>
      </w:r>
      <w:r w:rsidRPr="00F8274D">
        <w:rPr>
          <w:rFonts w:eastAsia="宋体" w:cs="Times New Roman"/>
          <w:sz w:val="21"/>
          <w:szCs w:val="21"/>
        </w:rPr>
        <w:t>我国生产力布局存在问题的原因及优化的措施</w:t>
      </w:r>
      <w:r w:rsidRPr="00F8274D">
        <w:rPr>
          <w:rFonts w:eastAsia="宋体" w:cs="Times New Roman"/>
          <w:sz w:val="21"/>
          <w:szCs w:val="21"/>
        </w:rPr>
        <w:t>[J].</w:t>
      </w:r>
      <w:r w:rsidRPr="00F8274D">
        <w:rPr>
          <w:rFonts w:eastAsia="宋体" w:cs="Times New Roman"/>
          <w:sz w:val="21"/>
          <w:szCs w:val="21"/>
        </w:rPr>
        <w:t>发展研究</w:t>
      </w:r>
      <w:r w:rsidRPr="00F8274D">
        <w:rPr>
          <w:rFonts w:eastAsia="宋体" w:cs="Times New Roman"/>
          <w:sz w:val="21"/>
          <w:szCs w:val="21"/>
        </w:rPr>
        <w:t>,2014(11):4-7.</w:t>
      </w:r>
    </w:p>
    <w:p w14:paraId="60DD9499"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侯永志</w:t>
      </w:r>
      <w:r w:rsidRPr="00F8274D">
        <w:rPr>
          <w:rFonts w:eastAsia="宋体" w:cs="Times New Roman"/>
          <w:sz w:val="21"/>
          <w:szCs w:val="21"/>
        </w:rPr>
        <w:t>,</w:t>
      </w:r>
      <w:r w:rsidRPr="00F8274D">
        <w:rPr>
          <w:rFonts w:eastAsia="宋体" w:cs="Times New Roman"/>
          <w:sz w:val="21"/>
          <w:szCs w:val="21"/>
        </w:rPr>
        <w:t>刘云中</w:t>
      </w:r>
      <w:r w:rsidRPr="00F8274D">
        <w:rPr>
          <w:rFonts w:eastAsia="宋体" w:cs="Times New Roman"/>
          <w:sz w:val="21"/>
          <w:szCs w:val="21"/>
        </w:rPr>
        <w:t>,</w:t>
      </w:r>
      <w:r w:rsidRPr="00F8274D">
        <w:rPr>
          <w:rFonts w:eastAsia="宋体" w:cs="Times New Roman"/>
          <w:sz w:val="21"/>
          <w:szCs w:val="21"/>
        </w:rPr>
        <w:t>孙志燕</w:t>
      </w:r>
      <w:r w:rsidRPr="00F8274D">
        <w:rPr>
          <w:rFonts w:eastAsia="宋体" w:cs="Times New Roman"/>
          <w:sz w:val="21"/>
          <w:szCs w:val="21"/>
        </w:rPr>
        <w:t>,</w:t>
      </w:r>
      <w:r w:rsidRPr="00F8274D">
        <w:rPr>
          <w:rFonts w:eastAsia="宋体" w:cs="Times New Roman"/>
          <w:sz w:val="21"/>
          <w:szCs w:val="21"/>
        </w:rPr>
        <w:t>何建武</w:t>
      </w:r>
      <w:r w:rsidRPr="00F8274D">
        <w:rPr>
          <w:rFonts w:eastAsia="宋体" w:cs="Times New Roman"/>
          <w:sz w:val="21"/>
          <w:szCs w:val="21"/>
        </w:rPr>
        <w:t>.</w:t>
      </w:r>
      <w:r w:rsidRPr="00F8274D">
        <w:rPr>
          <w:rFonts w:eastAsia="宋体" w:cs="Times New Roman"/>
          <w:sz w:val="21"/>
          <w:szCs w:val="21"/>
        </w:rPr>
        <w:t>推动中国生产力布局优化的综合措施研究</w:t>
      </w:r>
      <w:r w:rsidRPr="00F8274D">
        <w:rPr>
          <w:rFonts w:eastAsia="宋体" w:cs="Times New Roman"/>
          <w:sz w:val="21"/>
          <w:szCs w:val="21"/>
        </w:rPr>
        <w:t>[J].</w:t>
      </w:r>
      <w:r w:rsidRPr="00F8274D">
        <w:rPr>
          <w:rFonts w:eastAsia="宋体" w:cs="Times New Roman"/>
          <w:sz w:val="21"/>
          <w:szCs w:val="21"/>
        </w:rPr>
        <w:t>重庆理工大学学报</w:t>
      </w:r>
      <w:r w:rsidRPr="00F8274D">
        <w:rPr>
          <w:rFonts w:eastAsia="宋体" w:cs="Times New Roman"/>
          <w:sz w:val="21"/>
          <w:szCs w:val="21"/>
        </w:rPr>
        <w:t>(</w:t>
      </w:r>
      <w:r w:rsidRPr="00F8274D">
        <w:rPr>
          <w:rFonts w:eastAsia="宋体" w:cs="Times New Roman"/>
          <w:sz w:val="21"/>
          <w:szCs w:val="21"/>
        </w:rPr>
        <w:t>社会科学</w:t>
      </w:r>
      <w:r w:rsidRPr="00F8274D">
        <w:rPr>
          <w:rFonts w:eastAsia="宋体" w:cs="Times New Roman"/>
          <w:sz w:val="21"/>
          <w:szCs w:val="21"/>
        </w:rPr>
        <w:t>),2014,28(10):1-4.</w:t>
      </w:r>
    </w:p>
    <w:p w14:paraId="2F9AA74C"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国务院发展研究中心《区域协调发展和优化全国生产力布局》课题组</w:t>
      </w:r>
      <w:r w:rsidRPr="00F8274D">
        <w:rPr>
          <w:rFonts w:eastAsia="宋体" w:cs="Times New Roman"/>
          <w:sz w:val="21"/>
          <w:szCs w:val="21"/>
        </w:rPr>
        <w:t>,</w:t>
      </w:r>
      <w:r w:rsidRPr="00F8274D">
        <w:rPr>
          <w:rFonts w:eastAsia="宋体" w:cs="Times New Roman"/>
          <w:sz w:val="21"/>
          <w:szCs w:val="21"/>
        </w:rPr>
        <w:t>张军扩</w:t>
      </w:r>
      <w:r w:rsidRPr="00F8274D">
        <w:rPr>
          <w:rFonts w:eastAsia="宋体" w:cs="Times New Roman"/>
          <w:sz w:val="21"/>
          <w:szCs w:val="21"/>
        </w:rPr>
        <w:t>,</w:t>
      </w:r>
      <w:r w:rsidRPr="00F8274D">
        <w:rPr>
          <w:rFonts w:eastAsia="宋体" w:cs="Times New Roman"/>
          <w:sz w:val="21"/>
          <w:szCs w:val="21"/>
        </w:rPr>
        <w:t>侯永志</w:t>
      </w:r>
      <w:r w:rsidRPr="00F8274D">
        <w:rPr>
          <w:rFonts w:eastAsia="宋体" w:cs="Times New Roman"/>
          <w:sz w:val="21"/>
          <w:szCs w:val="21"/>
        </w:rPr>
        <w:t>,</w:t>
      </w:r>
      <w:r w:rsidRPr="00F8274D">
        <w:rPr>
          <w:rFonts w:eastAsia="宋体" w:cs="Times New Roman"/>
          <w:sz w:val="21"/>
          <w:szCs w:val="21"/>
        </w:rPr>
        <w:t>刘云中</w:t>
      </w:r>
      <w:r w:rsidRPr="00F8274D">
        <w:rPr>
          <w:rFonts w:eastAsia="宋体" w:cs="Times New Roman"/>
          <w:sz w:val="21"/>
          <w:szCs w:val="21"/>
        </w:rPr>
        <w:t>,</w:t>
      </w:r>
      <w:r w:rsidRPr="00F8274D">
        <w:rPr>
          <w:rFonts w:eastAsia="宋体" w:cs="Times New Roman"/>
          <w:sz w:val="21"/>
          <w:szCs w:val="21"/>
        </w:rPr>
        <w:t>孙志燕</w:t>
      </w:r>
      <w:r w:rsidRPr="00F8274D">
        <w:rPr>
          <w:rFonts w:eastAsia="宋体" w:cs="Times New Roman"/>
          <w:sz w:val="21"/>
          <w:szCs w:val="21"/>
        </w:rPr>
        <w:t>,</w:t>
      </w:r>
      <w:r w:rsidRPr="00F8274D">
        <w:rPr>
          <w:rFonts w:eastAsia="宋体" w:cs="Times New Roman"/>
          <w:sz w:val="21"/>
          <w:szCs w:val="21"/>
        </w:rPr>
        <w:t>何建武</w:t>
      </w:r>
      <w:r w:rsidRPr="00F8274D">
        <w:rPr>
          <w:rFonts w:eastAsia="宋体" w:cs="Times New Roman"/>
          <w:sz w:val="21"/>
          <w:szCs w:val="21"/>
        </w:rPr>
        <w:t>.</w:t>
      </w:r>
      <w:r w:rsidRPr="00F8274D">
        <w:rPr>
          <w:rFonts w:eastAsia="宋体" w:cs="Times New Roman"/>
          <w:sz w:val="21"/>
          <w:szCs w:val="21"/>
        </w:rPr>
        <w:t>中国生产力布局现存问题的成因及优化措施</w:t>
      </w:r>
      <w:r w:rsidRPr="00F8274D">
        <w:rPr>
          <w:rFonts w:eastAsia="宋体" w:cs="Times New Roman"/>
          <w:sz w:val="21"/>
          <w:szCs w:val="21"/>
        </w:rPr>
        <w:t>[J].</w:t>
      </w:r>
      <w:r w:rsidRPr="00F8274D">
        <w:rPr>
          <w:rFonts w:eastAsia="宋体" w:cs="Times New Roman"/>
          <w:sz w:val="21"/>
          <w:szCs w:val="21"/>
        </w:rPr>
        <w:t>中国经济报告</w:t>
      </w:r>
      <w:r w:rsidRPr="00F8274D">
        <w:rPr>
          <w:rFonts w:eastAsia="宋体" w:cs="Times New Roman"/>
          <w:sz w:val="21"/>
          <w:szCs w:val="21"/>
        </w:rPr>
        <w:t>,2014(09):28-31.</w:t>
      </w:r>
    </w:p>
    <w:p w14:paraId="5B10CFCC"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曾淑婉</w:t>
      </w:r>
      <w:r w:rsidRPr="00F8274D">
        <w:rPr>
          <w:rFonts w:eastAsia="宋体" w:cs="Times New Roman"/>
          <w:sz w:val="21"/>
          <w:szCs w:val="21"/>
        </w:rPr>
        <w:t xml:space="preserve">. </w:t>
      </w:r>
      <w:r w:rsidRPr="00F8274D">
        <w:rPr>
          <w:rFonts w:eastAsia="宋体" w:cs="Times New Roman"/>
          <w:sz w:val="21"/>
          <w:szCs w:val="21"/>
        </w:rPr>
        <w:t>基于区域经济差异的区域产业规划研究</w:t>
      </w:r>
      <w:r w:rsidRPr="00F8274D">
        <w:rPr>
          <w:rFonts w:eastAsia="宋体" w:cs="Times New Roman"/>
          <w:sz w:val="21"/>
          <w:szCs w:val="21"/>
        </w:rPr>
        <w:t>[D].</w:t>
      </w:r>
      <w:r w:rsidRPr="00F8274D">
        <w:rPr>
          <w:rFonts w:eastAsia="宋体" w:cs="Times New Roman"/>
          <w:sz w:val="21"/>
          <w:szCs w:val="21"/>
        </w:rPr>
        <w:t>南开大学</w:t>
      </w:r>
      <w:r w:rsidRPr="00F8274D">
        <w:rPr>
          <w:rFonts w:eastAsia="宋体" w:cs="Times New Roman"/>
          <w:sz w:val="21"/>
          <w:szCs w:val="21"/>
        </w:rPr>
        <w:t>,2013.</w:t>
      </w:r>
    </w:p>
    <w:p w14:paraId="2F00A000"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侯朝濮</w:t>
      </w:r>
      <w:r w:rsidRPr="00F8274D">
        <w:rPr>
          <w:rFonts w:eastAsia="宋体" w:cs="Times New Roman"/>
          <w:sz w:val="21"/>
          <w:szCs w:val="21"/>
        </w:rPr>
        <w:t xml:space="preserve">. </w:t>
      </w:r>
      <w:r w:rsidRPr="00F8274D">
        <w:rPr>
          <w:rFonts w:eastAsia="宋体" w:cs="Times New Roman"/>
          <w:sz w:val="21"/>
          <w:szCs w:val="21"/>
        </w:rPr>
        <w:t>中原经济圈的经济发展及生产力布局研究</w:t>
      </w:r>
      <w:r w:rsidRPr="00F8274D">
        <w:rPr>
          <w:rFonts w:eastAsia="宋体" w:cs="Times New Roman"/>
          <w:sz w:val="21"/>
          <w:szCs w:val="21"/>
        </w:rPr>
        <w:t>[D].</w:t>
      </w:r>
      <w:r w:rsidRPr="00F8274D">
        <w:rPr>
          <w:rFonts w:eastAsia="宋体" w:cs="Times New Roman"/>
          <w:sz w:val="21"/>
          <w:szCs w:val="21"/>
        </w:rPr>
        <w:t>重庆工商大学</w:t>
      </w:r>
      <w:r w:rsidRPr="00F8274D">
        <w:rPr>
          <w:rFonts w:eastAsia="宋体" w:cs="Times New Roman"/>
          <w:sz w:val="21"/>
          <w:szCs w:val="21"/>
        </w:rPr>
        <w:t>,2009.</w:t>
      </w:r>
    </w:p>
    <w:p w14:paraId="4606E023"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许启玲</w:t>
      </w:r>
      <w:r w:rsidRPr="00F8274D">
        <w:rPr>
          <w:rFonts w:eastAsia="宋体" w:cs="Times New Roman"/>
          <w:sz w:val="21"/>
          <w:szCs w:val="21"/>
        </w:rPr>
        <w:t xml:space="preserve">. </w:t>
      </w:r>
      <w:r w:rsidRPr="00F8274D">
        <w:rPr>
          <w:rFonts w:eastAsia="宋体" w:cs="Times New Roman"/>
          <w:sz w:val="21"/>
          <w:szCs w:val="21"/>
        </w:rPr>
        <w:t>市场主导生产力布局优化中县际利益平衡机制研究</w:t>
      </w:r>
      <w:r w:rsidRPr="00F8274D">
        <w:rPr>
          <w:rFonts w:eastAsia="宋体" w:cs="Times New Roman"/>
          <w:sz w:val="21"/>
          <w:szCs w:val="21"/>
        </w:rPr>
        <w:t>[D].</w:t>
      </w:r>
      <w:r w:rsidRPr="00F8274D">
        <w:rPr>
          <w:rFonts w:eastAsia="宋体" w:cs="Times New Roman"/>
          <w:sz w:val="21"/>
          <w:szCs w:val="21"/>
        </w:rPr>
        <w:t>贵州大学</w:t>
      </w:r>
      <w:r w:rsidRPr="00F8274D">
        <w:rPr>
          <w:rFonts w:eastAsia="宋体" w:cs="Times New Roman"/>
          <w:sz w:val="21"/>
          <w:szCs w:val="21"/>
        </w:rPr>
        <w:t>,2008.</w:t>
      </w:r>
    </w:p>
    <w:p w14:paraId="10D18B24"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王颖</w:t>
      </w:r>
      <w:r w:rsidRPr="00F8274D">
        <w:rPr>
          <w:rFonts w:eastAsia="宋体" w:cs="Times New Roman"/>
          <w:sz w:val="21"/>
          <w:szCs w:val="21"/>
        </w:rPr>
        <w:t>,</w:t>
      </w:r>
      <w:r w:rsidRPr="00F8274D">
        <w:rPr>
          <w:rFonts w:eastAsia="宋体" w:cs="Times New Roman"/>
          <w:sz w:val="21"/>
          <w:szCs w:val="21"/>
        </w:rPr>
        <w:t>路紫</w:t>
      </w:r>
      <w:r w:rsidRPr="00F8274D">
        <w:rPr>
          <w:rFonts w:eastAsia="宋体" w:cs="Times New Roman"/>
          <w:sz w:val="21"/>
          <w:szCs w:val="21"/>
        </w:rPr>
        <w:t>.</w:t>
      </w:r>
      <w:r w:rsidRPr="00F8274D">
        <w:rPr>
          <w:rFonts w:eastAsia="宋体" w:cs="Times New Roman"/>
          <w:sz w:val="21"/>
          <w:szCs w:val="21"/>
        </w:rPr>
        <w:t>改革开放以来我国生产力布局的空间结构的演进与趋势</w:t>
      </w:r>
      <w:r w:rsidRPr="00F8274D">
        <w:rPr>
          <w:rFonts w:eastAsia="宋体" w:cs="Times New Roman"/>
          <w:sz w:val="21"/>
          <w:szCs w:val="21"/>
        </w:rPr>
        <w:t>[J].</w:t>
      </w:r>
      <w:r w:rsidRPr="00F8274D">
        <w:rPr>
          <w:rFonts w:eastAsia="宋体" w:cs="Times New Roman"/>
          <w:sz w:val="21"/>
          <w:szCs w:val="21"/>
        </w:rPr>
        <w:t>山西师范大学学报</w:t>
      </w:r>
      <w:r w:rsidRPr="00F8274D">
        <w:rPr>
          <w:rFonts w:eastAsia="宋体" w:cs="Times New Roman"/>
          <w:sz w:val="21"/>
          <w:szCs w:val="21"/>
        </w:rPr>
        <w:t>(</w:t>
      </w:r>
      <w:r w:rsidRPr="00F8274D">
        <w:rPr>
          <w:rFonts w:eastAsia="宋体" w:cs="Times New Roman"/>
          <w:sz w:val="21"/>
          <w:szCs w:val="21"/>
        </w:rPr>
        <w:t>自然科学版</w:t>
      </w:r>
      <w:r w:rsidRPr="00F8274D">
        <w:rPr>
          <w:rFonts w:eastAsia="宋体" w:cs="Times New Roman"/>
          <w:sz w:val="21"/>
          <w:szCs w:val="21"/>
        </w:rPr>
        <w:t>),2008(01):117-123.</w:t>
      </w:r>
    </w:p>
    <w:p w14:paraId="51D3912F"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lastRenderedPageBreak/>
        <w:t>禚振坤</w:t>
      </w:r>
      <w:r w:rsidRPr="00F8274D">
        <w:rPr>
          <w:rFonts w:eastAsia="宋体" w:cs="Times New Roman"/>
          <w:sz w:val="21"/>
          <w:szCs w:val="21"/>
        </w:rPr>
        <w:t>,</w:t>
      </w:r>
      <w:r w:rsidRPr="00F8274D">
        <w:rPr>
          <w:rFonts w:eastAsia="宋体" w:cs="Times New Roman"/>
          <w:sz w:val="21"/>
          <w:szCs w:val="21"/>
        </w:rPr>
        <w:t>陈雯</w:t>
      </w:r>
      <w:r w:rsidRPr="00F8274D">
        <w:rPr>
          <w:rFonts w:eastAsia="宋体" w:cs="Times New Roman"/>
          <w:sz w:val="21"/>
          <w:szCs w:val="21"/>
        </w:rPr>
        <w:t>,</w:t>
      </w:r>
      <w:r w:rsidRPr="00F8274D">
        <w:rPr>
          <w:rFonts w:eastAsia="宋体" w:cs="Times New Roman"/>
          <w:sz w:val="21"/>
          <w:szCs w:val="21"/>
        </w:rPr>
        <w:t>孙伟</w:t>
      </w:r>
      <w:r w:rsidRPr="00F8274D">
        <w:rPr>
          <w:rFonts w:eastAsia="宋体" w:cs="Times New Roman"/>
          <w:sz w:val="21"/>
          <w:szCs w:val="21"/>
        </w:rPr>
        <w:t>.</w:t>
      </w:r>
      <w:r w:rsidRPr="00F8274D">
        <w:rPr>
          <w:rFonts w:eastAsia="宋体" w:cs="Times New Roman"/>
          <w:sz w:val="21"/>
          <w:szCs w:val="21"/>
        </w:rPr>
        <w:t>基于空间均衡理念的生产力布局研究</w:t>
      </w:r>
      <w:r w:rsidRPr="00F8274D">
        <w:rPr>
          <w:rFonts w:eastAsia="宋体" w:cs="Times New Roman"/>
          <w:sz w:val="21"/>
          <w:szCs w:val="21"/>
        </w:rPr>
        <w:t>——</w:t>
      </w:r>
      <w:r w:rsidRPr="00F8274D">
        <w:rPr>
          <w:rFonts w:eastAsia="宋体" w:cs="Times New Roman"/>
          <w:sz w:val="21"/>
          <w:szCs w:val="21"/>
        </w:rPr>
        <w:t>以无锡市为例</w:t>
      </w:r>
      <w:r w:rsidRPr="00F8274D">
        <w:rPr>
          <w:rFonts w:eastAsia="宋体" w:cs="Times New Roman"/>
          <w:sz w:val="21"/>
          <w:szCs w:val="21"/>
        </w:rPr>
        <w:t>[J].</w:t>
      </w:r>
      <w:r w:rsidRPr="00F8274D">
        <w:rPr>
          <w:rFonts w:eastAsia="宋体" w:cs="Times New Roman"/>
          <w:sz w:val="21"/>
          <w:szCs w:val="21"/>
        </w:rPr>
        <w:t>地域研究与开发</w:t>
      </w:r>
      <w:r w:rsidRPr="00F8274D">
        <w:rPr>
          <w:rFonts w:eastAsia="宋体" w:cs="Times New Roman"/>
          <w:sz w:val="21"/>
          <w:szCs w:val="21"/>
        </w:rPr>
        <w:t>,2008(01):19-22+27.</w:t>
      </w:r>
    </w:p>
    <w:p w14:paraId="3C759F40"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杨烁</w:t>
      </w:r>
      <w:r w:rsidRPr="00F8274D">
        <w:rPr>
          <w:rFonts w:eastAsia="宋体" w:cs="Times New Roman"/>
          <w:sz w:val="21"/>
          <w:szCs w:val="21"/>
        </w:rPr>
        <w:t xml:space="preserve">. </w:t>
      </w:r>
      <w:r w:rsidRPr="00F8274D">
        <w:rPr>
          <w:rFonts w:eastAsia="宋体" w:cs="Times New Roman"/>
          <w:sz w:val="21"/>
          <w:szCs w:val="21"/>
        </w:rPr>
        <w:t>江苏省生产力空间布局研究</w:t>
      </w:r>
      <w:r w:rsidRPr="00F8274D">
        <w:rPr>
          <w:rFonts w:eastAsia="宋体" w:cs="Times New Roman"/>
          <w:sz w:val="21"/>
          <w:szCs w:val="21"/>
        </w:rPr>
        <w:t>[D].</w:t>
      </w:r>
      <w:r w:rsidRPr="00F8274D">
        <w:rPr>
          <w:rFonts w:eastAsia="宋体" w:cs="Times New Roman"/>
          <w:sz w:val="21"/>
          <w:szCs w:val="21"/>
        </w:rPr>
        <w:t>南京航空航天大学</w:t>
      </w:r>
      <w:r w:rsidRPr="00F8274D">
        <w:rPr>
          <w:rFonts w:eastAsia="宋体" w:cs="Times New Roman"/>
          <w:sz w:val="21"/>
          <w:szCs w:val="21"/>
        </w:rPr>
        <w:t>,2008.</w:t>
      </w:r>
    </w:p>
    <w:p w14:paraId="076B38AA"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李新市</w:t>
      </w:r>
      <w:r w:rsidRPr="00F8274D">
        <w:rPr>
          <w:rFonts w:eastAsia="宋体" w:cs="Times New Roman"/>
          <w:sz w:val="21"/>
          <w:szCs w:val="21"/>
        </w:rPr>
        <w:t>.</w:t>
      </w:r>
      <w:r w:rsidRPr="00F8274D">
        <w:rPr>
          <w:rFonts w:eastAsia="宋体" w:cs="Times New Roman"/>
          <w:sz w:val="21"/>
          <w:szCs w:val="21"/>
        </w:rPr>
        <w:t>优化文化生产力布局的新探索</w:t>
      </w:r>
      <w:r w:rsidRPr="00F8274D">
        <w:rPr>
          <w:rFonts w:eastAsia="宋体" w:cs="Times New Roman"/>
          <w:sz w:val="21"/>
          <w:szCs w:val="21"/>
        </w:rPr>
        <w:t>[J].</w:t>
      </w:r>
      <w:r w:rsidRPr="00F8274D">
        <w:rPr>
          <w:rFonts w:eastAsia="宋体" w:cs="Times New Roman"/>
          <w:sz w:val="21"/>
          <w:szCs w:val="21"/>
        </w:rPr>
        <w:t>社会主义研究</w:t>
      </w:r>
      <w:r w:rsidRPr="00F8274D">
        <w:rPr>
          <w:rFonts w:eastAsia="宋体" w:cs="Times New Roman"/>
          <w:sz w:val="21"/>
          <w:szCs w:val="21"/>
        </w:rPr>
        <w:t>,2006(06):36-38.</w:t>
      </w:r>
    </w:p>
    <w:p w14:paraId="37698024"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中国生产力布局研究报告</w:t>
      </w:r>
      <w:r w:rsidRPr="00F8274D">
        <w:rPr>
          <w:rFonts w:eastAsia="宋体" w:cs="Times New Roman"/>
          <w:sz w:val="21"/>
          <w:szCs w:val="21"/>
        </w:rPr>
        <w:t xml:space="preserve">[A]. </w:t>
      </w:r>
      <w:r w:rsidRPr="00F8274D">
        <w:rPr>
          <w:rFonts w:eastAsia="宋体" w:cs="Times New Roman"/>
          <w:sz w:val="21"/>
          <w:szCs w:val="21"/>
        </w:rPr>
        <w:t>中国生产力学会（</w:t>
      </w:r>
      <w:r w:rsidRPr="00F8274D">
        <w:rPr>
          <w:rFonts w:eastAsia="宋体" w:cs="Times New Roman"/>
          <w:sz w:val="21"/>
          <w:szCs w:val="21"/>
        </w:rPr>
        <w:t>Chinese Association of Productivity Science</w:t>
      </w:r>
      <w:r w:rsidRPr="00F8274D">
        <w:rPr>
          <w:rFonts w:eastAsia="宋体" w:cs="Times New Roman"/>
          <w:sz w:val="21"/>
          <w:szCs w:val="21"/>
        </w:rPr>
        <w:t>）</w:t>
      </w:r>
      <w:r w:rsidRPr="00F8274D">
        <w:rPr>
          <w:rFonts w:eastAsia="宋体" w:cs="Times New Roman"/>
          <w:sz w:val="21"/>
          <w:szCs w:val="21"/>
        </w:rPr>
        <w:t>.2005-2006</w:t>
      </w:r>
      <w:r w:rsidRPr="00F8274D">
        <w:rPr>
          <w:rFonts w:eastAsia="宋体" w:cs="Times New Roman"/>
          <w:sz w:val="21"/>
          <w:szCs w:val="21"/>
        </w:rPr>
        <w:t>中国生产力发展研究报告（上）</w:t>
      </w:r>
      <w:r w:rsidRPr="00F8274D">
        <w:rPr>
          <w:rFonts w:eastAsia="宋体" w:cs="Times New Roman"/>
          <w:sz w:val="21"/>
          <w:szCs w:val="21"/>
        </w:rPr>
        <w:t>[C].:</w:t>
      </w:r>
      <w:r w:rsidRPr="00F8274D">
        <w:rPr>
          <w:rFonts w:eastAsia="宋体" w:cs="Times New Roman"/>
          <w:sz w:val="21"/>
          <w:szCs w:val="21"/>
        </w:rPr>
        <w:t>中国生产力学会</w:t>
      </w:r>
      <w:r w:rsidRPr="00F8274D">
        <w:rPr>
          <w:rFonts w:eastAsia="宋体" w:cs="Times New Roman"/>
          <w:sz w:val="21"/>
          <w:szCs w:val="21"/>
        </w:rPr>
        <w:t>,2006:66.</w:t>
      </w:r>
    </w:p>
    <w:p w14:paraId="6565A943"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王殿华</w:t>
      </w:r>
      <w:r w:rsidRPr="00F8274D">
        <w:rPr>
          <w:rFonts w:eastAsia="宋体" w:cs="Times New Roman"/>
          <w:sz w:val="21"/>
          <w:szCs w:val="21"/>
        </w:rPr>
        <w:t>.</w:t>
      </w:r>
      <w:r w:rsidRPr="00F8274D">
        <w:rPr>
          <w:rFonts w:eastAsia="宋体" w:cs="Times New Roman"/>
          <w:sz w:val="21"/>
          <w:szCs w:val="21"/>
        </w:rPr>
        <w:t>俄罗斯生产力布局理论的演变及对中国的借鉴意义</w:t>
      </w:r>
      <w:r w:rsidRPr="00F8274D">
        <w:rPr>
          <w:rFonts w:eastAsia="宋体" w:cs="Times New Roman"/>
          <w:sz w:val="21"/>
          <w:szCs w:val="21"/>
        </w:rPr>
        <w:t>[J].</w:t>
      </w:r>
      <w:r w:rsidRPr="00F8274D">
        <w:rPr>
          <w:rFonts w:eastAsia="宋体" w:cs="Times New Roman"/>
          <w:sz w:val="21"/>
          <w:szCs w:val="21"/>
        </w:rPr>
        <w:t>经济地理</w:t>
      </w:r>
      <w:r w:rsidRPr="00F8274D">
        <w:rPr>
          <w:rFonts w:eastAsia="宋体" w:cs="Times New Roman"/>
          <w:sz w:val="21"/>
          <w:szCs w:val="21"/>
        </w:rPr>
        <w:t>,2006(06):908-911.</w:t>
      </w:r>
    </w:p>
    <w:p w14:paraId="081B546C"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茶洪旺</w:t>
      </w:r>
      <w:r w:rsidRPr="00F8274D">
        <w:rPr>
          <w:rFonts w:eastAsia="宋体" w:cs="Times New Roman"/>
          <w:sz w:val="21"/>
          <w:szCs w:val="21"/>
        </w:rPr>
        <w:t>,</w:t>
      </w:r>
      <w:r w:rsidRPr="00F8274D">
        <w:rPr>
          <w:rFonts w:eastAsia="宋体" w:cs="Times New Roman"/>
          <w:sz w:val="21"/>
          <w:szCs w:val="21"/>
        </w:rPr>
        <w:t>和云</w:t>
      </w:r>
      <w:r w:rsidRPr="00F8274D">
        <w:rPr>
          <w:rFonts w:eastAsia="宋体" w:cs="Times New Roman"/>
          <w:sz w:val="21"/>
          <w:szCs w:val="21"/>
        </w:rPr>
        <w:t xml:space="preserve">. </w:t>
      </w:r>
      <w:r w:rsidRPr="00F8274D">
        <w:rPr>
          <w:rFonts w:eastAsia="宋体" w:cs="Times New Roman"/>
          <w:sz w:val="21"/>
          <w:szCs w:val="21"/>
        </w:rPr>
        <w:t>中国生产力布局的理论与实践述评</w:t>
      </w:r>
      <w:r w:rsidRPr="00F8274D">
        <w:rPr>
          <w:rFonts w:eastAsia="宋体" w:cs="Times New Roman"/>
          <w:sz w:val="21"/>
          <w:szCs w:val="21"/>
        </w:rPr>
        <w:t xml:space="preserve">[A]. </w:t>
      </w:r>
      <w:r w:rsidRPr="00F8274D">
        <w:rPr>
          <w:rFonts w:eastAsia="宋体" w:cs="Times New Roman"/>
          <w:sz w:val="21"/>
          <w:szCs w:val="21"/>
        </w:rPr>
        <w:t>中国生产力学会</w:t>
      </w:r>
      <w:r w:rsidRPr="00F8274D">
        <w:rPr>
          <w:rFonts w:eastAsia="宋体" w:cs="Times New Roman"/>
          <w:sz w:val="21"/>
          <w:szCs w:val="21"/>
        </w:rPr>
        <w:t>.</w:t>
      </w:r>
      <w:r w:rsidRPr="00F8274D">
        <w:rPr>
          <w:rFonts w:eastAsia="宋体" w:cs="Times New Roman"/>
          <w:sz w:val="21"/>
          <w:szCs w:val="21"/>
        </w:rPr>
        <w:t>中国生产力学会第十三届年会专辑</w:t>
      </w:r>
      <w:r w:rsidRPr="00F8274D">
        <w:rPr>
          <w:rFonts w:eastAsia="宋体" w:cs="Times New Roman"/>
          <w:sz w:val="21"/>
          <w:szCs w:val="21"/>
        </w:rPr>
        <w:t>[C].</w:t>
      </w:r>
      <w:r w:rsidRPr="00F8274D">
        <w:rPr>
          <w:rFonts w:eastAsia="宋体" w:cs="Times New Roman"/>
          <w:sz w:val="21"/>
          <w:szCs w:val="21"/>
        </w:rPr>
        <w:t>中国生产力学会</w:t>
      </w:r>
      <w:r w:rsidRPr="00F8274D">
        <w:rPr>
          <w:rFonts w:eastAsia="宋体" w:cs="Times New Roman"/>
          <w:sz w:val="21"/>
          <w:szCs w:val="21"/>
        </w:rPr>
        <w:t>:</w:t>
      </w:r>
      <w:r w:rsidRPr="00F8274D">
        <w:rPr>
          <w:rFonts w:eastAsia="宋体" w:cs="Times New Roman"/>
          <w:sz w:val="21"/>
          <w:szCs w:val="21"/>
        </w:rPr>
        <w:t>中国生产力学会</w:t>
      </w:r>
      <w:r w:rsidRPr="00F8274D">
        <w:rPr>
          <w:rFonts w:eastAsia="宋体" w:cs="Times New Roman"/>
          <w:sz w:val="21"/>
          <w:szCs w:val="21"/>
        </w:rPr>
        <w:t>,2005:9.</w:t>
      </w:r>
    </w:p>
    <w:p w14:paraId="1B8267FD"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陈德敏</w:t>
      </w:r>
      <w:r w:rsidRPr="00F8274D">
        <w:rPr>
          <w:rFonts w:eastAsia="宋体" w:cs="Times New Roman"/>
          <w:sz w:val="21"/>
          <w:szCs w:val="21"/>
        </w:rPr>
        <w:t>,</w:t>
      </w:r>
      <w:r w:rsidRPr="00F8274D">
        <w:rPr>
          <w:rFonts w:eastAsia="宋体" w:cs="Times New Roman"/>
          <w:sz w:val="21"/>
          <w:szCs w:val="21"/>
        </w:rPr>
        <w:t>孟帮燕</w:t>
      </w:r>
      <w:r w:rsidRPr="00F8274D">
        <w:rPr>
          <w:rFonts w:eastAsia="宋体" w:cs="Times New Roman"/>
          <w:sz w:val="21"/>
          <w:szCs w:val="21"/>
        </w:rPr>
        <w:t>,</w:t>
      </w:r>
      <w:r w:rsidRPr="00F8274D">
        <w:rPr>
          <w:rFonts w:eastAsia="宋体" w:cs="Times New Roman"/>
          <w:sz w:val="21"/>
          <w:szCs w:val="21"/>
        </w:rPr>
        <w:t>林勇</w:t>
      </w:r>
      <w:r w:rsidRPr="00F8274D">
        <w:rPr>
          <w:rFonts w:eastAsia="宋体" w:cs="Times New Roman"/>
          <w:sz w:val="21"/>
          <w:szCs w:val="21"/>
        </w:rPr>
        <w:t>.</w:t>
      </w:r>
      <w:r w:rsidRPr="00F8274D">
        <w:rPr>
          <w:rFonts w:eastAsia="宋体" w:cs="Times New Roman"/>
          <w:sz w:val="21"/>
          <w:szCs w:val="21"/>
        </w:rPr>
        <w:t>区域生产力布局模式选择分析</w:t>
      </w:r>
      <w:r w:rsidRPr="00F8274D">
        <w:rPr>
          <w:rFonts w:eastAsia="宋体" w:cs="Times New Roman"/>
          <w:sz w:val="21"/>
          <w:szCs w:val="21"/>
        </w:rPr>
        <w:t>[J].</w:t>
      </w:r>
      <w:r w:rsidRPr="00F8274D">
        <w:rPr>
          <w:rFonts w:eastAsia="宋体" w:cs="Times New Roman"/>
          <w:sz w:val="21"/>
          <w:szCs w:val="21"/>
        </w:rPr>
        <w:t>开发研究</w:t>
      </w:r>
      <w:r w:rsidRPr="00F8274D">
        <w:rPr>
          <w:rFonts w:eastAsia="宋体" w:cs="Times New Roman"/>
          <w:sz w:val="21"/>
          <w:szCs w:val="21"/>
        </w:rPr>
        <w:t>,2005(04):77-80.</w:t>
      </w:r>
    </w:p>
    <w:p w14:paraId="74DC0396"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盛毅</w:t>
      </w:r>
      <w:r w:rsidRPr="00F8274D">
        <w:rPr>
          <w:rFonts w:eastAsia="宋体" w:cs="Times New Roman"/>
          <w:sz w:val="21"/>
          <w:szCs w:val="21"/>
        </w:rPr>
        <w:t>.</w:t>
      </w:r>
      <w:r w:rsidRPr="00F8274D">
        <w:rPr>
          <w:rFonts w:eastAsia="宋体" w:cs="Times New Roman"/>
          <w:sz w:val="21"/>
          <w:szCs w:val="21"/>
        </w:rPr>
        <w:t>四川生产力布局的现状及演变趋势</w:t>
      </w:r>
      <w:r w:rsidRPr="00F8274D">
        <w:rPr>
          <w:rFonts w:eastAsia="宋体" w:cs="Times New Roman"/>
          <w:sz w:val="21"/>
          <w:szCs w:val="21"/>
        </w:rPr>
        <w:t>[J].</w:t>
      </w:r>
      <w:r w:rsidRPr="00F8274D">
        <w:rPr>
          <w:rFonts w:eastAsia="宋体" w:cs="Times New Roman"/>
          <w:sz w:val="21"/>
          <w:szCs w:val="21"/>
        </w:rPr>
        <w:t>四川省情</w:t>
      </w:r>
      <w:r w:rsidRPr="00F8274D">
        <w:rPr>
          <w:rFonts w:eastAsia="宋体" w:cs="Times New Roman"/>
          <w:sz w:val="21"/>
          <w:szCs w:val="21"/>
        </w:rPr>
        <w:t>,2005(03):18-19.</w:t>
      </w:r>
    </w:p>
    <w:p w14:paraId="378297EA"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付桂生</w:t>
      </w:r>
      <w:r w:rsidRPr="00F8274D">
        <w:rPr>
          <w:rFonts w:eastAsia="宋体" w:cs="Times New Roman"/>
          <w:sz w:val="21"/>
          <w:szCs w:val="21"/>
        </w:rPr>
        <w:t>,</w:t>
      </w:r>
      <w:r w:rsidRPr="00F8274D">
        <w:rPr>
          <w:rFonts w:eastAsia="宋体" w:cs="Times New Roman"/>
          <w:sz w:val="21"/>
          <w:szCs w:val="21"/>
        </w:rPr>
        <w:t>翁贞林</w:t>
      </w:r>
      <w:r w:rsidRPr="00F8274D">
        <w:rPr>
          <w:rFonts w:eastAsia="宋体" w:cs="Times New Roman"/>
          <w:sz w:val="21"/>
          <w:szCs w:val="21"/>
        </w:rPr>
        <w:t>.</w:t>
      </w:r>
      <w:r w:rsidRPr="00F8274D">
        <w:rPr>
          <w:rFonts w:eastAsia="宋体" w:cs="Times New Roman"/>
          <w:sz w:val="21"/>
          <w:szCs w:val="21"/>
        </w:rPr>
        <w:t>试论产业布局理论的形成及其发展</w:t>
      </w:r>
      <w:r w:rsidRPr="00F8274D">
        <w:rPr>
          <w:rFonts w:eastAsia="宋体" w:cs="Times New Roman"/>
          <w:sz w:val="21"/>
          <w:szCs w:val="21"/>
        </w:rPr>
        <w:t>——</w:t>
      </w:r>
      <w:r w:rsidRPr="00F8274D">
        <w:rPr>
          <w:rFonts w:eastAsia="宋体" w:cs="Times New Roman"/>
          <w:sz w:val="21"/>
          <w:szCs w:val="21"/>
        </w:rPr>
        <w:t>兼论江西省工业生产力布局</w:t>
      </w:r>
      <w:r w:rsidRPr="00F8274D">
        <w:rPr>
          <w:rFonts w:eastAsia="宋体" w:cs="Times New Roman"/>
          <w:sz w:val="21"/>
          <w:szCs w:val="21"/>
        </w:rPr>
        <w:t>[J].</w:t>
      </w:r>
      <w:r w:rsidRPr="00F8274D">
        <w:rPr>
          <w:rFonts w:eastAsia="宋体" w:cs="Times New Roman"/>
          <w:sz w:val="21"/>
          <w:szCs w:val="21"/>
        </w:rPr>
        <w:t>江西教育学院学报</w:t>
      </w:r>
      <w:r w:rsidRPr="00F8274D">
        <w:rPr>
          <w:rFonts w:eastAsia="宋体" w:cs="Times New Roman"/>
          <w:sz w:val="21"/>
          <w:szCs w:val="21"/>
        </w:rPr>
        <w:t>(</w:t>
      </w:r>
      <w:r w:rsidRPr="00F8274D">
        <w:rPr>
          <w:rFonts w:eastAsia="宋体" w:cs="Times New Roman"/>
          <w:sz w:val="21"/>
          <w:szCs w:val="21"/>
        </w:rPr>
        <w:t>社会科学</w:t>
      </w:r>
      <w:r w:rsidRPr="00F8274D">
        <w:rPr>
          <w:rFonts w:eastAsia="宋体" w:cs="Times New Roman"/>
          <w:sz w:val="21"/>
          <w:szCs w:val="21"/>
        </w:rPr>
        <w:t>),2005(01):5-7.</w:t>
      </w:r>
    </w:p>
    <w:p w14:paraId="280AC0C1"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刘正刚</w:t>
      </w:r>
      <w:r w:rsidRPr="00F8274D">
        <w:rPr>
          <w:rFonts w:eastAsia="宋体" w:cs="Times New Roman"/>
          <w:sz w:val="21"/>
          <w:szCs w:val="21"/>
        </w:rPr>
        <w:t>.</w:t>
      </w:r>
      <w:r w:rsidRPr="00F8274D">
        <w:rPr>
          <w:rFonts w:eastAsia="宋体" w:cs="Times New Roman"/>
          <w:sz w:val="21"/>
          <w:szCs w:val="21"/>
        </w:rPr>
        <w:t>我国宏观生产力布局的理论和实践</w:t>
      </w:r>
      <w:r w:rsidRPr="00F8274D">
        <w:rPr>
          <w:rFonts w:eastAsia="宋体" w:cs="Times New Roman"/>
          <w:sz w:val="21"/>
          <w:szCs w:val="21"/>
        </w:rPr>
        <w:t>[J].</w:t>
      </w:r>
      <w:r w:rsidRPr="00F8274D">
        <w:rPr>
          <w:rFonts w:eastAsia="宋体" w:cs="Times New Roman"/>
          <w:sz w:val="21"/>
          <w:szCs w:val="21"/>
        </w:rPr>
        <w:t>山东社会科学</w:t>
      </w:r>
      <w:r w:rsidRPr="00F8274D">
        <w:rPr>
          <w:rFonts w:eastAsia="宋体" w:cs="Times New Roman"/>
          <w:sz w:val="21"/>
          <w:szCs w:val="21"/>
        </w:rPr>
        <w:t>,2001(05):24-26.</w:t>
      </w:r>
    </w:p>
    <w:p w14:paraId="3F91704C"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戴先杰</w:t>
      </w:r>
      <w:r w:rsidRPr="00F8274D">
        <w:rPr>
          <w:rFonts w:eastAsia="宋体" w:cs="Times New Roman"/>
          <w:sz w:val="21"/>
          <w:szCs w:val="21"/>
        </w:rPr>
        <w:t>.</w:t>
      </w:r>
      <w:r w:rsidRPr="00F8274D">
        <w:rPr>
          <w:rFonts w:eastAsia="宋体" w:cs="Times New Roman"/>
          <w:sz w:val="21"/>
          <w:szCs w:val="21"/>
        </w:rPr>
        <w:t>江苏省区域生产力布局模式研究</w:t>
      </w:r>
      <w:r w:rsidRPr="00F8274D">
        <w:rPr>
          <w:rFonts w:eastAsia="宋体" w:cs="Times New Roman"/>
          <w:sz w:val="21"/>
          <w:szCs w:val="21"/>
        </w:rPr>
        <w:t>[J].</w:t>
      </w:r>
      <w:r w:rsidRPr="00F8274D">
        <w:rPr>
          <w:rFonts w:eastAsia="宋体" w:cs="Times New Roman"/>
          <w:sz w:val="21"/>
          <w:szCs w:val="21"/>
        </w:rPr>
        <w:t>现代经济探讨</w:t>
      </w:r>
      <w:r w:rsidRPr="00F8274D">
        <w:rPr>
          <w:rFonts w:eastAsia="宋体" w:cs="Times New Roman"/>
          <w:sz w:val="21"/>
          <w:szCs w:val="21"/>
        </w:rPr>
        <w:t>,2000(10):54-56.</w:t>
      </w:r>
    </w:p>
    <w:p w14:paraId="498DF8B0"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曹建海</w:t>
      </w:r>
      <w:r w:rsidRPr="00F8274D">
        <w:rPr>
          <w:rFonts w:eastAsia="宋体" w:cs="Times New Roman"/>
          <w:sz w:val="21"/>
          <w:szCs w:val="21"/>
        </w:rPr>
        <w:t>,</w:t>
      </w:r>
      <w:r w:rsidRPr="00F8274D">
        <w:rPr>
          <w:rFonts w:eastAsia="宋体" w:cs="Times New Roman"/>
          <w:sz w:val="21"/>
          <w:szCs w:val="21"/>
        </w:rPr>
        <w:t>周武光</w:t>
      </w:r>
      <w:r w:rsidRPr="00F8274D">
        <w:rPr>
          <w:rFonts w:eastAsia="宋体" w:cs="Times New Roman"/>
          <w:sz w:val="21"/>
          <w:szCs w:val="21"/>
        </w:rPr>
        <w:t>.</w:t>
      </w:r>
      <w:r w:rsidRPr="00F8274D">
        <w:rPr>
          <w:rFonts w:eastAsia="宋体" w:cs="Times New Roman"/>
          <w:sz w:val="21"/>
          <w:szCs w:val="21"/>
        </w:rPr>
        <w:t>我国生产力布局的变化及评价</w:t>
      </w:r>
      <w:r w:rsidRPr="00F8274D">
        <w:rPr>
          <w:rFonts w:eastAsia="宋体" w:cs="Times New Roman"/>
          <w:sz w:val="21"/>
          <w:szCs w:val="21"/>
        </w:rPr>
        <w:t>[J].</w:t>
      </w:r>
      <w:r w:rsidRPr="00F8274D">
        <w:rPr>
          <w:rFonts w:eastAsia="宋体" w:cs="Times New Roman"/>
          <w:sz w:val="21"/>
          <w:szCs w:val="21"/>
        </w:rPr>
        <w:t>首都经济贸易大学学报</w:t>
      </w:r>
      <w:r w:rsidRPr="00F8274D">
        <w:rPr>
          <w:rFonts w:eastAsia="宋体" w:cs="Times New Roman"/>
          <w:sz w:val="21"/>
          <w:szCs w:val="21"/>
        </w:rPr>
        <w:t>,2000(04):13-16.</w:t>
      </w:r>
    </w:p>
    <w:p w14:paraId="668A530C"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佘之祥</w:t>
      </w:r>
      <w:r w:rsidRPr="00F8274D">
        <w:rPr>
          <w:rFonts w:eastAsia="宋体" w:cs="Times New Roman"/>
          <w:sz w:val="21"/>
          <w:szCs w:val="21"/>
        </w:rPr>
        <w:t>,</w:t>
      </w:r>
      <w:r w:rsidRPr="00F8274D">
        <w:rPr>
          <w:rFonts w:eastAsia="宋体" w:cs="Times New Roman"/>
          <w:sz w:val="21"/>
          <w:szCs w:val="21"/>
        </w:rPr>
        <w:t>沈道齐</w:t>
      </w:r>
      <w:r w:rsidRPr="00F8274D">
        <w:rPr>
          <w:rFonts w:eastAsia="宋体" w:cs="Times New Roman"/>
          <w:sz w:val="21"/>
          <w:szCs w:val="21"/>
        </w:rPr>
        <w:t>,</w:t>
      </w:r>
      <w:r w:rsidRPr="00F8274D">
        <w:rPr>
          <w:rFonts w:eastAsia="宋体" w:cs="Times New Roman"/>
          <w:sz w:val="21"/>
          <w:szCs w:val="21"/>
        </w:rPr>
        <w:t>唐振</w:t>
      </w:r>
      <w:r w:rsidRPr="00F8274D">
        <w:rPr>
          <w:rFonts w:eastAsia="宋体" w:cs="Times New Roman"/>
          <w:sz w:val="21"/>
          <w:szCs w:val="21"/>
        </w:rPr>
        <w:t>,</w:t>
      </w:r>
      <w:r w:rsidRPr="00F8274D">
        <w:rPr>
          <w:rFonts w:eastAsia="宋体" w:cs="Times New Roman"/>
          <w:sz w:val="21"/>
          <w:szCs w:val="21"/>
        </w:rPr>
        <w:t>宫春生</w:t>
      </w:r>
      <w:r w:rsidRPr="00F8274D">
        <w:rPr>
          <w:rFonts w:eastAsia="宋体" w:cs="Times New Roman"/>
          <w:sz w:val="21"/>
          <w:szCs w:val="21"/>
        </w:rPr>
        <w:t>.</w:t>
      </w:r>
      <w:r w:rsidRPr="00F8274D">
        <w:rPr>
          <w:rFonts w:eastAsia="宋体" w:cs="Times New Roman"/>
          <w:sz w:val="21"/>
          <w:szCs w:val="21"/>
        </w:rPr>
        <w:t>长江三角洲的生产力布局、基础设施与城市发展</w:t>
      </w:r>
      <w:r w:rsidRPr="00F8274D">
        <w:rPr>
          <w:rFonts w:eastAsia="宋体" w:cs="Times New Roman"/>
          <w:sz w:val="21"/>
          <w:szCs w:val="21"/>
        </w:rPr>
        <w:t>[J].</w:t>
      </w:r>
      <w:r w:rsidRPr="00F8274D">
        <w:rPr>
          <w:rFonts w:eastAsia="宋体" w:cs="Times New Roman"/>
          <w:sz w:val="21"/>
          <w:szCs w:val="21"/>
        </w:rPr>
        <w:t>长江流域资源与环境</w:t>
      </w:r>
      <w:r w:rsidRPr="00F8274D">
        <w:rPr>
          <w:rFonts w:eastAsia="宋体" w:cs="Times New Roman"/>
          <w:sz w:val="21"/>
          <w:szCs w:val="21"/>
        </w:rPr>
        <w:t>,1995(02):97-105.</w:t>
      </w:r>
    </w:p>
    <w:p w14:paraId="63A0EEC4"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靖学青</w:t>
      </w:r>
      <w:r w:rsidRPr="00F8274D">
        <w:rPr>
          <w:rFonts w:eastAsia="宋体" w:cs="Times New Roman"/>
          <w:sz w:val="21"/>
          <w:szCs w:val="21"/>
        </w:rPr>
        <w:t>.</w:t>
      </w:r>
      <w:r w:rsidRPr="00F8274D">
        <w:rPr>
          <w:rFonts w:eastAsia="宋体" w:cs="Times New Roman"/>
          <w:sz w:val="21"/>
          <w:szCs w:val="21"/>
        </w:rPr>
        <w:t>改革开放前</w:t>
      </w:r>
      <w:r w:rsidRPr="00F8274D">
        <w:rPr>
          <w:rFonts w:eastAsia="宋体" w:cs="Times New Roman"/>
          <w:sz w:val="21"/>
          <w:szCs w:val="21"/>
        </w:rPr>
        <w:t>30</w:t>
      </w:r>
      <w:r w:rsidRPr="00F8274D">
        <w:rPr>
          <w:rFonts w:eastAsia="宋体" w:cs="Times New Roman"/>
          <w:sz w:val="21"/>
          <w:szCs w:val="21"/>
        </w:rPr>
        <w:t>年中国生产力布局的客观评价</w:t>
      </w:r>
      <w:r w:rsidRPr="00F8274D">
        <w:rPr>
          <w:rFonts w:eastAsia="宋体" w:cs="Times New Roman"/>
          <w:sz w:val="21"/>
          <w:szCs w:val="21"/>
        </w:rPr>
        <w:t>[J].</w:t>
      </w:r>
      <w:r w:rsidRPr="00F8274D">
        <w:rPr>
          <w:rFonts w:eastAsia="宋体" w:cs="Times New Roman"/>
          <w:sz w:val="21"/>
          <w:szCs w:val="21"/>
        </w:rPr>
        <w:t>开发研究</w:t>
      </w:r>
      <w:r w:rsidRPr="00F8274D">
        <w:rPr>
          <w:rFonts w:eastAsia="宋体" w:cs="Times New Roman"/>
          <w:sz w:val="21"/>
          <w:szCs w:val="21"/>
        </w:rPr>
        <w:t>,1993(06):7-9.</w:t>
      </w:r>
    </w:p>
    <w:p w14:paraId="2FF4B543" w14:textId="77777777" w:rsidR="00F8274D" w:rsidRPr="00F8274D" w:rsidRDefault="00F8274D" w:rsidP="001B49B5">
      <w:pPr>
        <w:numPr>
          <w:ilvl w:val="0"/>
          <w:numId w:val="48"/>
        </w:numPr>
        <w:spacing w:line="360" w:lineRule="auto"/>
        <w:ind w:firstLineChars="0"/>
        <w:rPr>
          <w:rFonts w:eastAsia="宋体" w:cs="Times New Roman"/>
          <w:sz w:val="21"/>
          <w:szCs w:val="21"/>
        </w:rPr>
      </w:pPr>
      <w:r w:rsidRPr="00F8274D">
        <w:rPr>
          <w:rFonts w:eastAsia="宋体" w:cs="Times New Roman"/>
          <w:sz w:val="21"/>
          <w:szCs w:val="21"/>
        </w:rPr>
        <w:t>刘再兴</w:t>
      </w:r>
      <w:r w:rsidRPr="00F8274D">
        <w:rPr>
          <w:rFonts w:eastAsia="宋体" w:cs="Times New Roman"/>
          <w:sz w:val="21"/>
          <w:szCs w:val="21"/>
        </w:rPr>
        <w:t>.</w:t>
      </w:r>
      <w:r w:rsidRPr="00F8274D">
        <w:rPr>
          <w:rFonts w:eastAsia="宋体" w:cs="Times New Roman"/>
          <w:sz w:val="21"/>
          <w:szCs w:val="21"/>
        </w:rPr>
        <w:t>九十年代中国生产力布局与区域的协调发展</w:t>
      </w:r>
      <w:r w:rsidRPr="00F8274D">
        <w:rPr>
          <w:rFonts w:eastAsia="宋体" w:cs="Times New Roman"/>
          <w:sz w:val="21"/>
          <w:szCs w:val="21"/>
        </w:rPr>
        <w:t>[J].</w:t>
      </w:r>
      <w:r w:rsidRPr="00F8274D">
        <w:rPr>
          <w:rFonts w:eastAsia="宋体" w:cs="Times New Roman"/>
          <w:sz w:val="21"/>
          <w:szCs w:val="21"/>
        </w:rPr>
        <w:t>江汉论坛</w:t>
      </w:r>
      <w:r w:rsidRPr="00F8274D">
        <w:rPr>
          <w:rFonts w:eastAsia="宋体" w:cs="Times New Roman"/>
          <w:sz w:val="21"/>
          <w:szCs w:val="21"/>
        </w:rPr>
        <w:t>,1993(02):20-25.</w:t>
      </w:r>
    </w:p>
    <w:p w14:paraId="59DA9FEF" w14:textId="77777777" w:rsidR="00F8274D" w:rsidRPr="00F8274D" w:rsidRDefault="00F8274D" w:rsidP="001B49B5">
      <w:pPr>
        <w:numPr>
          <w:ilvl w:val="0"/>
          <w:numId w:val="48"/>
        </w:numPr>
        <w:spacing w:line="360" w:lineRule="auto"/>
        <w:ind w:firstLineChars="0"/>
        <w:rPr>
          <w:rFonts w:eastAsia="宋体" w:cs="黑体"/>
          <w:sz w:val="21"/>
          <w:szCs w:val="21"/>
        </w:rPr>
      </w:pPr>
      <w:r w:rsidRPr="00F8274D">
        <w:rPr>
          <w:rFonts w:eastAsia="宋体" w:cs="Times New Roman"/>
          <w:sz w:val="21"/>
          <w:szCs w:val="21"/>
        </w:rPr>
        <w:t>陈锡康</w:t>
      </w:r>
      <w:r w:rsidRPr="00F8274D">
        <w:rPr>
          <w:rFonts w:eastAsia="宋体" w:cs="Times New Roman"/>
          <w:sz w:val="21"/>
          <w:szCs w:val="21"/>
        </w:rPr>
        <w:t>.</w:t>
      </w:r>
      <w:r w:rsidRPr="00F8274D">
        <w:rPr>
          <w:rFonts w:eastAsia="宋体" w:cs="Times New Roman"/>
          <w:sz w:val="21"/>
          <w:szCs w:val="21"/>
        </w:rPr>
        <w:t>生产力布局的若干经济数学模型</w:t>
      </w:r>
      <w:r w:rsidRPr="00F8274D">
        <w:rPr>
          <w:rFonts w:eastAsia="宋体" w:cs="Times New Roman"/>
          <w:sz w:val="21"/>
          <w:szCs w:val="21"/>
        </w:rPr>
        <w:t>[J].</w:t>
      </w:r>
      <w:r w:rsidRPr="00F8274D">
        <w:rPr>
          <w:rFonts w:eastAsia="宋体" w:cs="Times New Roman"/>
          <w:sz w:val="21"/>
          <w:szCs w:val="21"/>
        </w:rPr>
        <w:t>地理学报</w:t>
      </w:r>
      <w:r w:rsidRPr="00F8274D">
        <w:rPr>
          <w:rFonts w:eastAsia="宋体" w:cs="Times New Roman"/>
          <w:sz w:val="21"/>
          <w:szCs w:val="21"/>
        </w:rPr>
        <w:t>,1981(01):1-12.</w:t>
      </w:r>
    </w:p>
    <w:p w14:paraId="474C91E3" w14:textId="272F6EE9" w:rsidR="0047712C" w:rsidRDefault="0047712C">
      <w:pPr>
        <w:widowControl/>
        <w:spacing w:line="240" w:lineRule="auto"/>
        <w:ind w:firstLineChars="0" w:firstLine="0"/>
        <w:jc w:val="left"/>
        <w:rPr>
          <w:rFonts w:eastAsia="宋体" w:cstheme="minorBidi"/>
          <w:sz w:val="24"/>
          <w:szCs w:val="20"/>
        </w:rPr>
      </w:pPr>
      <w:r>
        <w:rPr>
          <w:rFonts w:eastAsia="宋体" w:cstheme="minorBidi"/>
          <w:sz w:val="24"/>
          <w:szCs w:val="20"/>
        </w:rPr>
        <w:br w:type="page"/>
      </w:r>
    </w:p>
    <w:tbl>
      <w:tblPr>
        <w:tblStyle w:val="afe"/>
        <w:tblW w:w="44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5242"/>
      </w:tblGrid>
      <w:tr w:rsidR="00E4169C" w:rsidRPr="00433ED8" w14:paraId="23CC0BA8" w14:textId="77777777" w:rsidTr="00F40D19">
        <w:trPr>
          <w:trHeight w:val="481"/>
          <w:jc w:val="center"/>
        </w:trPr>
        <w:tc>
          <w:tcPr>
            <w:tcW w:w="5000" w:type="pct"/>
            <w:gridSpan w:val="2"/>
            <w:vAlign w:val="center"/>
          </w:tcPr>
          <w:p w14:paraId="6E01ADB7" w14:textId="77777777" w:rsidR="00E4169C" w:rsidRPr="00433ED8" w:rsidRDefault="00E4169C" w:rsidP="00F40D19">
            <w:pPr>
              <w:ind w:firstLine="643"/>
              <w:jc w:val="center"/>
              <w:rPr>
                <w:rFonts w:ascii="宋体" w:eastAsia="宋体" w:hAnsi="宋体"/>
                <w:b/>
                <w:sz w:val="32"/>
                <w:szCs w:val="32"/>
              </w:rPr>
            </w:pPr>
            <w:bookmarkStart w:id="68" w:name="_Hlk93942579"/>
            <w:r>
              <w:rPr>
                <w:rFonts w:ascii="宋体" w:eastAsia="宋体" w:hAnsi="宋体" w:hint="eastAsia"/>
                <w:b/>
                <w:sz w:val="32"/>
                <w:szCs w:val="32"/>
              </w:rPr>
              <w:lastRenderedPageBreak/>
              <w:t>项目</w:t>
            </w:r>
            <w:r w:rsidRPr="00433ED8">
              <w:rPr>
                <w:rFonts w:ascii="宋体" w:eastAsia="宋体" w:hAnsi="宋体" w:hint="eastAsia"/>
                <w:b/>
                <w:sz w:val="32"/>
                <w:szCs w:val="32"/>
              </w:rPr>
              <w:t>组成员</w:t>
            </w:r>
          </w:p>
          <w:p w14:paraId="51722A42" w14:textId="77777777" w:rsidR="00E4169C" w:rsidRPr="00433ED8" w:rsidRDefault="00E4169C" w:rsidP="00F40D19">
            <w:pPr>
              <w:spacing w:line="360" w:lineRule="auto"/>
              <w:ind w:firstLineChars="0" w:firstLine="0"/>
              <w:jc w:val="center"/>
              <w:rPr>
                <w:rFonts w:ascii="宋体" w:eastAsia="宋体" w:hAnsi="宋体"/>
                <w:szCs w:val="30"/>
              </w:rPr>
            </w:pPr>
          </w:p>
        </w:tc>
      </w:tr>
      <w:tr w:rsidR="00E4169C" w:rsidRPr="00433ED8" w14:paraId="176102B9" w14:textId="77777777" w:rsidTr="00F40D19">
        <w:trPr>
          <w:trHeight w:val="481"/>
          <w:jc w:val="center"/>
        </w:trPr>
        <w:tc>
          <w:tcPr>
            <w:tcW w:w="1627" w:type="pct"/>
            <w:vAlign w:val="center"/>
          </w:tcPr>
          <w:p w14:paraId="65E7F22A" w14:textId="2DD48092" w:rsidR="00E4169C" w:rsidRPr="00433ED8" w:rsidRDefault="00F12441" w:rsidP="00F40D19">
            <w:pPr>
              <w:spacing w:line="360" w:lineRule="auto"/>
              <w:ind w:firstLineChars="0" w:firstLine="0"/>
              <w:rPr>
                <w:rFonts w:ascii="宋体" w:eastAsia="宋体" w:hAnsi="宋体"/>
                <w:sz w:val="24"/>
                <w:szCs w:val="24"/>
              </w:rPr>
            </w:pPr>
            <w:r w:rsidRPr="00F12441">
              <w:rPr>
                <w:rFonts w:ascii="宋体" w:eastAsia="宋体" w:hAnsi="宋体" w:hint="eastAsia"/>
                <w:sz w:val="24"/>
                <w:szCs w:val="24"/>
              </w:rPr>
              <w:t>徐  斯</w:t>
            </w:r>
          </w:p>
        </w:tc>
        <w:tc>
          <w:tcPr>
            <w:tcW w:w="3373" w:type="pct"/>
            <w:vAlign w:val="center"/>
          </w:tcPr>
          <w:p w14:paraId="0E420FB3" w14:textId="09FAB8D9" w:rsidR="00E4169C" w:rsidRPr="00433ED8" w:rsidRDefault="00F12441" w:rsidP="00F40D19">
            <w:pPr>
              <w:spacing w:line="360" w:lineRule="auto"/>
              <w:ind w:firstLineChars="0" w:firstLine="0"/>
              <w:rPr>
                <w:rFonts w:ascii="宋体" w:eastAsia="宋体" w:hAnsi="宋体"/>
                <w:sz w:val="24"/>
                <w:szCs w:val="24"/>
              </w:rPr>
            </w:pPr>
            <w:r>
              <w:rPr>
                <w:rFonts w:ascii="宋体" w:eastAsia="宋体" w:hAnsi="宋体" w:hint="eastAsia"/>
                <w:sz w:val="24"/>
                <w:szCs w:val="24"/>
              </w:rPr>
              <w:t>经济</w:t>
            </w:r>
            <w:r w:rsidRPr="00F12441">
              <w:rPr>
                <w:rFonts w:ascii="宋体" w:eastAsia="宋体" w:hAnsi="宋体" w:hint="eastAsia"/>
                <w:sz w:val="24"/>
                <w:szCs w:val="24"/>
              </w:rPr>
              <w:t>预测部</w:t>
            </w:r>
            <w:r>
              <w:rPr>
                <w:rFonts w:ascii="宋体" w:eastAsia="宋体" w:hAnsi="宋体" w:hint="eastAsia"/>
                <w:sz w:val="24"/>
                <w:szCs w:val="24"/>
              </w:rPr>
              <w:t>，</w:t>
            </w:r>
            <w:r w:rsidRPr="00F12441">
              <w:rPr>
                <w:rFonts w:ascii="宋体" w:eastAsia="宋体" w:hAnsi="宋体" w:hint="eastAsia"/>
                <w:sz w:val="24"/>
                <w:szCs w:val="24"/>
              </w:rPr>
              <w:t>中级经济师</w:t>
            </w:r>
          </w:p>
        </w:tc>
      </w:tr>
      <w:tr w:rsidR="00AF5F42" w:rsidRPr="00433ED8" w14:paraId="1A4733E1" w14:textId="77777777" w:rsidTr="00F40D19">
        <w:trPr>
          <w:trHeight w:val="481"/>
          <w:jc w:val="center"/>
        </w:trPr>
        <w:tc>
          <w:tcPr>
            <w:tcW w:w="1627" w:type="pct"/>
            <w:vAlign w:val="center"/>
          </w:tcPr>
          <w:p w14:paraId="707A0906" w14:textId="71BA672F" w:rsidR="00AF5F42" w:rsidRPr="00F12441" w:rsidRDefault="00AF5F42" w:rsidP="00AF5F42">
            <w:pPr>
              <w:spacing w:line="360" w:lineRule="auto"/>
              <w:ind w:firstLineChars="0" w:firstLine="0"/>
              <w:rPr>
                <w:rFonts w:ascii="宋体" w:eastAsia="宋体" w:hAnsi="宋体"/>
                <w:sz w:val="24"/>
                <w:szCs w:val="24"/>
              </w:rPr>
            </w:pPr>
            <w:r w:rsidRPr="00F12441">
              <w:rPr>
                <w:rFonts w:ascii="宋体" w:eastAsia="宋体" w:hAnsi="宋体" w:hint="eastAsia"/>
                <w:sz w:val="24"/>
                <w:szCs w:val="24"/>
              </w:rPr>
              <w:t>沈  立</w:t>
            </w:r>
          </w:p>
        </w:tc>
        <w:tc>
          <w:tcPr>
            <w:tcW w:w="3373" w:type="pct"/>
            <w:vAlign w:val="center"/>
          </w:tcPr>
          <w:p w14:paraId="14B90D7D" w14:textId="17157621" w:rsidR="00AF5F42" w:rsidRDefault="00AF5F42" w:rsidP="00AF5F42">
            <w:pPr>
              <w:spacing w:line="360" w:lineRule="auto"/>
              <w:ind w:firstLineChars="0" w:firstLine="0"/>
              <w:rPr>
                <w:rFonts w:ascii="宋体" w:eastAsia="宋体" w:hAnsi="宋体"/>
                <w:sz w:val="24"/>
                <w:szCs w:val="24"/>
              </w:rPr>
            </w:pPr>
            <w:r>
              <w:rPr>
                <w:rFonts w:ascii="宋体" w:eastAsia="宋体" w:hAnsi="宋体" w:hint="eastAsia"/>
                <w:sz w:val="24"/>
                <w:szCs w:val="24"/>
              </w:rPr>
              <w:t>经济预测部，助理研究员</w:t>
            </w:r>
          </w:p>
        </w:tc>
      </w:tr>
      <w:tr w:rsidR="00E4169C" w:rsidRPr="00433ED8" w14:paraId="54FC6C0F" w14:textId="77777777" w:rsidTr="00F40D19">
        <w:trPr>
          <w:trHeight w:val="481"/>
          <w:jc w:val="center"/>
        </w:trPr>
        <w:tc>
          <w:tcPr>
            <w:tcW w:w="1627" w:type="pct"/>
            <w:vAlign w:val="center"/>
          </w:tcPr>
          <w:p w14:paraId="7FB22BA0" w14:textId="5AE5D569" w:rsidR="00E4169C" w:rsidRPr="00433ED8" w:rsidRDefault="00F12441" w:rsidP="00F40D19">
            <w:pPr>
              <w:spacing w:line="360" w:lineRule="auto"/>
              <w:ind w:firstLineChars="0" w:firstLine="0"/>
              <w:rPr>
                <w:rFonts w:ascii="宋体" w:eastAsia="宋体" w:hAnsi="宋体"/>
                <w:sz w:val="24"/>
                <w:szCs w:val="24"/>
              </w:rPr>
            </w:pPr>
            <w:r w:rsidRPr="00F12441">
              <w:rPr>
                <w:rFonts w:ascii="宋体" w:eastAsia="宋体" w:hAnsi="宋体" w:hint="eastAsia"/>
                <w:sz w:val="24"/>
                <w:szCs w:val="24"/>
              </w:rPr>
              <w:t>董静媚</w:t>
            </w:r>
          </w:p>
        </w:tc>
        <w:tc>
          <w:tcPr>
            <w:tcW w:w="3373" w:type="pct"/>
            <w:vAlign w:val="center"/>
          </w:tcPr>
          <w:p w14:paraId="714090B5" w14:textId="0F000E63" w:rsidR="00E4169C" w:rsidRPr="00433ED8" w:rsidRDefault="00F12441" w:rsidP="00F40D19">
            <w:pPr>
              <w:spacing w:line="360" w:lineRule="auto"/>
              <w:ind w:firstLineChars="0" w:firstLine="0"/>
              <w:rPr>
                <w:rFonts w:ascii="宋体" w:eastAsia="宋体" w:hAnsi="宋体"/>
                <w:sz w:val="24"/>
                <w:szCs w:val="24"/>
              </w:rPr>
            </w:pPr>
            <w:r>
              <w:rPr>
                <w:rFonts w:ascii="宋体" w:eastAsia="宋体" w:hAnsi="宋体" w:hint="eastAsia"/>
                <w:sz w:val="24"/>
                <w:szCs w:val="24"/>
              </w:rPr>
              <w:t>经济预测部，助理研究员</w:t>
            </w:r>
          </w:p>
        </w:tc>
      </w:tr>
      <w:tr w:rsidR="00F12441" w:rsidRPr="00433ED8" w14:paraId="4D4EE860" w14:textId="77777777" w:rsidTr="00F40D19">
        <w:trPr>
          <w:trHeight w:val="505"/>
          <w:jc w:val="center"/>
        </w:trPr>
        <w:tc>
          <w:tcPr>
            <w:tcW w:w="1627" w:type="pct"/>
            <w:vAlign w:val="center"/>
          </w:tcPr>
          <w:p w14:paraId="021385BC" w14:textId="4F8316F9" w:rsidR="00F12441" w:rsidRPr="00F12441" w:rsidRDefault="00F12441" w:rsidP="00F40D19">
            <w:pPr>
              <w:spacing w:line="360" w:lineRule="auto"/>
              <w:ind w:firstLineChars="0" w:firstLine="0"/>
              <w:rPr>
                <w:rFonts w:ascii="宋体" w:eastAsia="宋体" w:hAnsi="宋体"/>
                <w:sz w:val="24"/>
                <w:szCs w:val="24"/>
              </w:rPr>
            </w:pPr>
            <w:r w:rsidRPr="00F12441">
              <w:rPr>
                <w:rFonts w:ascii="宋体" w:eastAsia="宋体" w:hAnsi="宋体" w:hint="eastAsia"/>
                <w:sz w:val="24"/>
                <w:szCs w:val="24"/>
              </w:rPr>
              <w:t>冯利华</w:t>
            </w:r>
          </w:p>
        </w:tc>
        <w:tc>
          <w:tcPr>
            <w:tcW w:w="3373" w:type="pct"/>
            <w:vAlign w:val="center"/>
          </w:tcPr>
          <w:p w14:paraId="41FE2143" w14:textId="1E2210B7" w:rsidR="00F12441" w:rsidRDefault="00F12441" w:rsidP="00F40D19">
            <w:pPr>
              <w:spacing w:line="360" w:lineRule="auto"/>
              <w:ind w:firstLineChars="0" w:firstLine="0"/>
              <w:rPr>
                <w:rFonts w:ascii="宋体" w:eastAsia="宋体" w:hAnsi="宋体"/>
                <w:sz w:val="24"/>
                <w:szCs w:val="24"/>
              </w:rPr>
            </w:pPr>
            <w:r>
              <w:rPr>
                <w:rFonts w:ascii="宋体" w:eastAsia="宋体" w:hAnsi="宋体" w:hint="eastAsia"/>
                <w:sz w:val="24"/>
                <w:szCs w:val="24"/>
              </w:rPr>
              <w:t>经济预测部，助理研究员</w:t>
            </w:r>
          </w:p>
        </w:tc>
      </w:tr>
      <w:tr w:rsidR="00F12441" w:rsidRPr="00433ED8" w14:paraId="349CA166" w14:textId="77777777" w:rsidTr="00F40D19">
        <w:trPr>
          <w:trHeight w:val="505"/>
          <w:jc w:val="center"/>
        </w:trPr>
        <w:tc>
          <w:tcPr>
            <w:tcW w:w="1627" w:type="pct"/>
            <w:vAlign w:val="center"/>
          </w:tcPr>
          <w:p w14:paraId="67357DF8" w14:textId="2DA19CDA" w:rsidR="00F12441" w:rsidRPr="00F12441" w:rsidRDefault="00F12441" w:rsidP="00F40D19">
            <w:pPr>
              <w:spacing w:line="360" w:lineRule="auto"/>
              <w:ind w:firstLineChars="0" w:firstLine="0"/>
              <w:rPr>
                <w:rFonts w:ascii="宋体" w:eastAsia="宋体" w:hAnsi="宋体"/>
                <w:sz w:val="24"/>
                <w:szCs w:val="24"/>
              </w:rPr>
            </w:pPr>
            <w:r w:rsidRPr="00F12441">
              <w:rPr>
                <w:rFonts w:ascii="宋体" w:eastAsia="宋体" w:hAnsi="宋体" w:hint="eastAsia"/>
                <w:sz w:val="24"/>
                <w:szCs w:val="24"/>
              </w:rPr>
              <w:t>刘玉红</w:t>
            </w:r>
          </w:p>
        </w:tc>
        <w:tc>
          <w:tcPr>
            <w:tcW w:w="3373" w:type="pct"/>
            <w:vAlign w:val="center"/>
          </w:tcPr>
          <w:p w14:paraId="0A2E7DCC" w14:textId="07C81CE9" w:rsidR="00F12441" w:rsidRDefault="00F12441" w:rsidP="00F40D19">
            <w:pPr>
              <w:spacing w:line="360" w:lineRule="auto"/>
              <w:ind w:firstLineChars="0" w:firstLine="0"/>
              <w:rPr>
                <w:rFonts w:ascii="宋体" w:eastAsia="宋体" w:hAnsi="宋体"/>
                <w:sz w:val="24"/>
                <w:szCs w:val="24"/>
              </w:rPr>
            </w:pPr>
            <w:r>
              <w:rPr>
                <w:rFonts w:ascii="宋体" w:eastAsia="宋体" w:hAnsi="宋体" w:hint="eastAsia"/>
                <w:sz w:val="24"/>
                <w:szCs w:val="24"/>
              </w:rPr>
              <w:t>经济预测部，产业室副主任</w:t>
            </w:r>
          </w:p>
        </w:tc>
      </w:tr>
      <w:tr w:rsidR="00F12441" w:rsidRPr="00433ED8" w14:paraId="6ECCB0EA" w14:textId="77777777" w:rsidTr="00F40D19">
        <w:trPr>
          <w:trHeight w:val="505"/>
          <w:jc w:val="center"/>
        </w:trPr>
        <w:tc>
          <w:tcPr>
            <w:tcW w:w="1627" w:type="pct"/>
            <w:vAlign w:val="center"/>
          </w:tcPr>
          <w:p w14:paraId="77E898EC" w14:textId="375E8E87" w:rsidR="00F12441" w:rsidRPr="00F12441" w:rsidRDefault="00F12441" w:rsidP="00F40D19">
            <w:pPr>
              <w:spacing w:line="360" w:lineRule="auto"/>
              <w:ind w:firstLineChars="0" w:firstLine="0"/>
              <w:rPr>
                <w:rFonts w:ascii="宋体" w:eastAsia="宋体" w:hAnsi="宋体"/>
                <w:sz w:val="24"/>
                <w:szCs w:val="24"/>
              </w:rPr>
            </w:pPr>
            <w:r w:rsidRPr="00F12441">
              <w:rPr>
                <w:rFonts w:ascii="宋体" w:eastAsia="宋体" w:hAnsi="宋体" w:hint="eastAsia"/>
                <w:sz w:val="24"/>
                <w:szCs w:val="24"/>
              </w:rPr>
              <w:t>祁京梅</w:t>
            </w:r>
          </w:p>
        </w:tc>
        <w:tc>
          <w:tcPr>
            <w:tcW w:w="3373" w:type="pct"/>
            <w:vAlign w:val="center"/>
          </w:tcPr>
          <w:p w14:paraId="313F91E4" w14:textId="671E8AEE" w:rsidR="00F12441" w:rsidRDefault="00F12441" w:rsidP="00F40D19">
            <w:pPr>
              <w:spacing w:line="360" w:lineRule="auto"/>
              <w:ind w:firstLineChars="0" w:firstLine="0"/>
              <w:rPr>
                <w:rFonts w:ascii="宋体" w:eastAsia="宋体" w:hAnsi="宋体"/>
                <w:sz w:val="24"/>
                <w:szCs w:val="24"/>
              </w:rPr>
            </w:pPr>
            <w:r>
              <w:rPr>
                <w:rFonts w:ascii="宋体" w:eastAsia="宋体" w:hAnsi="宋体" w:hint="eastAsia"/>
                <w:sz w:val="24"/>
                <w:szCs w:val="24"/>
              </w:rPr>
              <w:t>经济预测部，二级研究员</w:t>
            </w:r>
          </w:p>
        </w:tc>
      </w:tr>
    </w:tbl>
    <w:p w14:paraId="2F3D997A" w14:textId="77777777" w:rsidR="00E4169C" w:rsidRDefault="00E4169C" w:rsidP="00E4169C">
      <w:pPr>
        <w:pStyle w:val="afffc"/>
        <w:ind w:left="3600"/>
      </w:pPr>
    </w:p>
    <w:p w14:paraId="69359AD6" w14:textId="77777777" w:rsidR="00E4169C" w:rsidRDefault="00E4169C" w:rsidP="00E4169C">
      <w:pPr>
        <w:spacing w:line="360" w:lineRule="auto"/>
        <w:ind w:firstLine="480"/>
        <w:rPr>
          <w:rFonts w:eastAsia="宋体"/>
          <w:sz w:val="24"/>
          <w:szCs w:val="16"/>
        </w:rPr>
      </w:pPr>
    </w:p>
    <w:p w14:paraId="131C440C" w14:textId="77777777" w:rsidR="0047712C" w:rsidRDefault="0047712C" w:rsidP="0047712C">
      <w:pPr>
        <w:spacing w:line="360" w:lineRule="auto"/>
        <w:ind w:firstLine="480"/>
        <w:rPr>
          <w:rFonts w:eastAsia="宋体"/>
          <w:sz w:val="24"/>
          <w:szCs w:val="16"/>
        </w:rPr>
      </w:pPr>
    </w:p>
    <w:bookmarkEnd w:id="68"/>
    <w:p w14:paraId="3E6B3376" w14:textId="77777777" w:rsidR="0047712C" w:rsidRPr="00212E8D" w:rsidRDefault="0047712C" w:rsidP="0047712C">
      <w:pPr>
        <w:spacing w:line="360" w:lineRule="auto"/>
        <w:ind w:firstLine="480"/>
        <w:rPr>
          <w:rFonts w:eastAsia="宋体" w:cstheme="minorBidi"/>
          <w:sz w:val="24"/>
          <w:szCs w:val="20"/>
        </w:rPr>
      </w:pPr>
    </w:p>
    <w:p w14:paraId="61BEAECB" w14:textId="77777777" w:rsidR="004651C7" w:rsidRPr="0047712C" w:rsidRDefault="004651C7" w:rsidP="00CA0621">
      <w:pPr>
        <w:spacing w:line="360" w:lineRule="auto"/>
        <w:ind w:firstLineChars="0" w:firstLine="0"/>
        <w:rPr>
          <w:rFonts w:eastAsia="宋体" w:cstheme="minorBidi"/>
          <w:sz w:val="24"/>
          <w:szCs w:val="20"/>
        </w:rPr>
      </w:pPr>
    </w:p>
    <w:sectPr w:rsidR="004651C7" w:rsidRPr="0047712C" w:rsidSect="00AC36FD">
      <w:headerReference w:type="default" r:id="rId44"/>
      <w:footerReference w:type="default" r:id="rId45"/>
      <w:footnotePr>
        <w:numRestart w:val="eachPage"/>
      </w:footnotePr>
      <w:endnotePr>
        <w:numFmt w:val="decimal"/>
      </w:endnotePr>
      <w:type w:val="nextColumn"/>
      <w:pgSz w:w="11906" w:h="16838" w:code="9"/>
      <w:pgMar w:top="1554" w:right="1588" w:bottom="1440" w:left="1588" w:header="1021" w:footer="992" w:gutter="0"/>
      <w:cols w:space="425"/>
      <w:docGrid w:linePitch="4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B9B66" w14:textId="77777777" w:rsidR="007C2F1C" w:rsidRDefault="007C2F1C">
      <w:pPr>
        <w:spacing w:line="240" w:lineRule="auto"/>
      </w:pPr>
      <w:r>
        <w:separator/>
      </w:r>
    </w:p>
  </w:endnote>
  <w:endnote w:type="continuationSeparator" w:id="0">
    <w:p w14:paraId="5C13AA3A" w14:textId="77777777" w:rsidR="007C2F1C" w:rsidRDefault="007C2F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楷体_GB2312">
    <w:altName w:val="微软雅黑"/>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D36D" w14:textId="77777777" w:rsidR="00CA0621" w:rsidRDefault="00CA0621">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3D7B1" w14:textId="77777777" w:rsidR="00523AFF" w:rsidRPr="009C793A" w:rsidRDefault="00523AFF" w:rsidP="009C793A">
    <w:pPr>
      <w:pStyle w:val="af4"/>
      <w:spacing w:line="240" w:lineRule="auto"/>
      <w:ind w:firstLineChars="0" w:firstLine="0"/>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704246"/>
    </w:sdtPr>
    <w:sdtEndPr/>
    <w:sdtContent>
      <w:p w14:paraId="1713BD4A" w14:textId="77777777" w:rsidR="00C2760D" w:rsidRDefault="00C2760D">
        <w:pPr>
          <w:pStyle w:val="af4"/>
          <w:ind w:firstLine="360"/>
          <w:jc w:val="center"/>
        </w:pPr>
        <w:r>
          <w:fldChar w:fldCharType="begin"/>
        </w:r>
        <w:r>
          <w:instrText>PAGE   \* MERGEFORMAT</w:instrText>
        </w:r>
        <w:r>
          <w:fldChar w:fldCharType="separate"/>
        </w:r>
        <w:r>
          <w:rPr>
            <w:lang w:val="zh-CN"/>
          </w:rPr>
          <w:t>1</w:t>
        </w:r>
        <w:r>
          <w:fldChar w:fldCharType="end"/>
        </w:r>
      </w:p>
    </w:sdtContent>
  </w:sdt>
  <w:p w14:paraId="6B518809" w14:textId="77777777" w:rsidR="00C2760D" w:rsidRDefault="00C2760D">
    <w:pPr>
      <w:pStyle w:val="a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13614" w14:textId="77777777" w:rsidR="00523AFF" w:rsidRPr="009C793A" w:rsidRDefault="00523AFF" w:rsidP="009C793A">
    <w:pPr>
      <w:pStyle w:val="af4"/>
      <w:spacing w:line="240" w:lineRule="auto"/>
      <w:ind w:firstLineChars="0" w:firstLine="0"/>
      <w:jc w:val="center"/>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164695"/>
      <w:docPartObj>
        <w:docPartGallery w:val="Page Numbers (Bottom of Page)"/>
        <w:docPartUnique/>
      </w:docPartObj>
    </w:sdtPr>
    <w:sdtEndPr>
      <w:rPr>
        <w:sz w:val="24"/>
        <w:szCs w:val="24"/>
      </w:rPr>
    </w:sdtEndPr>
    <w:sdtContent>
      <w:p w14:paraId="2F7BB961" w14:textId="77777777" w:rsidR="0031626D" w:rsidRPr="007625C1" w:rsidRDefault="0031626D" w:rsidP="0022055E">
        <w:pPr>
          <w:pStyle w:val="af4"/>
          <w:spacing w:line="240" w:lineRule="auto"/>
          <w:ind w:firstLineChars="0" w:firstLine="0"/>
          <w:jc w:val="center"/>
          <w:rPr>
            <w:sz w:val="24"/>
            <w:szCs w:val="24"/>
          </w:rPr>
        </w:pPr>
        <w:r w:rsidRPr="007625C1">
          <w:rPr>
            <w:sz w:val="24"/>
            <w:szCs w:val="24"/>
          </w:rPr>
          <w:fldChar w:fldCharType="begin"/>
        </w:r>
        <w:r w:rsidRPr="007625C1">
          <w:rPr>
            <w:sz w:val="24"/>
            <w:szCs w:val="24"/>
          </w:rPr>
          <w:instrText>PAGE   \* MERGEFORMAT</w:instrText>
        </w:r>
        <w:r w:rsidRPr="007625C1">
          <w:rPr>
            <w:sz w:val="24"/>
            <w:szCs w:val="24"/>
          </w:rPr>
          <w:fldChar w:fldCharType="separate"/>
        </w:r>
        <w:r w:rsidR="007102FE" w:rsidRPr="007102FE">
          <w:rPr>
            <w:noProof/>
            <w:sz w:val="24"/>
            <w:szCs w:val="24"/>
            <w:lang w:val="zh-CN"/>
          </w:rPr>
          <w:t>722</w:t>
        </w:r>
        <w:r w:rsidRPr="007625C1">
          <w:rPr>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sz w:val="21"/>
        <w:szCs w:val="22"/>
      </w:rPr>
      <w:id w:val="-1978983871"/>
    </w:sdtPr>
    <w:sdtEndPr>
      <w:rPr>
        <w:sz w:val="24"/>
        <w:szCs w:val="24"/>
      </w:rPr>
    </w:sdtEndPr>
    <w:sdtContent>
      <w:p w14:paraId="15378ED5" w14:textId="77777777" w:rsidR="00C2760D" w:rsidRDefault="00C2760D">
        <w:pPr>
          <w:snapToGrid w:val="0"/>
          <w:spacing w:line="240" w:lineRule="auto"/>
          <w:ind w:firstLineChars="0" w:firstLine="0"/>
          <w:jc w:val="center"/>
          <w:rPr>
            <w:rFonts w:asciiTheme="minorHAnsi" w:eastAsiaTheme="minorEastAsia" w:hAnsiTheme="minorHAnsi" w:cstheme="minorBidi"/>
            <w:sz w:val="24"/>
            <w:szCs w:val="24"/>
          </w:rPr>
        </w:pPr>
        <w:r>
          <w:rPr>
            <w:rFonts w:eastAsiaTheme="minorEastAsia" w:cs="Times New Roman"/>
            <w:sz w:val="24"/>
            <w:szCs w:val="24"/>
          </w:rPr>
          <w:fldChar w:fldCharType="begin"/>
        </w:r>
        <w:r>
          <w:rPr>
            <w:rFonts w:eastAsiaTheme="minorEastAsia" w:cs="Times New Roman"/>
            <w:sz w:val="24"/>
            <w:szCs w:val="24"/>
          </w:rPr>
          <w:instrText>PAGE   \* MERGEFORMAT</w:instrText>
        </w:r>
        <w:r>
          <w:rPr>
            <w:rFonts w:eastAsiaTheme="minorEastAsia" w:cs="Times New Roman"/>
            <w:sz w:val="24"/>
            <w:szCs w:val="24"/>
          </w:rPr>
          <w:fldChar w:fldCharType="separate"/>
        </w:r>
        <w:r w:rsidR="007102FE" w:rsidRPr="007102FE">
          <w:rPr>
            <w:rFonts w:eastAsiaTheme="minorEastAsia" w:cs="Times New Roman"/>
            <w:noProof/>
            <w:sz w:val="24"/>
            <w:szCs w:val="24"/>
            <w:lang w:val="zh-CN"/>
          </w:rPr>
          <w:t>1166</w:t>
        </w:r>
        <w:r>
          <w:rPr>
            <w:rFonts w:eastAsiaTheme="minorEastAsia"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2B867" w14:textId="77777777" w:rsidR="007C2F1C" w:rsidRDefault="007C2F1C" w:rsidP="003B1993">
      <w:pPr>
        <w:spacing w:line="240" w:lineRule="auto"/>
        <w:ind w:firstLineChars="0" w:firstLine="0"/>
      </w:pPr>
      <w:r>
        <w:separator/>
      </w:r>
    </w:p>
  </w:footnote>
  <w:footnote w:type="continuationSeparator" w:id="0">
    <w:p w14:paraId="721BE864" w14:textId="77777777" w:rsidR="007C2F1C" w:rsidRDefault="007C2F1C">
      <w:pPr>
        <w:spacing w:line="240" w:lineRule="auto"/>
      </w:pPr>
      <w:r>
        <w:continuationSeparator/>
      </w:r>
    </w:p>
  </w:footnote>
  <w:footnote w:id="1">
    <w:p w14:paraId="14BA4E5E" w14:textId="77777777" w:rsidR="00C2760D" w:rsidRDefault="00C2760D" w:rsidP="00F8274D">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hint="eastAsia"/>
          <w:sz w:val="21"/>
          <w:szCs w:val="21"/>
        </w:rPr>
        <w:t>传统上，重大生产力主要是指工业力，尤其是能源、冶金、化工、机械装备等国民经济发展的基础性经济部门。</w:t>
      </w:r>
    </w:p>
  </w:footnote>
  <w:footnote w:id="2">
    <w:p w14:paraId="4A5D39EC" w14:textId="77777777" w:rsidR="00C2760D" w:rsidRDefault="00C2760D" w:rsidP="00F8274D">
      <w:pPr>
        <w:pStyle w:val="af8"/>
        <w:snapToGrid/>
        <w:spacing w:line="276" w:lineRule="auto"/>
        <w:ind w:left="357" w:hangingChars="170" w:hanging="357"/>
        <w:rPr>
          <w:rFonts w:ascii="Times New Roman" w:hAnsi="Times New Roman"/>
          <w:sz w:val="21"/>
          <w:szCs w:val="21"/>
        </w:rPr>
      </w:pPr>
      <w:r>
        <w:rPr>
          <w:rStyle w:val="aff5"/>
          <w:rFonts w:ascii="Times New Roman" w:hAnsi="Times New Roman"/>
          <w:sz w:val="21"/>
          <w:szCs w:val="21"/>
          <w:vertAlign w:val="baseline"/>
        </w:rPr>
        <w:t>[</w:t>
      </w:r>
      <w:r>
        <w:rPr>
          <w:rStyle w:val="aff5"/>
          <w:rFonts w:ascii="Times New Roman" w:hAnsi="Times New Roman"/>
          <w:sz w:val="21"/>
          <w:szCs w:val="21"/>
          <w:vertAlign w:val="baseline"/>
        </w:rPr>
        <w:footnoteRef/>
      </w:r>
      <w:r>
        <w:rPr>
          <w:rStyle w:val="aff5"/>
          <w:rFonts w:ascii="Times New Roman" w:hAnsi="Times New Roman"/>
          <w:sz w:val="21"/>
          <w:szCs w:val="21"/>
          <w:vertAlign w:val="baseline"/>
        </w:rPr>
        <w:t>]</w:t>
      </w:r>
      <w:r>
        <w:rPr>
          <w:rFonts w:ascii="Times New Roman" w:hAnsi="Times New Roman"/>
          <w:sz w:val="21"/>
          <w:szCs w:val="21"/>
        </w:rPr>
        <w:t xml:space="preserve"> </w:t>
      </w:r>
      <w:r>
        <w:rPr>
          <w:rFonts w:ascii="Times New Roman" w:hAnsi="Times New Roman" w:hint="eastAsia"/>
          <w:sz w:val="21"/>
          <w:szCs w:val="21"/>
        </w:rPr>
        <w:t>2020</w:t>
      </w:r>
      <w:r>
        <w:rPr>
          <w:rFonts w:ascii="Times New Roman" w:hAnsi="Times New Roman" w:hint="eastAsia"/>
          <w:sz w:val="21"/>
          <w:szCs w:val="21"/>
        </w:rPr>
        <w:t>年新冠肺炎疫情影响较为严重，故选择</w:t>
      </w:r>
      <w:r>
        <w:rPr>
          <w:rFonts w:ascii="Times New Roman" w:hAnsi="Times New Roman" w:hint="eastAsia"/>
          <w:sz w:val="21"/>
          <w:szCs w:val="21"/>
        </w:rPr>
        <w:t>2019</w:t>
      </w:r>
      <w:r>
        <w:rPr>
          <w:rFonts w:ascii="Times New Roman" w:hAnsi="Times New Roman" w:hint="eastAsia"/>
          <w:sz w:val="21"/>
          <w:szCs w:val="21"/>
        </w:rPr>
        <w:t>年数据。</w:t>
      </w:r>
    </w:p>
  </w:footnote>
  <w:footnote w:id="3">
    <w:p w14:paraId="75840167" w14:textId="77777777" w:rsidR="00C2760D" w:rsidRDefault="00C2760D" w:rsidP="00F8274D">
      <w:pPr>
        <w:pStyle w:val="afffa"/>
        <w:spacing w:line="276" w:lineRule="auto"/>
        <w:ind w:left="357" w:hangingChars="170" w:hanging="357"/>
        <w:rPr>
          <w:rFonts w:ascii="Times New Roman" w:eastAsia="宋体" w:hAnsi="Times New Roman"/>
        </w:rPr>
      </w:pPr>
      <w:r>
        <w:rPr>
          <w:rStyle w:val="aff5"/>
          <w:rFonts w:ascii="Times New Roman" w:eastAsia="宋体" w:hAnsi="Times New Roman"/>
          <w:vertAlign w:val="baseline"/>
        </w:rPr>
        <w:t>[</w:t>
      </w:r>
      <w:r>
        <w:rPr>
          <w:rStyle w:val="aff5"/>
          <w:rFonts w:ascii="Times New Roman" w:eastAsia="宋体" w:hAnsi="Times New Roman"/>
          <w:vertAlign w:val="baseline"/>
        </w:rPr>
        <w:footnoteRef/>
      </w:r>
      <w:r>
        <w:rPr>
          <w:rStyle w:val="aff5"/>
          <w:rFonts w:ascii="Times New Roman" w:eastAsia="宋体" w:hAnsi="Times New Roman"/>
          <w:vertAlign w:val="baseline"/>
        </w:rPr>
        <w:t>]</w:t>
      </w:r>
      <w:r>
        <w:rPr>
          <w:rFonts w:ascii="Times New Roman" w:eastAsia="宋体" w:hAnsi="Times New Roman"/>
        </w:rPr>
        <w:t xml:space="preserve"> </w:t>
      </w:r>
      <w:bookmarkStart w:id="13" w:name="_Hlk86906972"/>
      <w:bookmarkStart w:id="14" w:name="_Hlk86908670"/>
      <w:r>
        <w:rPr>
          <w:rFonts w:ascii="Times New Roman" w:eastAsia="宋体" w:hAnsi="Times New Roman" w:hint="eastAsia"/>
          <w:shd w:val="clear" w:color="auto" w:fill="FFFFFF"/>
        </w:rPr>
        <w:t>孙久文</w:t>
      </w:r>
      <w:r>
        <w:rPr>
          <w:rFonts w:ascii="Times New Roman" w:eastAsia="宋体" w:hAnsi="Times New Roman" w:hint="eastAsia"/>
          <w:shd w:val="clear" w:color="auto" w:fill="FFFFFF"/>
        </w:rPr>
        <w:t>,</w:t>
      </w:r>
      <w:r>
        <w:rPr>
          <w:rFonts w:ascii="Times New Roman" w:eastAsia="宋体" w:hAnsi="Times New Roman" w:hint="eastAsia"/>
          <w:shd w:val="clear" w:color="auto" w:fill="FFFFFF"/>
        </w:rPr>
        <w:t>肖春梅</w:t>
      </w:r>
      <w:bookmarkEnd w:id="13"/>
      <w:r>
        <w:rPr>
          <w:rFonts w:ascii="Times New Roman" w:eastAsia="宋体" w:hAnsi="Times New Roman" w:hint="eastAsia"/>
          <w:shd w:val="clear" w:color="auto" w:fill="FFFFFF"/>
        </w:rPr>
        <w:t>.21</w:t>
      </w:r>
      <w:r>
        <w:rPr>
          <w:rFonts w:ascii="Times New Roman" w:eastAsia="宋体" w:hAnsi="Times New Roman" w:hint="eastAsia"/>
          <w:shd w:val="clear" w:color="auto" w:fill="FFFFFF"/>
        </w:rPr>
        <w:t>世纪中国生产力总体布局研究（中国经济问题丛书）</w:t>
      </w:r>
      <w:r>
        <w:rPr>
          <w:rFonts w:ascii="Times New Roman" w:eastAsia="宋体" w:hAnsi="Times New Roman" w:hint="eastAsia"/>
          <w:shd w:val="clear" w:color="auto" w:fill="FFFFFF"/>
        </w:rPr>
        <w:t>[M].</w:t>
      </w:r>
      <w:r>
        <w:rPr>
          <w:rFonts w:ascii="Times New Roman" w:eastAsia="宋体" w:hAnsi="Times New Roman" w:hint="eastAsia"/>
          <w:shd w:val="clear" w:color="auto" w:fill="FFFFFF"/>
        </w:rPr>
        <w:t>北京：中国人民大学出版社</w:t>
      </w:r>
      <w:r>
        <w:rPr>
          <w:rFonts w:ascii="Times New Roman" w:eastAsia="宋体" w:hAnsi="Times New Roman" w:hint="eastAsia"/>
          <w:shd w:val="clear" w:color="auto" w:fill="FFFFFF"/>
        </w:rPr>
        <w:t>.2014</w:t>
      </w:r>
      <w:r>
        <w:rPr>
          <w:rFonts w:ascii="Times New Roman" w:eastAsia="宋体" w:hAnsi="Times New Roman" w:hint="eastAsia"/>
          <w:shd w:val="clear" w:color="auto" w:fill="FFFFFF"/>
        </w:rPr>
        <w:t>：</w:t>
      </w:r>
      <w:r>
        <w:rPr>
          <w:rFonts w:ascii="Times New Roman" w:eastAsia="宋体" w:hAnsi="Times New Roman" w:hint="eastAsia"/>
          <w:shd w:val="clear" w:color="auto" w:fill="FFFFFF"/>
        </w:rPr>
        <w:t>1.</w:t>
      </w:r>
      <w:bookmarkEnd w:id="14"/>
    </w:p>
  </w:footnote>
  <w:footnote w:id="4">
    <w:p w14:paraId="6436B11F" w14:textId="77777777" w:rsidR="00C2760D" w:rsidRDefault="00C2760D" w:rsidP="00F8274D">
      <w:pPr>
        <w:pStyle w:val="afffa"/>
        <w:spacing w:line="276" w:lineRule="auto"/>
        <w:ind w:left="357" w:hangingChars="170" w:hanging="357"/>
        <w:rPr>
          <w:rFonts w:ascii="Times New Roman" w:eastAsia="宋体" w:hAnsi="Times New Roman"/>
        </w:rPr>
      </w:pPr>
      <w:r>
        <w:rPr>
          <w:rStyle w:val="aff5"/>
          <w:rFonts w:ascii="Times New Roman" w:eastAsia="宋体" w:hAnsi="Times New Roman"/>
          <w:vertAlign w:val="baseline"/>
        </w:rPr>
        <w:t>[</w:t>
      </w:r>
      <w:r>
        <w:rPr>
          <w:rStyle w:val="aff5"/>
          <w:rFonts w:ascii="Times New Roman" w:eastAsia="宋体" w:hAnsi="Times New Roman"/>
          <w:vertAlign w:val="baseline"/>
        </w:rPr>
        <w:footnoteRef/>
      </w:r>
      <w:r>
        <w:rPr>
          <w:rStyle w:val="aff5"/>
          <w:rFonts w:ascii="Times New Roman" w:eastAsia="宋体" w:hAnsi="Times New Roman"/>
          <w:vertAlign w:val="baseline"/>
        </w:rPr>
        <w:t>]</w:t>
      </w:r>
      <w:r>
        <w:rPr>
          <w:rFonts w:ascii="Times New Roman" w:eastAsia="宋体" w:hAnsi="Times New Roman"/>
        </w:rPr>
        <w:t xml:space="preserve"> </w:t>
      </w:r>
      <w:r>
        <w:rPr>
          <w:rFonts w:ascii="Times New Roman" w:eastAsia="宋体" w:hAnsi="Times New Roman" w:hint="eastAsia"/>
        </w:rPr>
        <w:t>曹建海</w:t>
      </w:r>
      <w:r>
        <w:rPr>
          <w:rFonts w:ascii="Times New Roman" w:eastAsia="宋体" w:hAnsi="Times New Roman" w:hint="eastAsia"/>
        </w:rPr>
        <w:t>,</w:t>
      </w:r>
      <w:r>
        <w:rPr>
          <w:rFonts w:ascii="Times New Roman" w:eastAsia="宋体" w:hAnsi="Times New Roman" w:hint="eastAsia"/>
        </w:rPr>
        <w:t>周武光</w:t>
      </w:r>
      <w:r>
        <w:rPr>
          <w:rFonts w:ascii="Times New Roman" w:eastAsia="宋体" w:hAnsi="Times New Roman" w:hint="eastAsia"/>
        </w:rPr>
        <w:t>.</w:t>
      </w:r>
      <w:r>
        <w:rPr>
          <w:rFonts w:ascii="Times New Roman" w:eastAsia="宋体" w:hAnsi="Times New Roman" w:hint="eastAsia"/>
        </w:rPr>
        <w:t>我国生产力布局的变化及评价</w:t>
      </w:r>
      <w:r>
        <w:rPr>
          <w:rFonts w:ascii="Times New Roman" w:eastAsia="宋体" w:hAnsi="Times New Roman" w:hint="eastAsia"/>
        </w:rPr>
        <w:t>[J].</w:t>
      </w:r>
      <w:r>
        <w:rPr>
          <w:rFonts w:ascii="Times New Roman" w:eastAsia="宋体" w:hAnsi="Times New Roman" w:hint="eastAsia"/>
        </w:rPr>
        <w:t>首都经济贸易大学学报</w:t>
      </w:r>
      <w:r>
        <w:rPr>
          <w:rFonts w:ascii="Times New Roman" w:eastAsia="宋体" w:hAnsi="Times New Roman" w:hint="eastAsia"/>
        </w:rPr>
        <w:t>,2000(04):13-16.</w:t>
      </w:r>
      <w:bookmarkStart w:id="18" w:name="_Hlk86910146"/>
    </w:p>
    <w:bookmarkEnd w:id="18"/>
  </w:footnote>
  <w:footnote w:id="5">
    <w:p w14:paraId="2135D0E6" w14:textId="77777777" w:rsidR="00C2760D" w:rsidRDefault="00C2760D" w:rsidP="00F8274D">
      <w:pPr>
        <w:pStyle w:val="afffa"/>
        <w:spacing w:line="276" w:lineRule="auto"/>
        <w:ind w:left="357" w:hangingChars="170" w:hanging="357"/>
        <w:rPr>
          <w:rFonts w:ascii="Times New Roman" w:eastAsia="宋体" w:hAnsi="Times New Roman"/>
        </w:rPr>
      </w:pPr>
      <w:r>
        <w:rPr>
          <w:rStyle w:val="aff5"/>
          <w:rFonts w:ascii="Times New Roman" w:eastAsia="宋体" w:hAnsi="Times New Roman"/>
          <w:vertAlign w:val="baseline"/>
        </w:rPr>
        <w:t>[</w:t>
      </w:r>
      <w:r>
        <w:rPr>
          <w:rStyle w:val="aff5"/>
          <w:rFonts w:ascii="Times New Roman" w:eastAsia="宋体" w:hAnsi="Times New Roman"/>
          <w:vertAlign w:val="baseline"/>
        </w:rPr>
        <w:footnoteRef/>
      </w:r>
      <w:r>
        <w:rPr>
          <w:rStyle w:val="aff5"/>
          <w:rFonts w:ascii="Times New Roman" w:eastAsia="宋体" w:hAnsi="Times New Roman"/>
          <w:vertAlign w:val="baseline"/>
        </w:rPr>
        <w:t>]</w:t>
      </w:r>
      <w:r>
        <w:rPr>
          <w:rFonts w:ascii="Times New Roman" w:eastAsia="宋体" w:hAnsi="Times New Roman"/>
        </w:rPr>
        <w:t xml:space="preserve"> </w:t>
      </w:r>
      <w:r>
        <w:rPr>
          <w:rFonts w:ascii="Times New Roman" w:eastAsia="宋体" w:hAnsi="Times New Roman" w:hint="eastAsia"/>
        </w:rPr>
        <w:t>邓小平文选（第</w:t>
      </w:r>
      <w:r>
        <w:rPr>
          <w:rFonts w:ascii="Times New Roman" w:eastAsia="宋体" w:hAnsi="Times New Roman"/>
        </w:rPr>
        <w:t>3</w:t>
      </w:r>
      <w:r>
        <w:rPr>
          <w:rFonts w:ascii="Times New Roman" w:eastAsia="宋体" w:hAnsi="Times New Roman"/>
        </w:rPr>
        <w:t>卷）</w:t>
      </w:r>
      <w:r>
        <w:rPr>
          <w:rFonts w:ascii="Times New Roman" w:eastAsia="宋体" w:hAnsi="Times New Roman"/>
        </w:rPr>
        <w:t xml:space="preserve">. </w:t>
      </w:r>
      <w:r>
        <w:rPr>
          <w:rFonts w:ascii="Times New Roman" w:eastAsia="宋体" w:hAnsi="Times New Roman"/>
        </w:rPr>
        <w:t>人民出版社，</w:t>
      </w:r>
      <w:r>
        <w:rPr>
          <w:rFonts w:ascii="Times New Roman" w:eastAsia="宋体" w:hAnsi="Times New Roman"/>
        </w:rPr>
        <w:t>1994</w:t>
      </w:r>
      <w:r>
        <w:rPr>
          <w:rFonts w:ascii="Times New Roman" w:eastAsia="宋体" w:hAnsi="Times New Roman"/>
        </w:rPr>
        <w:t>：</w:t>
      </w:r>
      <w:r>
        <w:rPr>
          <w:rFonts w:ascii="Times New Roman" w:eastAsia="宋体" w:hAnsi="Times New Roman"/>
        </w:rPr>
        <w:t>278.</w:t>
      </w:r>
    </w:p>
  </w:footnote>
  <w:footnote w:id="6">
    <w:p w14:paraId="289BCAD8" w14:textId="77777777" w:rsidR="00C2760D" w:rsidRDefault="00C2760D" w:rsidP="00F8274D">
      <w:pPr>
        <w:pStyle w:val="afffa"/>
        <w:spacing w:line="276" w:lineRule="auto"/>
        <w:ind w:left="357" w:hangingChars="170" w:hanging="357"/>
        <w:rPr>
          <w:rFonts w:ascii="Times New Roman" w:eastAsia="宋体" w:hAnsi="Times New Roman"/>
        </w:rPr>
      </w:pPr>
      <w:r>
        <w:rPr>
          <w:rStyle w:val="aff5"/>
          <w:rFonts w:ascii="Times New Roman" w:eastAsia="宋体" w:hAnsi="Times New Roman"/>
          <w:vertAlign w:val="baseline"/>
        </w:rPr>
        <w:t>[</w:t>
      </w:r>
      <w:r>
        <w:rPr>
          <w:rStyle w:val="aff5"/>
          <w:rFonts w:ascii="Times New Roman" w:eastAsia="宋体" w:hAnsi="Times New Roman"/>
          <w:vertAlign w:val="baseline"/>
        </w:rPr>
        <w:footnoteRef/>
      </w:r>
      <w:r>
        <w:rPr>
          <w:rStyle w:val="aff5"/>
          <w:rFonts w:ascii="Times New Roman" w:eastAsia="宋体" w:hAnsi="Times New Roman"/>
          <w:vertAlign w:val="baseline"/>
        </w:rPr>
        <w:t>]</w:t>
      </w:r>
      <w:r>
        <w:rPr>
          <w:rFonts w:ascii="Times New Roman" w:eastAsia="宋体" w:hAnsi="Times New Roman"/>
        </w:rPr>
        <w:t xml:space="preserve"> </w:t>
      </w:r>
      <w:r>
        <w:rPr>
          <w:rFonts w:ascii="Times New Roman" w:eastAsia="宋体" w:hAnsi="Times New Roman" w:hint="eastAsia"/>
        </w:rPr>
        <w:t>禚振坤</w:t>
      </w:r>
      <w:r>
        <w:rPr>
          <w:rFonts w:ascii="Times New Roman" w:eastAsia="宋体" w:hAnsi="Times New Roman"/>
        </w:rPr>
        <w:t>,</w:t>
      </w:r>
      <w:r>
        <w:rPr>
          <w:rFonts w:ascii="Times New Roman" w:eastAsia="宋体" w:hAnsi="Times New Roman"/>
        </w:rPr>
        <w:t>陈雯</w:t>
      </w:r>
      <w:r>
        <w:rPr>
          <w:rFonts w:ascii="Times New Roman" w:eastAsia="宋体" w:hAnsi="Times New Roman"/>
        </w:rPr>
        <w:t>,</w:t>
      </w:r>
      <w:r>
        <w:rPr>
          <w:rFonts w:ascii="Times New Roman" w:eastAsia="宋体" w:hAnsi="Times New Roman"/>
        </w:rPr>
        <w:t>孙伟</w:t>
      </w:r>
      <w:r>
        <w:rPr>
          <w:rFonts w:ascii="Times New Roman" w:eastAsia="宋体" w:hAnsi="Times New Roman"/>
        </w:rPr>
        <w:t>.</w:t>
      </w:r>
      <w:r>
        <w:rPr>
          <w:rFonts w:ascii="Times New Roman" w:eastAsia="宋体" w:hAnsi="Times New Roman"/>
        </w:rPr>
        <w:t>基于空间均衡理念的生产力布局研究</w:t>
      </w:r>
      <w:r>
        <w:rPr>
          <w:rFonts w:ascii="Times New Roman" w:eastAsia="宋体" w:hAnsi="Times New Roman"/>
        </w:rPr>
        <w:t>——</w:t>
      </w:r>
      <w:r>
        <w:rPr>
          <w:rFonts w:ascii="Times New Roman" w:eastAsia="宋体" w:hAnsi="Times New Roman"/>
        </w:rPr>
        <w:t>以无锡市为例</w:t>
      </w:r>
      <w:r>
        <w:rPr>
          <w:rFonts w:ascii="Times New Roman" w:eastAsia="宋体" w:hAnsi="Times New Roman"/>
        </w:rPr>
        <w:t>[J].</w:t>
      </w:r>
      <w:r>
        <w:rPr>
          <w:rFonts w:ascii="Times New Roman" w:eastAsia="宋体" w:hAnsi="Times New Roman"/>
        </w:rPr>
        <w:t>地域研究与开发</w:t>
      </w:r>
      <w:r>
        <w:rPr>
          <w:rFonts w:ascii="Times New Roman" w:eastAsia="宋体" w:hAnsi="Times New Roman"/>
        </w:rPr>
        <w:t>,2008(01):19-22+27.</w:t>
      </w:r>
    </w:p>
  </w:footnote>
  <w:footnote w:id="7">
    <w:p w14:paraId="7BC17849" w14:textId="77777777" w:rsidR="00C2760D" w:rsidRDefault="00C2760D" w:rsidP="00F8274D">
      <w:pPr>
        <w:pStyle w:val="afffa"/>
        <w:spacing w:line="276" w:lineRule="auto"/>
        <w:ind w:left="357" w:hangingChars="170" w:hanging="357"/>
        <w:rPr>
          <w:rFonts w:ascii="Times New Roman" w:eastAsia="宋体" w:hAnsi="Times New Roman"/>
        </w:rPr>
      </w:pPr>
      <w:r>
        <w:rPr>
          <w:rStyle w:val="aff5"/>
          <w:rFonts w:ascii="Times New Roman" w:eastAsia="宋体" w:hAnsi="Times New Roman"/>
          <w:vertAlign w:val="baseline"/>
        </w:rPr>
        <w:t>[</w:t>
      </w:r>
      <w:r>
        <w:rPr>
          <w:rStyle w:val="aff5"/>
          <w:rFonts w:ascii="Times New Roman" w:eastAsia="宋体" w:hAnsi="Times New Roman"/>
          <w:vertAlign w:val="baseline"/>
        </w:rPr>
        <w:footnoteRef/>
      </w:r>
      <w:r>
        <w:rPr>
          <w:rStyle w:val="aff5"/>
          <w:rFonts w:ascii="Times New Roman" w:eastAsia="宋体" w:hAnsi="Times New Roman"/>
          <w:vertAlign w:val="baseline"/>
        </w:rPr>
        <w:t>]</w:t>
      </w:r>
      <w:r>
        <w:rPr>
          <w:rFonts w:ascii="Times New Roman" w:eastAsia="宋体" w:hAnsi="Times New Roman"/>
        </w:rPr>
        <w:t xml:space="preserve"> </w:t>
      </w:r>
      <w:r>
        <w:rPr>
          <w:rFonts w:ascii="Times New Roman" w:eastAsia="宋体" w:hAnsi="Times New Roman" w:hint="eastAsia"/>
        </w:rPr>
        <w:t>刘皓琰</w:t>
      </w:r>
      <w:r>
        <w:rPr>
          <w:rFonts w:ascii="Times New Roman" w:eastAsia="宋体" w:hAnsi="Times New Roman" w:hint="eastAsia"/>
        </w:rPr>
        <w:t>,</w:t>
      </w:r>
      <w:r>
        <w:rPr>
          <w:rFonts w:ascii="Times New Roman" w:eastAsia="宋体" w:hAnsi="Times New Roman" w:hint="eastAsia"/>
        </w:rPr>
        <w:t>孙寿涛</w:t>
      </w:r>
      <w:r>
        <w:rPr>
          <w:rFonts w:ascii="Times New Roman" w:eastAsia="宋体" w:hAnsi="Times New Roman" w:hint="eastAsia"/>
        </w:rPr>
        <w:t>.</w:t>
      </w:r>
      <w:r>
        <w:rPr>
          <w:rFonts w:ascii="Times New Roman" w:eastAsia="宋体" w:hAnsi="Times New Roman" w:hint="eastAsia"/>
        </w:rPr>
        <w:t>生产力布局理论的历史演进与当代转向</w:t>
      </w:r>
      <w:r>
        <w:rPr>
          <w:rFonts w:ascii="Times New Roman" w:eastAsia="宋体" w:hAnsi="Times New Roman" w:hint="eastAsia"/>
        </w:rPr>
        <w:t>[J].</w:t>
      </w:r>
      <w:r>
        <w:rPr>
          <w:rFonts w:ascii="Times New Roman" w:eastAsia="宋体" w:hAnsi="Times New Roman" w:hint="eastAsia"/>
        </w:rPr>
        <w:t>天津师范大学学报</w:t>
      </w:r>
      <w:r>
        <w:rPr>
          <w:rFonts w:ascii="Times New Roman" w:eastAsia="宋体" w:hAnsi="Times New Roman" w:hint="eastAsia"/>
        </w:rPr>
        <w:t>(</w:t>
      </w:r>
      <w:r>
        <w:rPr>
          <w:rFonts w:ascii="Times New Roman" w:eastAsia="宋体" w:hAnsi="Times New Roman" w:hint="eastAsia"/>
        </w:rPr>
        <w:t>社会科学版</w:t>
      </w:r>
      <w:r>
        <w:rPr>
          <w:rFonts w:ascii="Times New Roman" w:eastAsia="宋体" w:hAnsi="Times New Roman" w:hint="eastAsia"/>
        </w:rPr>
        <w:t>),2017(06):66-72.</w:t>
      </w:r>
    </w:p>
  </w:footnote>
  <w:footnote w:id="8">
    <w:p w14:paraId="48309516" w14:textId="77777777" w:rsidR="00C2760D" w:rsidRDefault="00C2760D" w:rsidP="00F8274D">
      <w:pPr>
        <w:pStyle w:val="afffa"/>
        <w:spacing w:line="276" w:lineRule="auto"/>
        <w:ind w:left="357" w:hangingChars="170" w:hanging="357"/>
        <w:rPr>
          <w:rFonts w:ascii="Times New Roman" w:eastAsia="宋体" w:hAnsi="Times New Roman"/>
        </w:rPr>
      </w:pPr>
      <w:r>
        <w:rPr>
          <w:rStyle w:val="aff5"/>
          <w:rFonts w:ascii="Times New Roman" w:eastAsia="宋体" w:hAnsi="Times New Roman"/>
          <w:vertAlign w:val="baseline"/>
        </w:rPr>
        <w:t>[</w:t>
      </w:r>
      <w:r>
        <w:rPr>
          <w:rStyle w:val="aff5"/>
          <w:rFonts w:ascii="Times New Roman" w:eastAsia="宋体" w:hAnsi="Times New Roman"/>
          <w:vertAlign w:val="baseline"/>
        </w:rPr>
        <w:footnoteRef/>
      </w:r>
      <w:r>
        <w:rPr>
          <w:rStyle w:val="aff5"/>
          <w:rFonts w:ascii="Times New Roman" w:eastAsia="宋体" w:hAnsi="Times New Roman"/>
          <w:vertAlign w:val="baseline"/>
        </w:rPr>
        <w:t>]</w:t>
      </w:r>
      <w:r>
        <w:rPr>
          <w:rFonts w:ascii="Times New Roman" w:eastAsia="宋体" w:hAnsi="Times New Roman"/>
        </w:rPr>
        <w:t xml:space="preserve"> </w:t>
      </w:r>
      <w:r>
        <w:rPr>
          <w:rFonts w:ascii="Times New Roman" w:eastAsia="宋体" w:hAnsi="Times New Roman" w:hint="eastAsia"/>
        </w:rPr>
        <w:t>董宇坤</w:t>
      </w:r>
      <w:r>
        <w:rPr>
          <w:rFonts w:ascii="Times New Roman" w:eastAsia="宋体" w:hAnsi="Times New Roman"/>
        </w:rPr>
        <w:t>,</w:t>
      </w:r>
      <w:r>
        <w:rPr>
          <w:rFonts w:ascii="Times New Roman" w:eastAsia="宋体" w:hAnsi="Times New Roman"/>
        </w:rPr>
        <w:t>白暴力</w:t>
      </w:r>
      <w:r>
        <w:rPr>
          <w:rFonts w:ascii="Times New Roman" w:eastAsia="宋体" w:hAnsi="Times New Roman"/>
        </w:rPr>
        <w:t>.</w:t>
      </w:r>
      <w:r>
        <w:rPr>
          <w:rFonts w:ascii="Times New Roman" w:eastAsia="宋体" w:hAnsi="Times New Roman"/>
        </w:rPr>
        <w:t>党的十八大以来生产力布局理论的政治经济学分析</w:t>
      </w:r>
      <w:r>
        <w:rPr>
          <w:rFonts w:ascii="Times New Roman" w:eastAsia="宋体" w:hAnsi="Times New Roman"/>
        </w:rPr>
        <w:t>[J].</w:t>
      </w:r>
      <w:r>
        <w:rPr>
          <w:rFonts w:ascii="Times New Roman" w:eastAsia="宋体" w:hAnsi="Times New Roman"/>
        </w:rPr>
        <w:t>经济纵横</w:t>
      </w:r>
      <w:r>
        <w:rPr>
          <w:rFonts w:ascii="Times New Roman" w:eastAsia="宋体" w:hAnsi="Times New Roman"/>
        </w:rPr>
        <w:t>,2017(12):11-19.</w:t>
      </w:r>
    </w:p>
  </w:footnote>
  <w:footnote w:id="9">
    <w:p w14:paraId="0AD43D8B" w14:textId="77777777" w:rsidR="00C2760D" w:rsidRDefault="00C2760D" w:rsidP="00F8274D">
      <w:pPr>
        <w:pStyle w:val="afffa"/>
        <w:spacing w:line="276" w:lineRule="auto"/>
        <w:ind w:left="357" w:hangingChars="170" w:hanging="357"/>
        <w:rPr>
          <w:rFonts w:ascii="Times New Roman" w:eastAsia="宋体" w:hAnsi="Times New Roman"/>
        </w:rPr>
      </w:pPr>
      <w:r>
        <w:rPr>
          <w:rStyle w:val="aff5"/>
          <w:rFonts w:ascii="Times New Roman" w:eastAsia="宋体" w:hAnsi="Times New Roman"/>
          <w:vertAlign w:val="baseline"/>
        </w:rPr>
        <w:t>[</w:t>
      </w:r>
      <w:r>
        <w:rPr>
          <w:rStyle w:val="aff5"/>
          <w:rFonts w:ascii="Times New Roman" w:eastAsia="宋体" w:hAnsi="Times New Roman"/>
          <w:vertAlign w:val="baseline"/>
        </w:rPr>
        <w:footnoteRef/>
      </w:r>
      <w:r>
        <w:rPr>
          <w:rStyle w:val="aff5"/>
          <w:rFonts w:ascii="Times New Roman" w:eastAsia="宋体" w:hAnsi="Times New Roman"/>
          <w:vertAlign w:val="baseline"/>
        </w:rPr>
        <w:t>]</w:t>
      </w:r>
      <w:r>
        <w:rPr>
          <w:rFonts w:ascii="Times New Roman" w:eastAsia="宋体" w:hAnsi="Times New Roman"/>
        </w:rPr>
        <w:t xml:space="preserve"> </w:t>
      </w:r>
      <w:r>
        <w:rPr>
          <w:rFonts w:ascii="Times New Roman" w:eastAsia="宋体" w:hAnsi="Times New Roman" w:hint="eastAsia"/>
          <w:shd w:val="clear" w:color="auto" w:fill="FFFFFF"/>
        </w:rPr>
        <w:t>孙久文</w:t>
      </w:r>
      <w:r>
        <w:rPr>
          <w:rFonts w:ascii="Times New Roman" w:eastAsia="宋体" w:hAnsi="Times New Roman" w:hint="eastAsia"/>
          <w:shd w:val="clear" w:color="auto" w:fill="FFFFFF"/>
        </w:rPr>
        <w:t>,</w:t>
      </w:r>
      <w:r>
        <w:rPr>
          <w:rFonts w:ascii="Times New Roman" w:eastAsia="宋体" w:hAnsi="Times New Roman" w:hint="eastAsia"/>
          <w:shd w:val="clear" w:color="auto" w:fill="FFFFFF"/>
        </w:rPr>
        <w:t>肖春梅</w:t>
      </w:r>
      <w:r>
        <w:rPr>
          <w:rFonts w:ascii="Times New Roman" w:eastAsia="宋体" w:hAnsi="Times New Roman" w:hint="eastAsia"/>
          <w:shd w:val="clear" w:color="auto" w:fill="FFFFFF"/>
        </w:rPr>
        <w:t>.21</w:t>
      </w:r>
      <w:r>
        <w:rPr>
          <w:rFonts w:ascii="Times New Roman" w:eastAsia="宋体" w:hAnsi="Times New Roman" w:hint="eastAsia"/>
          <w:shd w:val="clear" w:color="auto" w:fill="FFFFFF"/>
        </w:rPr>
        <w:t>世纪中国生产力总体布局研究（中国经济问题丛书）</w:t>
      </w:r>
      <w:r>
        <w:rPr>
          <w:rFonts w:ascii="Times New Roman" w:eastAsia="宋体" w:hAnsi="Times New Roman" w:hint="eastAsia"/>
          <w:shd w:val="clear" w:color="auto" w:fill="FFFFFF"/>
        </w:rPr>
        <w:t>[M].</w:t>
      </w:r>
      <w:r>
        <w:rPr>
          <w:rFonts w:ascii="Times New Roman" w:eastAsia="宋体" w:hAnsi="Times New Roman" w:hint="eastAsia"/>
          <w:shd w:val="clear" w:color="auto" w:fill="FFFFFF"/>
        </w:rPr>
        <w:t>北京：中国人民大学出版社</w:t>
      </w:r>
      <w:r>
        <w:rPr>
          <w:rFonts w:ascii="Times New Roman" w:eastAsia="宋体" w:hAnsi="Times New Roman" w:hint="eastAsia"/>
          <w:shd w:val="clear" w:color="auto" w:fill="FFFFFF"/>
        </w:rPr>
        <w:t>.2014</w:t>
      </w:r>
      <w:r>
        <w:rPr>
          <w:rFonts w:ascii="Times New Roman" w:eastAsia="宋体" w:hAnsi="Times New Roman" w:hint="eastAsia"/>
          <w:shd w:val="clear" w:color="auto" w:fill="FFFFFF"/>
        </w:rPr>
        <w:t>：</w:t>
      </w:r>
      <w:r>
        <w:rPr>
          <w:rFonts w:ascii="Times New Roman" w:eastAsia="宋体" w:hAnsi="Times New Roman" w:hint="eastAsia"/>
          <w:shd w:val="clear" w:color="auto" w:fill="FFFFFF"/>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D2D71" w14:textId="77777777" w:rsidR="00CA0621" w:rsidRDefault="00CA0621">
    <w:pPr>
      <w:pStyle w:val="af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D1D51" w14:textId="77777777" w:rsidR="00C2760D" w:rsidRPr="00275C72" w:rsidRDefault="00C2760D" w:rsidP="00CB39E7">
    <w:pPr>
      <w:pStyle w:val="af5"/>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7F6F0" w14:textId="77777777" w:rsidR="00CA0621" w:rsidRDefault="00CA0621">
    <w:pPr>
      <w:pStyle w:val="af5"/>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28695" w14:textId="77777777" w:rsidR="00C2760D" w:rsidRPr="0022055E" w:rsidRDefault="00C2760D" w:rsidP="00CB39E7">
    <w:pPr>
      <w:pStyle w:val="af5"/>
      <w:ind w:firstLine="420"/>
      <w:rPr>
        <w:sz w:val="21"/>
        <w:szCs w:val="21"/>
      </w:rPr>
    </w:pPr>
    <w:r w:rsidRPr="0022055E">
      <w:rPr>
        <w:rFonts w:hint="eastAsia"/>
        <w:sz w:val="21"/>
        <w:szCs w:val="21"/>
      </w:rPr>
      <w:t>国家信息中心</w:t>
    </w:r>
    <w:r w:rsidRPr="0022055E">
      <w:rPr>
        <w:rFonts w:hint="eastAsia"/>
        <w:sz w:val="21"/>
        <w:szCs w:val="21"/>
      </w:rPr>
      <w:t>2021</w:t>
    </w:r>
    <w:r w:rsidRPr="0022055E">
      <w:rPr>
        <w:rFonts w:hint="eastAsia"/>
        <w:sz w:val="21"/>
        <w:szCs w:val="21"/>
      </w:rPr>
      <w:t>年度青年人才基础研究项目成果</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69A40" w14:textId="77777777" w:rsidR="00C2760D" w:rsidRPr="0022055E" w:rsidRDefault="00C2760D" w:rsidP="00CB39E7">
    <w:pPr>
      <w:pStyle w:val="af5"/>
      <w:ind w:firstLine="420"/>
      <w:rPr>
        <w:sz w:val="21"/>
        <w:szCs w:val="21"/>
      </w:rPr>
    </w:pPr>
    <w:r w:rsidRPr="0022055E">
      <w:rPr>
        <w:rFonts w:hint="eastAsia"/>
        <w:sz w:val="21"/>
        <w:szCs w:val="21"/>
      </w:rPr>
      <w:t>国家信息中心</w:t>
    </w:r>
    <w:r w:rsidRPr="0022055E">
      <w:rPr>
        <w:rFonts w:hint="eastAsia"/>
        <w:sz w:val="21"/>
        <w:szCs w:val="21"/>
      </w:rPr>
      <w:t>2021</w:t>
    </w:r>
    <w:r w:rsidRPr="0022055E">
      <w:rPr>
        <w:rFonts w:hint="eastAsia"/>
        <w:sz w:val="21"/>
        <w:szCs w:val="21"/>
      </w:rPr>
      <w:t>年度青年人才基础研究项目成果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1D544C"/>
    <w:multiLevelType w:val="singleLevel"/>
    <w:tmpl w:val="811D544C"/>
    <w:lvl w:ilvl="0">
      <w:start w:val="1"/>
      <w:numFmt w:val="decimal"/>
      <w:suff w:val="nothing"/>
      <w:lvlText w:val="%1、"/>
      <w:lvlJc w:val="left"/>
    </w:lvl>
  </w:abstractNum>
  <w:abstractNum w:abstractNumId="1" w15:restartNumberingAfterBreak="0">
    <w:nsid w:val="8D611943"/>
    <w:multiLevelType w:val="singleLevel"/>
    <w:tmpl w:val="8D611943"/>
    <w:lvl w:ilvl="0">
      <w:start w:val="1"/>
      <w:numFmt w:val="decimal"/>
      <w:suff w:val="nothing"/>
      <w:lvlText w:val="%1、"/>
      <w:lvlJc w:val="left"/>
    </w:lvl>
  </w:abstractNum>
  <w:abstractNum w:abstractNumId="2" w15:restartNumberingAfterBreak="0">
    <w:nsid w:val="8E2EC70D"/>
    <w:multiLevelType w:val="singleLevel"/>
    <w:tmpl w:val="8E2EC70D"/>
    <w:lvl w:ilvl="0">
      <w:start w:val="1"/>
      <w:numFmt w:val="lowerLetter"/>
      <w:lvlText w:val="%1."/>
      <w:lvlJc w:val="left"/>
      <w:pPr>
        <w:ind w:left="425" w:hanging="425"/>
      </w:pPr>
      <w:rPr>
        <w:rFonts w:hint="default"/>
      </w:rPr>
    </w:lvl>
  </w:abstractNum>
  <w:abstractNum w:abstractNumId="3" w15:restartNumberingAfterBreak="0">
    <w:nsid w:val="982E510E"/>
    <w:multiLevelType w:val="singleLevel"/>
    <w:tmpl w:val="982E510E"/>
    <w:lvl w:ilvl="0">
      <w:start w:val="1"/>
      <w:numFmt w:val="decimal"/>
      <w:suff w:val="nothing"/>
      <w:lvlText w:val="%1、"/>
      <w:lvlJc w:val="left"/>
    </w:lvl>
  </w:abstractNum>
  <w:abstractNum w:abstractNumId="4" w15:restartNumberingAfterBreak="0">
    <w:nsid w:val="9B6B34D2"/>
    <w:multiLevelType w:val="singleLevel"/>
    <w:tmpl w:val="9B6B34D2"/>
    <w:lvl w:ilvl="0">
      <w:start w:val="1"/>
      <w:numFmt w:val="decimal"/>
      <w:suff w:val="nothing"/>
      <w:lvlText w:val="%1、"/>
      <w:lvlJc w:val="left"/>
    </w:lvl>
  </w:abstractNum>
  <w:abstractNum w:abstractNumId="5" w15:restartNumberingAfterBreak="0">
    <w:nsid w:val="9C5680A2"/>
    <w:multiLevelType w:val="singleLevel"/>
    <w:tmpl w:val="9C5680A2"/>
    <w:lvl w:ilvl="0">
      <w:start w:val="1"/>
      <w:numFmt w:val="decimalEnclosedCircleChinese"/>
      <w:suff w:val="nothing"/>
      <w:lvlText w:val="%1　"/>
      <w:lvlJc w:val="left"/>
      <w:pPr>
        <w:ind w:left="0" w:firstLine="400"/>
      </w:pPr>
      <w:rPr>
        <w:rFonts w:hint="eastAsia"/>
      </w:rPr>
    </w:lvl>
  </w:abstractNum>
  <w:abstractNum w:abstractNumId="6" w15:restartNumberingAfterBreak="0">
    <w:nsid w:val="A0D448A8"/>
    <w:multiLevelType w:val="singleLevel"/>
    <w:tmpl w:val="A0D448A8"/>
    <w:lvl w:ilvl="0">
      <w:start w:val="1"/>
      <w:numFmt w:val="decimalEnclosedCircleChinese"/>
      <w:suff w:val="nothing"/>
      <w:lvlText w:val="%1　"/>
      <w:lvlJc w:val="left"/>
      <w:pPr>
        <w:ind w:left="0" w:firstLine="400"/>
      </w:pPr>
      <w:rPr>
        <w:rFonts w:hint="eastAsia"/>
      </w:rPr>
    </w:lvl>
  </w:abstractNum>
  <w:abstractNum w:abstractNumId="7" w15:restartNumberingAfterBreak="0">
    <w:nsid w:val="C2706749"/>
    <w:multiLevelType w:val="singleLevel"/>
    <w:tmpl w:val="C2706749"/>
    <w:lvl w:ilvl="0">
      <w:start w:val="1"/>
      <w:numFmt w:val="decimalEnclosedCircleChinese"/>
      <w:suff w:val="nothing"/>
      <w:lvlText w:val="%1　"/>
      <w:lvlJc w:val="left"/>
      <w:pPr>
        <w:ind w:left="0" w:firstLine="400"/>
      </w:pPr>
      <w:rPr>
        <w:rFonts w:hint="eastAsia"/>
      </w:rPr>
    </w:lvl>
  </w:abstractNum>
  <w:abstractNum w:abstractNumId="8" w15:restartNumberingAfterBreak="0">
    <w:nsid w:val="D39F9F95"/>
    <w:multiLevelType w:val="multilevel"/>
    <w:tmpl w:val="D39F9F95"/>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pStyle w:val="5"/>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9" w15:restartNumberingAfterBreak="0">
    <w:nsid w:val="E23253CB"/>
    <w:multiLevelType w:val="singleLevel"/>
    <w:tmpl w:val="E23253CB"/>
    <w:lvl w:ilvl="0">
      <w:start w:val="1"/>
      <w:numFmt w:val="decimalEnclosedCircleChinese"/>
      <w:suff w:val="nothing"/>
      <w:lvlText w:val="%1　"/>
      <w:lvlJc w:val="left"/>
      <w:pPr>
        <w:ind w:left="0" w:firstLine="400"/>
      </w:pPr>
      <w:rPr>
        <w:rFonts w:hint="eastAsia"/>
      </w:rPr>
    </w:lvl>
  </w:abstractNum>
  <w:abstractNum w:abstractNumId="10" w15:restartNumberingAfterBreak="0">
    <w:nsid w:val="FF0B1F9F"/>
    <w:multiLevelType w:val="singleLevel"/>
    <w:tmpl w:val="FF0B1F9F"/>
    <w:lvl w:ilvl="0">
      <w:start w:val="1"/>
      <w:numFmt w:val="decimalEnclosedCircleChinese"/>
      <w:suff w:val="nothing"/>
      <w:lvlText w:val="%1　"/>
      <w:lvlJc w:val="left"/>
      <w:pPr>
        <w:ind w:left="0" w:firstLine="400"/>
      </w:pPr>
      <w:rPr>
        <w:rFonts w:hint="eastAsia"/>
      </w:rPr>
    </w:lvl>
  </w:abstractNum>
  <w:abstractNum w:abstractNumId="11" w15:restartNumberingAfterBreak="0">
    <w:nsid w:val="06561E43"/>
    <w:multiLevelType w:val="singleLevel"/>
    <w:tmpl w:val="06561E43"/>
    <w:lvl w:ilvl="0">
      <w:start w:val="1"/>
      <w:numFmt w:val="decimalEnclosedCircleChinese"/>
      <w:suff w:val="nothing"/>
      <w:lvlText w:val="%1　"/>
      <w:lvlJc w:val="left"/>
      <w:pPr>
        <w:ind w:left="0" w:firstLine="400"/>
      </w:pPr>
      <w:rPr>
        <w:rFonts w:hint="eastAsia"/>
      </w:rPr>
    </w:lvl>
  </w:abstractNum>
  <w:abstractNum w:abstractNumId="12" w15:restartNumberingAfterBreak="0">
    <w:nsid w:val="07AE3CB4"/>
    <w:multiLevelType w:val="multilevel"/>
    <w:tmpl w:val="190AF338"/>
    <w:lvl w:ilvl="0">
      <w:start w:val="1"/>
      <w:numFmt w:val="decimal"/>
      <w:lvlText w:val="[%1]"/>
      <w:lvlJc w:val="left"/>
      <w:pPr>
        <w:tabs>
          <w:tab w:val="left" w:pos="360"/>
        </w:tabs>
        <w:ind w:left="340" w:hanging="34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E43609C"/>
    <w:multiLevelType w:val="hybridMultilevel"/>
    <w:tmpl w:val="12E0832A"/>
    <w:lvl w:ilvl="0" w:tplc="FEB048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2601810"/>
    <w:multiLevelType w:val="multilevel"/>
    <w:tmpl w:val="12601810"/>
    <w:lvl w:ilvl="0">
      <w:start w:val="1"/>
      <w:numFmt w:val="decimal"/>
      <w:lvlText w:val="[%1]"/>
      <w:lvlJc w:val="left"/>
      <w:pPr>
        <w:ind w:left="1020" w:hanging="420"/>
      </w:pPr>
      <w:rPr>
        <w:rFonts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5" w15:restartNumberingAfterBreak="0">
    <w:nsid w:val="19726998"/>
    <w:multiLevelType w:val="multilevel"/>
    <w:tmpl w:val="1972699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B3F6421"/>
    <w:multiLevelType w:val="multilevel"/>
    <w:tmpl w:val="1B3F6421"/>
    <w:lvl w:ilvl="0">
      <w:start w:val="1"/>
      <w:numFmt w:val="decimal"/>
      <w:lvlText w:val="%1"/>
      <w:lvlJc w:val="center"/>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1CBF0DCC"/>
    <w:multiLevelType w:val="hybridMultilevel"/>
    <w:tmpl w:val="F5C29A44"/>
    <w:lvl w:ilvl="0" w:tplc="FEB048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DA150F"/>
    <w:multiLevelType w:val="multilevel"/>
    <w:tmpl w:val="1CDA150F"/>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9" w15:restartNumberingAfterBreak="0">
    <w:nsid w:val="24429434"/>
    <w:multiLevelType w:val="singleLevel"/>
    <w:tmpl w:val="24429434"/>
    <w:lvl w:ilvl="0">
      <w:start w:val="1"/>
      <w:numFmt w:val="decimalEnclosedCircleChinese"/>
      <w:suff w:val="nothing"/>
      <w:lvlText w:val="%1　"/>
      <w:lvlJc w:val="left"/>
      <w:pPr>
        <w:ind w:left="0" w:firstLine="400"/>
      </w:pPr>
      <w:rPr>
        <w:rFonts w:hint="eastAsia"/>
      </w:rPr>
    </w:lvl>
  </w:abstractNum>
  <w:abstractNum w:abstractNumId="20" w15:restartNumberingAfterBreak="0">
    <w:nsid w:val="2B02275A"/>
    <w:multiLevelType w:val="multilevel"/>
    <w:tmpl w:val="2B02275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F0457E3"/>
    <w:multiLevelType w:val="hybridMultilevel"/>
    <w:tmpl w:val="CB3067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FCCAF6A"/>
    <w:multiLevelType w:val="singleLevel"/>
    <w:tmpl w:val="2FCCAF6A"/>
    <w:lvl w:ilvl="0">
      <w:start w:val="1"/>
      <w:numFmt w:val="decimal"/>
      <w:suff w:val="nothing"/>
      <w:lvlText w:val="%1、"/>
      <w:lvlJc w:val="left"/>
    </w:lvl>
  </w:abstractNum>
  <w:abstractNum w:abstractNumId="23" w15:restartNumberingAfterBreak="0">
    <w:nsid w:val="313E554D"/>
    <w:multiLevelType w:val="multilevel"/>
    <w:tmpl w:val="313E554D"/>
    <w:lvl w:ilvl="0">
      <w:start w:val="1"/>
      <w:numFmt w:val="decimal"/>
      <w:lvlText w:val="[%1]"/>
      <w:lvlJc w:val="left"/>
      <w:pPr>
        <w:ind w:left="1021" w:hanging="420"/>
      </w:pPr>
      <w:rPr>
        <w:rFonts w:hint="eastAsia"/>
      </w:rPr>
    </w:lvl>
    <w:lvl w:ilvl="1">
      <w:start w:val="1"/>
      <w:numFmt w:val="lowerLetter"/>
      <w:lvlText w:val="%2)"/>
      <w:lvlJc w:val="left"/>
      <w:pPr>
        <w:ind w:left="1441" w:hanging="420"/>
      </w:pPr>
    </w:lvl>
    <w:lvl w:ilvl="2">
      <w:start w:val="1"/>
      <w:numFmt w:val="lowerRoman"/>
      <w:lvlText w:val="%3."/>
      <w:lvlJc w:val="right"/>
      <w:pPr>
        <w:ind w:left="1861" w:hanging="420"/>
      </w:pPr>
    </w:lvl>
    <w:lvl w:ilvl="3">
      <w:start w:val="1"/>
      <w:numFmt w:val="decimal"/>
      <w:lvlText w:val="%4."/>
      <w:lvlJc w:val="left"/>
      <w:pPr>
        <w:ind w:left="2281" w:hanging="420"/>
      </w:pPr>
    </w:lvl>
    <w:lvl w:ilvl="4">
      <w:start w:val="1"/>
      <w:numFmt w:val="lowerLetter"/>
      <w:lvlText w:val="%5)"/>
      <w:lvlJc w:val="left"/>
      <w:pPr>
        <w:ind w:left="2701" w:hanging="420"/>
      </w:pPr>
    </w:lvl>
    <w:lvl w:ilvl="5">
      <w:start w:val="1"/>
      <w:numFmt w:val="lowerRoman"/>
      <w:lvlText w:val="%6."/>
      <w:lvlJc w:val="right"/>
      <w:pPr>
        <w:ind w:left="3121" w:hanging="420"/>
      </w:pPr>
    </w:lvl>
    <w:lvl w:ilvl="6">
      <w:start w:val="1"/>
      <w:numFmt w:val="decimal"/>
      <w:lvlText w:val="%7."/>
      <w:lvlJc w:val="left"/>
      <w:pPr>
        <w:ind w:left="3541" w:hanging="420"/>
      </w:pPr>
    </w:lvl>
    <w:lvl w:ilvl="7">
      <w:start w:val="1"/>
      <w:numFmt w:val="lowerLetter"/>
      <w:lvlText w:val="%8)"/>
      <w:lvlJc w:val="left"/>
      <w:pPr>
        <w:ind w:left="3961" w:hanging="420"/>
      </w:pPr>
    </w:lvl>
    <w:lvl w:ilvl="8">
      <w:start w:val="1"/>
      <w:numFmt w:val="lowerRoman"/>
      <w:lvlText w:val="%9."/>
      <w:lvlJc w:val="right"/>
      <w:pPr>
        <w:ind w:left="4381" w:hanging="420"/>
      </w:pPr>
    </w:lvl>
  </w:abstractNum>
  <w:abstractNum w:abstractNumId="24" w15:restartNumberingAfterBreak="0">
    <w:nsid w:val="330A3CFF"/>
    <w:multiLevelType w:val="multilevel"/>
    <w:tmpl w:val="330A3CF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5246DAF"/>
    <w:multiLevelType w:val="multilevel"/>
    <w:tmpl w:val="35246DA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5FB13D9"/>
    <w:multiLevelType w:val="multilevel"/>
    <w:tmpl w:val="35FB13D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6215490"/>
    <w:multiLevelType w:val="hybridMultilevel"/>
    <w:tmpl w:val="C0865876"/>
    <w:lvl w:ilvl="0" w:tplc="FEB048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6FB7D5F"/>
    <w:multiLevelType w:val="multilevel"/>
    <w:tmpl w:val="36FB7D5F"/>
    <w:lvl w:ilvl="0">
      <w:start w:val="1"/>
      <w:numFmt w:val="decimal"/>
      <w:lvlText w:val="%1）"/>
      <w:lvlJc w:val="left"/>
      <w:pPr>
        <w:ind w:left="840" w:hanging="360"/>
      </w:pPr>
      <w:rPr>
        <w:rFonts w:ascii="宋体" w:hAnsi="宋体"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29" w15:restartNumberingAfterBreak="0">
    <w:nsid w:val="373D6850"/>
    <w:multiLevelType w:val="multilevel"/>
    <w:tmpl w:val="373D6850"/>
    <w:lvl w:ilvl="0">
      <w:start w:val="1"/>
      <w:numFmt w:val="bullet"/>
      <w:lvlText w:val="●"/>
      <w:lvlJc w:val="left"/>
      <w:pPr>
        <w:ind w:left="840" w:hanging="360"/>
      </w:pPr>
      <w:rPr>
        <w:rFonts w:ascii="宋体" w:eastAsia="宋体" w:hAnsi="宋体" w:cs="Times New Roman" w:hint="eastAsia"/>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0" w15:restartNumberingAfterBreak="0">
    <w:nsid w:val="37C83FEB"/>
    <w:multiLevelType w:val="multilevel"/>
    <w:tmpl w:val="37C83FE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BA022C3"/>
    <w:multiLevelType w:val="multilevel"/>
    <w:tmpl w:val="3BA022C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53815441"/>
    <w:multiLevelType w:val="multilevel"/>
    <w:tmpl w:val="5381544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384CBE8"/>
    <w:multiLevelType w:val="singleLevel"/>
    <w:tmpl w:val="5384CBE8"/>
    <w:lvl w:ilvl="0">
      <w:start w:val="1"/>
      <w:numFmt w:val="decimal"/>
      <w:suff w:val="nothing"/>
      <w:lvlText w:val="%1、"/>
      <w:lvlJc w:val="left"/>
    </w:lvl>
  </w:abstractNum>
  <w:abstractNum w:abstractNumId="34" w15:restartNumberingAfterBreak="0">
    <w:nsid w:val="58573D9D"/>
    <w:multiLevelType w:val="multilevel"/>
    <w:tmpl w:val="58573D9D"/>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5" w15:restartNumberingAfterBreak="0">
    <w:nsid w:val="5A862242"/>
    <w:multiLevelType w:val="multilevel"/>
    <w:tmpl w:val="5A862242"/>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6" w15:restartNumberingAfterBreak="0">
    <w:nsid w:val="5DB0053E"/>
    <w:multiLevelType w:val="singleLevel"/>
    <w:tmpl w:val="5DB0053E"/>
    <w:lvl w:ilvl="0">
      <w:start w:val="1"/>
      <w:numFmt w:val="decimal"/>
      <w:suff w:val="nothing"/>
      <w:lvlText w:val="%1、"/>
      <w:lvlJc w:val="left"/>
    </w:lvl>
  </w:abstractNum>
  <w:abstractNum w:abstractNumId="37" w15:restartNumberingAfterBreak="0">
    <w:nsid w:val="612803D1"/>
    <w:multiLevelType w:val="multilevel"/>
    <w:tmpl w:val="612803D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62D86F76"/>
    <w:multiLevelType w:val="singleLevel"/>
    <w:tmpl w:val="62D86F76"/>
    <w:lvl w:ilvl="0">
      <w:start w:val="1"/>
      <w:numFmt w:val="decimalEnclosedCircleChinese"/>
      <w:suff w:val="nothing"/>
      <w:lvlText w:val="%1　"/>
      <w:lvlJc w:val="left"/>
      <w:pPr>
        <w:ind w:left="0" w:firstLine="400"/>
      </w:pPr>
      <w:rPr>
        <w:rFonts w:hint="eastAsia"/>
      </w:rPr>
    </w:lvl>
  </w:abstractNum>
  <w:abstractNum w:abstractNumId="39" w15:restartNumberingAfterBreak="0">
    <w:nsid w:val="65FD7859"/>
    <w:multiLevelType w:val="multilevel"/>
    <w:tmpl w:val="65FD7859"/>
    <w:lvl w:ilvl="0">
      <w:start w:val="1"/>
      <w:numFmt w:val="decimal"/>
      <w:pStyle w:val="a"/>
      <w:lvlText w:val="[%1]"/>
      <w:lvlJc w:val="left"/>
      <w:pPr>
        <w:tabs>
          <w:tab w:val="left" w:pos="360"/>
        </w:tabs>
        <w:ind w:left="340" w:hanging="34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15:restartNumberingAfterBreak="0">
    <w:nsid w:val="6DDE2839"/>
    <w:multiLevelType w:val="multilevel"/>
    <w:tmpl w:val="6DDE283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E7D7B06"/>
    <w:multiLevelType w:val="multilevel"/>
    <w:tmpl w:val="6E7D7B0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F5C7510"/>
    <w:multiLevelType w:val="multilevel"/>
    <w:tmpl w:val="6F5C7510"/>
    <w:lvl w:ilvl="0">
      <w:start w:val="1"/>
      <w:numFmt w:val="decimal"/>
      <w:lvlText w:val="%1."/>
      <w:lvlJc w:val="left"/>
      <w:pPr>
        <w:tabs>
          <w:tab w:val="left" w:pos="420"/>
        </w:tabs>
        <w:ind w:left="420" w:hanging="420"/>
      </w:pPr>
    </w:lvl>
    <w:lvl w:ilvl="1">
      <w:start w:val="1"/>
      <w:numFmt w:val="decimal"/>
      <w:lvlText w:val="%2."/>
      <w:lvlJc w:val="left"/>
      <w:pPr>
        <w:tabs>
          <w:tab w:val="left" w:pos="840"/>
        </w:tabs>
        <w:ind w:left="840" w:hanging="420"/>
      </w:pPr>
      <w:rPr>
        <w:b w:val="0"/>
        <w:i w:val="0"/>
        <w:sz w:val="10"/>
        <w:szCs w:val="1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2237C82"/>
    <w:multiLevelType w:val="multilevel"/>
    <w:tmpl w:val="72237C82"/>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44" w15:restartNumberingAfterBreak="0">
    <w:nsid w:val="72C01301"/>
    <w:multiLevelType w:val="multilevel"/>
    <w:tmpl w:val="91ACFE8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769201F3"/>
    <w:multiLevelType w:val="multilevel"/>
    <w:tmpl w:val="769201F3"/>
    <w:lvl w:ilvl="0">
      <w:start w:val="1"/>
      <w:numFmt w:val="decimal"/>
      <w:lvlText w:val="[%1]"/>
      <w:lvlJc w:val="left"/>
      <w:pPr>
        <w:tabs>
          <w:tab w:val="left" w:pos="360"/>
        </w:tabs>
        <w:ind w:left="340" w:hanging="34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6" w15:restartNumberingAfterBreak="0">
    <w:nsid w:val="7AA56529"/>
    <w:multiLevelType w:val="multilevel"/>
    <w:tmpl w:val="7AA56529"/>
    <w:lvl w:ilvl="0">
      <w:start w:val="1"/>
      <w:numFmt w:val="bullet"/>
      <w:lvlText w:val=""/>
      <w:lvlJc w:val="left"/>
      <w:pPr>
        <w:ind w:left="420" w:hanging="420"/>
      </w:pPr>
      <w:rPr>
        <w:rFonts w:ascii="Wingdings" w:hAnsi="Wingdings" w:hint="default"/>
      </w:rPr>
    </w:lvl>
    <w:lvl w:ilvl="1">
      <w:start w:val="1"/>
      <w:numFmt w:val="bullet"/>
      <w:lvlText w:val=""/>
      <w:lvlJc w:val="left"/>
      <w:pPr>
        <w:ind w:left="900" w:hanging="48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BBCE7F7"/>
    <w:multiLevelType w:val="singleLevel"/>
    <w:tmpl w:val="7BBCE7F7"/>
    <w:lvl w:ilvl="0">
      <w:start w:val="1"/>
      <w:numFmt w:val="decimal"/>
      <w:suff w:val="nothing"/>
      <w:lvlText w:val="%1、"/>
      <w:lvlJc w:val="left"/>
    </w:lvl>
  </w:abstractNum>
  <w:abstractNum w:abstractNumId="48" w15:restartNumberingAfterBreak="0">
    <w:nsid w:val="7F8154D5"/>
    <w:multiLevelType w:val="multilevel"/>
    <w:tmpl w:val="7F8154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6"/>
  </w:num>
  <w:num w:numId="5">
    <w:abstractNumId w:val="45"/>
  </w:num>
  <w:num w:numId="6">
    <w:abstractNumId w:val="37"/>
  </w:num>
  <w:num w:numId="7">
    <w:abstractNumId w:val="28"/>
  </w:num>
  <w:num w:numId="8">
    <w:abstractNumId w:val="18"/>
  </w:num>
  <w:num w:numId="9">
    <w:abstractNumId w:val="29"/>
  </w:num>
  <w:num w:numId="10">
    <w:abstractNumId w:val="35"/>
  </w:num>
  <w:num w:numId="11">
    <w:abstractNumId w:val="34"/>
  </w:num>
  <w:num w:numId="12">
    <w:abstractNumId w:val="43"/>
  </w:num>
  <w:num w:numId="13">
    <w:abstractNumId w:val="15"/>
  </w:num>
  <w:num w:numId="14">
    <w:abstractNumId w:val="21"/>
  </w:num>
  <w:num w:numId="15">
    <w:abstractNumId w:val="27"/>
  </w:num>
  <w:num w:numId="16">
    <w:abstractNumId w:val="17"/>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1"/>
  </w:num>
  <w:num w:numId="20">
    <w:abstractNumId w:val="6"/>
  </w:num>
  <w:num w:numId="21">
    <w:abstractNumId w:val="10"/>
  </w:num>
  <w:num w:numId="22">
    <w:abstractNumId w:val="11"/>
  </w:num>
  <w:num w:numId="23">
    <w:abstractNumId w:val="2"/>
  </w:num>
  <w:num w:numId="24">
    <w:abstractNumId w:val="38"/>
  </w:num>
  <w:num w:numId="25">
    <w:abstractNumId w:val="9"/>
  </w:num>
  <w:num w:numId="26">
    <w:abstractNumId w:val="7"/>
  </w:num>
  <w:num w:numId="27">
    <w:abstractNumId w:val="19"/>
  </w:num>
  <w:num w:numId="28">
    <w:abstractNumId w:val="5"/>
  </w:num>
  <w:num w:numId="29">
    <w:abstractNumId w:val="23"/>
  </w:num>
  <w:num w:numId="30">
    <w:abstractNumId w:val="16"/>
  </w:num>
  <w:num w:numId="31">
    <w:abstractNumId w:val="32"/>
  </w:num>
  <w:num w:numId="32">
    <w:abstractNumId w:val="48"/>
  </w:num>
  <w:num w:numId="33">
    <w:abstractNumId w:val="46"/>
  </w:num>
  <w:num w:numId="34">
    <w:abstractNumId w:val="30"/>
  </w:num>
  <w:num w:numId="35">
    <w:abstractNumId w:val="40"/>
  </w:num>
  <w:num w:numId="36">
    <w:abstractNumId w:val="22"/>
  </w:num>
  <w:num w:numId="37">
    <w:abstractNumId w:val="3"/>
  </w:num>
  <w:num w:numId="38">
    <w:abstractNumId w:val="47"/>
  </w:num>
  <w:num w:numId="39">
    <w:abstractNumId w:val="4"/>
  </w:num>
  <w:num w:numId="40">
    <w:abstractNumId w:val="36"/>
  </w:num>
  <w:num w:numId="41">
    <w:abstractNumId w:val="0"/>
  </w:num>
  <w:num w:numId="42">
    <w:abstractNumId w:val="1"/>
  </w:num>
  <w:num w:numId="43">
    <w:abstractNumId w:val="33"/>
  </w:num>
  <w:num w:numId="44">
    <w:abstractNumId w:val="24"/>
  </w:num>
  <w:num w:numId="45">
    <w:abstractNumId w:val="14"/>
  </w:num>
  <w:num w:numId="46">
    <w:abstractNumId w:val="41"/>
  </w:num>
  <w:num w:numId="47">
    <w:abstractNumId w:val="20"/>
  </w:num>
  <w:num w:numId="48">
    <w:abstractNumId w:val="44"/>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ocumentProtection w:edit="forms" w:enforcement="1" w:cryptProviderType="rsaAES" w:cryptAlgorithmClass="hash" w:cryptAlgorithmType="typeAny" w:cryptAlgorithmSid="14" w:cryptSpinCount="100000" w:hash="9rG7U7+E/OGJ7kAgyEA/W2Cew7NGTmTZhVet0gVg/Rkx7vD5LMuz5XzBuD22FdeIZppMF/VtX5h+kRWSABK2KQ==" w:salt="+iSvh7vFDKJJpc/gV941cQ=="/>
  <w:defaultTabStop w:val="60"/>
  <w:drawingGridHorizontalSpacing w:val="323"/>
  <w:drawingGridVerticalSpacing w:val="207"/>
  <w:displayVerticalDrawingGridEvery w:val="2"/>
  <w:characterSpacingControl w:val="compressPunctuation"/>
  <w:hdrShapeDefaults>
    <o:shapedefaults v:ext="edit" spidmax="2049" fillcolor="white">
      <v:fill color="white"/>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429"/>
    <w:rsid w:val="00005B07"/>
    <w:rsid w:val="00024038"/>
    <w:rsid w:val="00024717"/>
    <w:rsid w:val="00026F7C"/>
    <w:rsid w:val="00027F2E"/>
    <w:rsid w:val="00046429"/>
    <w:rsid w:val="00047614"/>
    <w:rsid w:val="0005358C"/>
    <w:rsid w:val="00075C94"/>
    <w:rsid w:val="0008522B"/>
    <w:rsid w:val="00087409"/>
    <w:rsid w:val="000B5113"/>
    <w:rsid w:val="000B7AFD"/>
    <w:rsid w:val="000C6C6C"/>
    <w:rsid w:val="000C72F1"/>
    <w:rsid w:val="000D2E57"/>
    <w:rsid w:val="000E1FE0"/>
    <w:rsid w:val="000E5E8E"/>
    <w:rsid w:val="000F0FB7"/>
    <w:rsid w:val="000F1945"/>
    <w:rsid w:val="000F1F5F"/>
    <w:rsid w:val="00114B9E"/>
    <w:rsid w:val="00116131"/>
    <w:rsid w:val="0012213C"/>
    <w:rsid w:val="00153DC0"/>
    <w:rsid w:val="0016023C"/>
    <w:rsid w:val="00192CBD"/>
    <w:rsid w:val="001A47D2"/>
    <w:rsid w:val="001B49B5"/>
    <w:rsid w:val="001D196E"/>
    <w:rsid w:val="001F6B36"/>
    <w:rsid w:val="00203D35"/>
    <w:rsid w:val="0022055E"/>
    <w:rsid w:val="00222A3B"/>
    <w:rsid w:val="0022323D"/>
    <w:rsid w:val="00225317"/>
    <w:rsid w:val="00245740"/>
    <w:rsid w:val="00252521"/>
    <w:rsid w:val="002703E5"/>
    <w:rsid w:val="002804EC"/>
    <w:rsid w:val="002840CA"/>
    <w:rsid w:val="002A6F8D"/>
    <w:rsid w:val="002C02D9"/>
    <w:rsid w:val="002C3624"/>
    <w:rsid w:val="002C498F"/>
    <w:rsid w:val="002D23E2"/>
    <w:rsid w:val="002F2F3C"/>
    <w:rsid w:val="003041F1"/>
    <w:rsid w:val="0031626D"/>
    <w:rsid w:val="003315A9"/>
    <w:rsid w:val="003359FA"/>
    <w:rsid w:val="003571AA"/>
    <w:rsid w:val="003731CC"/>
    <w:rsid w:val="003A379F"/>
    <w:rsid w:val="003B1993"/>
    <w:rsid w:val="003B64CD"/>
    <w:rsid w:val="003B6E5C"/>
    <w:rsid w:val="003D3240"/>
    <w:rsid w:val="003E21DF"/>
    <w:rsid w:val="003E3907"/>
    <w:rsid w:val="004121F2"/>
    <w:rsid w:val="00433ED8"/>
    <w:rsid w:val="0045119D"/>
    <w:rsid w:val="004529C4"/>
    <w:rsid w:val="0046334D"/>
    <w:rsid w:val="004651C7"/>
    <w:rsid w:val="004669FA"/>
    <w:rsid w:val="004739B6"/>
    <w:rsid w:val="0047712C"/>
    <w:rsid w:val="00480C14"/>
    <w:rsid w:val="00493A98"/>
    <w:rsid w:val="00496BEB"/>
    <w:rsid w:val="004A59EB"/>
    <w:rsid w:val="004B2BFD"/>
    <w:rsid w:val="004B7D12"/>
    <w:rsid w:val="004C0FF0"/>
    <w:rsid w:val="004C300D"/>
    <w:rsid w:val="004D0C30"/>
    <w:rsid w:val="004E2F68"/>
    <w:rsid w:val="004E65DD"/>
    <w:rsid w:val="004F612B"/>
    <w:rsid w:val="00503DB1"/>
    <w:rsid w:val="0051021F"/>
    <w:rsid w:val="00516607"/>
    <w:rsid w:val="00523AFF"/>
    <w:rsid w:val="00524C67"/>
    <w:rsid w:val="00530953"/>
    <w:rsid w:val="005416E2"/>
    <w:rsid w:val="00546440"/>
    <w:rsid w:val="005661A4"/>
    <w:rsid w:val="005664C9"/>
    <w:rsid w:val="00566689"/>
    <w:rsid w:val="0059314C"/>
    <w:rsid w:val="005A66E4"/>
    <w:rsid w:val="005B258A"/>
    <w:rsid w:val="005C0D79"/>
    <w:rsid w:val="005C629F"/>
    <w:rsid w:val="005E0A1A"/>
    <w:rsid w:val="0060737A"/>
    <w:rsid w:val="00623719"/>
    <w:rsid w:val="00630778"/>
    <w:rsid w:val="006337FC"/>
    <w:rsid w:val="00637912"/>
    <w:rsid w:val="00655B12"/>
    <w:rsid w:val="006560E0"/>
    <w:rsid w:val="00664AB3"/>
    <w:rsid w:val="00680A0F"/>
    <w:rsid w:val="006A15EC"/>
    <w:rsid w:val="006A7196"/>
    <w:rsid w:val="006C0507"/>
    <w:rsid w:val="006D4D6A"/>
    <w:rsid w:val="006E08EC"/>
    <w:rsid w:val="006E5B0C"/>
    <w:rsid w:val="006F0DC7"/>
    <w:rsid w:val="006F2151"/>
    <w:rsid w:val="006F5E9D"/>
    <w:rsid w:val="007047AB"/>
    <w:rsid w:val="007102FE"/>
    <w:rsid w:val="00717069"/>
    <w:rsid w:val="0072399E"/>
    <w:rsid w:val="007254EF"/>
    <w:rsid w:val="00731A66"/>
    <w:rsid w:val="007344A4"/>
    <w:rsid w:val="007625C1"/>
    <w:rsid w:val="00775EB2"/>
    <w:rsid w:val="00794E59"/>
    <w:rsid w:val="00796DB0"/>
    <w:rsid w:val="007B4256"/>
    <w:rsid w:val="007C0787"/>
    <w:rsid w:val="007C2F1C"/>
    <w:rsid w:val="007C678B"/>
    <w:rsid w:val="007F009C"/>
    <w:rsid w:val="007F3230"/>
    <w:rsid w:val="007F76CC"/>
    <w:rsid w:val="0080630F"/>
    <w:rsid w:val="0080680A"/>
    <w:rsid w:val="008211A6"/>
    <w:rsid w:val="0083010A"/>
    <w:rsid w:val="008408DB"/>
    <w:rsid w:val="008524A8"/>
    <w:rsid w:val="00854B64"/>
    <w:rsid w:val="00855D16"/>
    <w:rsid w:val="00861D3A"/>
    <w:rsid w:val="00865A02"/>
    <w:rsid w:val="00865B5C"/>
    <w:rsid w:val="00874455"/>
    <w:rsid w:val="00883D7D"/>
    <w:rsid w:val="00885ED8"/>
    <w:rsid w:val="008A0590"/>
    <w:rsid w:val="008C46C6"/>
    <w:rsid w:val="008E5D87"/>
    <w:rsid w:val="008F5FB1"/>
    <w:rsid w:val="008F6827"/>
    <w:rsid w:val="009120ED"/>
    <w:rsid w:val="00921C3E"/>
    <w:rsid w:val="00950C4E"/>
    <w:rsid w:val="009861D7"/>
    <w:rsid w:val="009B4896"/>
    <w:rsid w:val="009C793A"/>
    <w:rsid w:val="00A07E4D"/>
    <w:rsid w:val="00A11E1F"/>
    <w:rsid w:val="00A13C37"/>
    <w:rsid w:val="00A462A1"/>
    <w:rsid w:val="00A538A8"/>
    <w:rsid w:val="00A6201B"/>
    <w:rsid w:val="00A72370"/>
    <w:rsid w:val="00A74D16"/>
    <w:rsid w:val="00A90944"/>
    <w:rsid w:val="00AB7EFA"/>
    <w:rsid w:val="00AC36FD"/>
    <w:rsid w:val="00AC581C"/>
    <w:rsid w:val="00AD3AB5"/>
    <w:rsid w:val="00AE1505"/>
    <w:rsid w:val="00AE7D2A"/>
    <w:rsid w:val="00AF2F15"/>
    <w:rsid w:val="00AF5F42"/>
    <w:rsid w:val="00AF654F"/>
    <w:rsid w:val="00AF7D6B"/>
    <w:rsid w:val="00B03057"/>
    <w:rsid w:val="00B07EE4"/>
    <w:rsid w:val="00B53F4D"/>
    <w:rsid w:val="00B603CE"/>
    <w:rsid w:val="00B66E1B"/>
    <w:rsid w:val="00B74478"/>
    <w:rsid w:val="00B84720"/>
    <w:rsid w:val="00B871BC"/>
    <w:rsid w:val="00B87BA3"/>
    <w:rsid w:val="00B90C7E"/>
    <w:rsid w:val="00BA6469"/>
    <w:rsid w:val="00BD6FDC"/>
    <w:rsid w:val="00BE01DE"/>
    <w:rsid w:val="00BE0FD8"/>
    <w:rsid w:val="00BE77F7"/>
    <w:rsid w:val="00BF40A5"/>
    <w:rsid w:val="00BF798C"/>
    <w:rsid w:val="00C134E1"/>
    <w:rsid w:val="00C13C7F"/>
    <w:rsid w:val="00C154CC"/>
    <w:rsid w:val="00C17F9D"/>
    <w:rsid w:val="00C22CAD"/>
    <w:rsid w:val="00C2760D"/>
    <w:rsid w:val="00C3234E"/>
    <w:rsid w:val="00C41DF7"/>
    <w:rsid w:val="00C43EF2"/>
    <w:rsid w:val="00C66287"/>
    <w:rsid w:val="00C67165"/>
    <w:rsid w:val="00C827AE"/>
    <w:rsid w:val="00C871D7"/>
    <w:rsid w:val="00C924DF"/>
    <w:rsid w:val="00C93B60"/>
    <w:rsid w:val="00CA0621"/>
    <w:rsid w:val="00CA0D54"/>
    <w:rsid w:val="00CA5608"/>
    <w:rsid w:val="00CB39E7"/>
    <w:rsid w:val="00CC600C"/>
    <w:rsid w:val="00CD128D"/>
    <w:rsid w:val="00CE180E"/>
    <w:rsid w:val="00D07ECD"/>
    <w:rsid w:val="00D12C97"/>
    <w:rsid w:val="00D21C9C"/>
    <w:rsid w:val="00D35690"/>
    <w:rsid w:val="00D40A70"/>
    <w:rsid w:val="00D4158B"/>
    <w:rsid w:val="00D4615E"/>
    <w:rsid w:val="00D508BC"/>
    <w:rsid w:val="00D86206"/>
    <w:rsid w:val="00D967E5"/>
    <w:rsid w:val="00DA3219"/>
    <w:rsid w:val="00DA6A9D"/>
    <w:rsid w:val="00DB2D0E"/>
    <w:rsid w:val="00DC67D9"/>
    <w:rsid w:val="00DC6B81"/>
    <w:rsid w:val="00DF52B1"/>
    <w:rsid w:val="00E06763"/>
    <w:rsid w:val="00E12EF5"/>
    <w:rsid w:val="00E35250"/>
    <w:rsid w:val="00E369D4"/>
    <w:rsid w:val="00E4169C"/>
    <w:rsid w:val="00E574EA"/>
    <w:rsid w:val="00E575B5"/>
    <w:rsid w:val="00E90B9F"/>
    <w:rsid w:val="00E914E2"/>
    <w:rsid w:val="00E92317"/>
    <w:rsid w:val="00EA44CA"/>
    <w:rsid w:val="00ED319C"/>
    <w:rsid w:val="00ED4381"/>
    <w:rsid w:val="00F041DA"/>
    <w:rsid w:val="00F06840"/>
    <w:rsid w:val="00F12441"/>
    <w:rsid w:val="00F25865"/>
    <w:rsid w:val="00F26922"/>
    <w:rsid w:val="00F3184A"/>
    <w:rsid w:val="00F345B0"/>
    <w:rsid w:val="00F35419"/>
    <w:rsid w:val="00F7062A"/>
    <w:rsid w:val="00F81BCD"/>
    <w:rsid w:val="00F8274D"/>
    <w:rsid w:val="00F82A44"/>
    <w:rsid w:val="00F95332"/>
    <w:rsid w:val="00FB39C2"/>
    <w:rsid w:val="00FD5913"/>
    <w:rsid w:val="00FD5957"/>
    <w:rsid w:val="00FF2347"/>
    <w:rsid w:val="00FF3031"/>
    <w:rsid w:val="00FF5AB5"/>
    <w:rsid w:val="00FF6073"/>
    <w:rsid w:val="1ADC0670"/>
    <w:rsid w:val="2035624B"/>
    <w:rsid w:val="20B41493"/>
    <w:rsid w:val="30E30616"/>
    <w:rsid w:val="365E05F2"/>
    <w:rsid w:val="4824126F"/>
    <w:rsid w:val="4B9E5404"/>
    <w:rsid w:val="4C8D4010"/>
    <w:rsid w:val="4D7B219B"/>
    <w:rsid w:val="4DB34B13"/>
    <w:rsid w:val="59922323"/>
    <w:rsid w:val="728752B8"/>
    <w:rsid w:val="74233661"/>
    <w:rsid w:val="7CE80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6CE60EB"/>
  <w15:docId w15:val="{70F178CB-7538-421E-AD3D-80058176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lsdException w:name="Normal Indent" w:uiPriority="0" w:qFormat="1"/>
    <w:lsdException w:name="footnote text" w:uiPriority="0" w:unhideWhenUsed="1"/>
    <w:lsdException w:name="annotation text" w:uiPriority="0"/>
    <w:lsdException w:name="header" w:uiPriority="0" w:unhideWhenUsed="1" w:qFormat="1"/>
    <w:lsdException w:name="footer" w:unhideWhenUsed="1" w:qFormat="1"/>
    <w:lsdException w:name="index heading" w:semiHidden="1" w:unhideWhenUsed="1"/>
    <w:lsdException w:name="caption" w:uiPriority="0" w:unhideWhenUsed="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uiPriority="0"/>
    <w:lsdException w:name="line number" w:semiHidden="1" w:unhideWhenUsed="1"/>
    <w:lsdException w:name="page number" w:semiHidden="1" w:unhideWhenUsed="1"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qFormat="1"/>
    <w:lsdException w:name="Body Text First Indent" w:semiHidden="1" w:unhideWhenUsed="1"/>
    <w:lsdException w:name="Body Text First Indent 2"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unhideWhenUsed="1"/>
    <w:lsdException w:name="Strong" w:uiPriority="0"/>
    <w:lsdException w:name="Emphasis" w:uiPriority="20"/>
    <w:lsdException w:name="Document Map" w:unhideWhenUsed="1"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pPr>
      <w:widowControl w:val="0"/>
      <w:spacing w:line="588" w:lineRule="exact"/>
      <w:ind w:firstLineChars="200" w:firstLine="600"/>
      <w:jc w:val="both"/>
    </w:pPr>
    <w:rPr>
      <w:rFonts w:ascii="Times New Roman" w:eastAsia="方正仿宋_GBK" w:hAnsi="Times New Roman" w:cs="宋体"/>
      <w:kern w:val="2"/>
      <w:sz w:val="30"/>
      <w:szCs w:val="28"/>
    </w:rPr>
  </w:style>
  <w:style w:type="paragraph" w:styleId="1">
    <w:name w:val="heading 1"/>
    <w:basedOn w:val="a0"/>
    <w:next w:val="a0"/>
    <w:link w:val="11"/>
    <w:qFormat/>
    <w:rsid w:val="008408DB"/>
    <w:pPr>
      <w:spacing w:line="360" w:lineRule="auto"/>
      <w:ind w:firstLineChars="0" w:firstLine="0"/>
      <w:jc w:val="center"/>
      <w:outlineLvl w:val="0"/>
    </w:pPr>
    <w:rPr>
      <w:rFonts w:ascii="黑体" w:eastAsia="黑体" w:hAnsi="黑体" w:cs="方正小标宋_GBK"/>
      <w:color w:val="000000"/>
      <w:sz w:val="44"/>
      <w:szCs w:val="44"/>
    </w:rPr>
  </w:style>
  <w:style w:type="paragraph" w:styleId="2">
    <w:name w:val="heading 2"/>
    <w:basedOn w:val="a0"/>
    <w:next w:val="a0"/>
    <w:link w:val="20"/>
    <w:unhideWhenUsed/>
    <w:qFormat/>
    <w:pPr>
      <w:keepNext/>
      <w:keepLines/>
      <w:adjustRightInd w:val="0"/>
      <w:spacing w:before="240" w:after="240" w:line="480" w:lineRule="exact"/>
      <w:ind w:firstLine="200"/>
      <w:outlineLvl w:val="1"/>
    </w:pPr>
    <w:rPr>
      <w:rFonts w:eastAsia="黑体" w:cs="黑体"/>
      <w:color w:val="000000"/>
      <w:kern w:val="0"/>
      <w:sz w:val="24"/>
      <w:szCs w:val="24"/>
      <w:lang w:val="zh-CN"/>
    </w:rPr>
  </w:style>
  <w:style w:type="paragraph" w:styleId="3">
    <w:name w:val="heading 3"/>
    <w:basedOn w:val="a0"/>
    <w:next w:val="a0"/>
    <w:link w:val="30"/>
    <w:unhideWhenUsed/>
    <w:qFormat/>
    <w:pPr>
      <w:keepNext/>
      <w:spacing w:beforeLines="80" w:before="80" w:afterLines="100" w:after="100" w:line="240" w:lineRule="auto"/>
      <w:ind w:firstLine="200"/>
      <w:outlineLvl w:val="2"/>
    </w:pPr>
    <w:rPr>
      <w:rFonts w:eastAsia="楷体_GB2312"/>
      <w:color w:val="000000"/>
      <w:kern w:val="0"/>
      <w:sz w:val="24"/>
      <w:szCs w:val="24"/>
      <w:lang w:val="zh-CN"/>
    </w:rPr>
  </w:style>
  <w:style w:type="paragraph" w:styleId="4">
    <w:name w:val="heading 4"/>
    <w:basedOn w:val="a0"/>
    <w:next w:val="a0"/>
    <w:link w:val="41"/>
    <w:qFormat/>
    <w:pPr>
      <w:adjustRightInd w:val="0"/>
      <w:spacing w:line="360" w:lineRule="auto"/>
      <w:ind w:firstLine="480"/>
      <w:outlineLvl w:val="3"/>
    </w:pPr>
    <w:rPr>
      <w:rFonts w:ascii="楷体" w:eastAsia="楷体" w:hAnsi="楷体" w:cs="方正仿宋_GBK"/>
      <w:sz w:val="24"/>
      <w:szCs w:val="24"/>
    </w:rPr>
  </w:style>
  <w:style w:type="paragraph" w:styleId="5">
    <w:name w:val="heading 5"/>
    <w:basedOn w:val="a0"/>
    <w:next w:val="a0"/>
    <w:link w:val="50"/>
    <w:pPr>
      <w:keepNext/>
      <w:keepLines/>
      <w:numPr>
        <w:ilvl w:val="4"/>
        <w:numId w:val="1"/>
      </w:numPr>
      <w:adjustRightInd w:val="0"/>
      <w:spacing w:beforeLines="50" w:before="50" w:afterLines="50" w:after="50" w:line="560" w:lineRule="exact"/>
      <w:ind w:firstLineChars="0" w:firstLine="0"/>
      <w:jc w:val="left"/>
      <w:textAlignment w:val="baseline"/>
      <w:outlineLvl w:val="4"/>
    </w:pPr>
    <w:rPr>
      <w:rFonts w:ascii="仿宋_GB2312" w:eastAsia="仿宋_GB2312" w:cs="Times New Roman"/>
      <w:bCs/>
      <w:kern w:val="0"/>
      <w:sz w:val="32"/>
    </w:rPr>
  </w:style>
  <w:style w:type="paragraph" w:styleId="6">
    <w:name w:val="heading 6"/>
    <w:basedOn w:val="a0"/>
    <w:next w:val="a0"/>
    <w:link w:val="60"/>
    <w:semiHidden/>
    <w:unhideWhenUsed/>
    <w:pPr>
      <w:keepNext/>
      <w:spacing w:beforeLines="100" w:afterLines="100" w:line="240" w:lineRule="auto"/>
      <w:ind w:firstLineChars="0" w:firstLine="0"/>
      <w:jc w:val="center"/>
      <w:outlineLvl w:val="5"/>
    </w:pPr>
    <w:rPr>
      <w:rFonts w:ascii="Calibri" w:eastAsia="黑体" w:hAnsi="Calibri" w:cs="Times New Roman"/>
      <w:b/>
      <w:bCs/>
      <w:sz w:val="2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ind w:firstLine="420"/>
    </w:pPr>
  </w:style>
  <w:style w:type="paragraph" w:styleId="TOC7">
    <w:name w:val="toc 7"/>
    <w:basedOn w:val="a0"/>
    <w:next w:val="a0"/>
    <w:uiPriority w:val="39"/>
    <w:unhideWhenUsed/>
    <w:qFormat/>
    <w:pPr>
      <w:spacing w:line="240" w:lineRule="auto"/>
      <w:ind w:leftChars="1200" w:left="2520" w:firstLineChars="0" w:firstLine="0"/>
    </w:pPr>
    <w:rPr>
      <w:rFonts w:asciiTheme="minorHAnsi" w:eastAsiaTheme="minorEastAsia" w:hAnsiTheme="minorHAnsi" w:cstheme="minorBidi"/>
      <w:sz w:val="21"/>
      <w:szCs w:val="22"/>
    </w:rPr>
  </w:style>
  <w:style w:type="paragraph" w:styleId="a5">
    <w:name w:val="caption"/>
    <w:basedOn w:val="a0"/>
    <w:next w:val="a0"/>
    <w:unhideWhenUsed/>
    <w:pPr>
      <w:spacing w:line="240" w:lineRule="auto"/>
      <w:ind w:firstLineChars="0" w:firstLine="0"/>
    </w:pPr>
    <w:rPr>
      <w:rFonts w:ascii="Arial" w:eastAsia="黑体" w:hAnsi="Arial" w:cs="Arial"/>
      <w:sz w:val="20"/>
      <w:szCs w:val="20"/>
    </w:rPr>
  </w:style>
  <w:style w:type="paragraph" w:styleId="a6">
    <w:name w:val="Document Map"/>
    <w:basedOn w:val="a0"/>
    <w:link w:val="a7"/>
    <w:uiPriority w:val="99"/>
    <w:unhideWhenUsed/>
    <w:qFormat/>
    <w:pPr>
      <w:spacing w:line="240" w:lineRule="auto"/>
      <w:ind w:firstLineChars="0" w:firstLine="0"/>
    </w:pPr>
    <w:rPr>
      <w:rFonts w:ascii="宋体" w:eastAsia="宋体" w:cs="Times New Roman"/>
      <w:sz w:val="18"/>
      <w:szCs w:val="18"/>
    </w:rPr>
  </w:style>
  <w:style w:type="paragraph" w:styleId="a8">
    <w:name w:val="annotation text"/>
    <w:basedOn w:val="a0"/>
    <w:link w:val="10"/>
    <w:pPr>
      <w:adjustRightInd w:val="0"/>
      <w:spacing w:line="560" w:lineRule="exact"/>
      <w:ind w:firstLineChars="0" w:firstLine="0"/>
      <w:jc w:val="left"/>
      <w:textAlignment w:val="baseline"/>
    </w:pPr>
    <w:rPr>
      <w:rFonts w:ascii="仿宋_GB2312" w:eastAsia="仿宋_GB2312" w:cs="Times New Roman"/>
      <w:kern w:val="0"/>
      <w:sz w:val="32"/>
      <w:szCs w:val="32"/>
    </w:rPr>
  </w:style>
  <w:style w:type="paragraph" w:styleId="a9">
    <w:name w:val="Body Text"/>
    <w:basedOn w:val="a0"/>
    <w:link w:val="aa"/>
    <w:qFormat/>
    <w:pPr>
      <w:spacing w:after="120" w:line="240" w:lineRule="auto"/>
    </w:pPr>
    <w:rPr>
      <w:rFonts w:eastAsia="宋体" w:cs="Times New Roman"/>
      <w:sz w:val="24"/>
      <w:szCs w:val="24"/>
    </w:rPr>
  </w:style>
  <w:style w:type="paragraph" w:styleId="ab">
    <w:name w:val="Body Text Indent"/>
    <w:basedOn w:val="a0"/>
    <w:link w:val="ac"/>
    <w:qFormat/>
    <w:pPr>
      <w:adjustRightInd w:val="0"/>
      <w:spacing w:line="360" w:lineRule="auto"/>
      <w:ind w:firstLineChars="0" w:firstLine="555"/>
      <w:jc w:val="left"/>
      <w:textAlignment w:val="baseline"/>
    </w:pPr>
    <w:rPr>
      <w:rFonts w:ascii="楷体_GB2312" w:eastAsia="楷体_GB2312" w:cs="Times New Roman"/>
      <w:kern w:val="0"/>
      <w:sz w:val="28"/>
      <w:szCs w:val="20"/>
    </w:rPr>
  </w:style>
  <w:style w:type="paragraph" w:styleId="TOC5">
    <w:name w:val="toc 5"/>
    <w:basedOn w:val="a0"/>
    <w:next w:val="a0"/>
    <w:uiPriority w:val="39"/>
    <w:unhideWhenUsed/>
    <w:qFormat/>
    <w:pPr>
      <w:spacing w:line="240" w:lineRule="auto"/>
      <w:ind w:leftChars="800" w:left="1680" w:firstLineChars="0" w:firstLine="0"/>
    </w:pPr>
    <w:rPr>
      <w:rFonts w:asciiTheme="minorHAnsi" w:eastAsiaTheme="minorEastAsia" w:hAnsiTheme="minorHAnsi" w:cstheme="minorBidi"/>
      <w:sz w:val="21"/>
      <w:szCs w:val="22"/>
    </w:rPr>
  </w:style>
  <w:style w:type="paragraph" w:styleId="TOC3">
    <w:name w:val="toc 3"/>
    <w:basedOn w:val="a0"/>
    <w:next w:val="a0"/>
    <w:uiPriority w:val="39"/>
    <w:pPr>
      <w:adjustRightInd w:val="0"/>
      <w:spacing w:line="560" w:lineRule="exact"/>
      <w:ind w:leftChars="400" w:left="840" w:firstLineChars="0" w:firstLine="0"/>
      <w:jc w:val="left"/>
      <w:textAlignment w:val="baseline"/>
    </w:pPr>
    <w:rPr>
      <w:rFonts w:ascii="仿宋_GB2312" w:eastAsia="仿宋_GB2312" w:cs="Times New Roman"/>
      <w:kern w:val="0"/>
      <w:sz w:val="32"/>
      <w:szCs w:val="32"/>
    </w:rPr>
  </w:style>
  <w:style w:type="paragraph" w:styleId="ad">
    <w:name w:val="Plain Text"/>
    <w:basedOn w:val="a0"/>
    <w:link w:val="ae"/>
    <w:pPr>
      <w:spacing w:line="240" w:lineRule="auto"/>
      <w:ind w:firstLineChars="0" w:firstLine="0"/>
      <w:jc w:val="center"/>
    </w:pPr>
    <w:rPr>
      <w:rFonts w:ascii="宋体" w:eastAsia="宋体" w:hAnsi="Courier New" w:cs="Courier New"/>
      <w:sz w:val="21"/>
      <w:szCs w:val="21"/>
    </w:rPr>
  </w:style>
  <w:style w:type="paragraph" w:styleId="TOC8">
    <w:name w:val="toc 8"/>
    <w:basedOn w:val="a0"/>
    <w:next w:val="a0"/>
    <w:uiPriority w:val="39"/>
    <w:unhideWhenUsed/>
    <w:qFormat/>
    <w:pPr>
      <w:spacing w:line="240" w:lineRule="auto"/>
      <w:ind w:leftChars="1400" w:left="2940" w:firstLineChars="0" w:firstLine="0"/>
    </w:pPr>
    <w:rPr>
      <w:rFonts w:asciiTheme="minorHAnsi" w:eastAsiaTheme="minorEastAsia" w:hAnsiTheme="minorHAnsi" w:cstheme="minorBidi"/>
      <w:sz w:val="21"/>
      <w:szCs w:val="22"/>
    </w:rPr>
  </w:style>
  <w:style w:type="paragraph" w:styleId="af">
    <w:name w:val="Date"/>
    <w:basedOn w:val="a0"/>
    <w:next w:val="a0"/>
    <w:link w:val="af0"/>
    <w:uiPriority w:val="99"/>
    <w:semiHidden/>
    <w:unhideWhenUsed/>
    <w:qFormat/>
    <w:pPr>
      <w:spacing w:line="240" w:lineRule="auto"/>
      <w:ind w:leftChars="2500" w:left="100" w:firstLineChars="0" w:firstLine="0"/>
    </w:pPr>
    <w:rPr>
      <w:rFonts w:asciiTheme="minorHAnsi" w:eastAsiaTheme="minorEastAsia" w:hAnsiTheme="minorHAnsi" w:cstheme="minorBidi"/>
      <w:sz w:val="21"/>
      <w:szCs w:val="22"/>
    </w:rPr>
  </w:style>
  <w:style w:type="paragraph" w:styleId="af1">
    <w:name w:val="endnote text"/>
    <w:basedOn w:val="a0"/>
    <w:link w:val="12"/>
    <w:uiPriority w:val="99"/>
    <w:unhideWhenUsed/>
    <w:qFormat/>
    <w:pPr>
      <w:snapToGrid w:val="0"/>
      <w:spacing w:line="240" w:lineRule="auto"/>
      <w:ind w:firstLineChars="0" w:firstLine="0"/>
      <w:jc w:val="left"/>
    </w:pPr>
    <w:rPr>
      <w:rFonts w:ascii="Calibri" w:eastAsia="宋体" w:hAnsi="Calibri" w:cs="Times New Roman"/>
      <w:sz w:val="21"/>
      <w:szCs w:val="24"/>
    </w:rPr>
  </w:style>
  <w:style w:type="paragraph" w:styleId="af2">
    <w:name w:val="Balloon Text"/>
    <w:basedOn w:val="a0"/>
    <w:link w:val="af3"/>
    <w:uiPriority w:val="99"/>
    <w:unhideWhenUsed/>
    <w:qFormat/>
    <w:pPr>
      <w:spacing w:line="240" w:lineRule="auto"/>
      <w:ind w:firstLine="200"/>
    </w:pPr>
    <w:rPr>
      <w:rFonts w:eastAsia="宋体" w:cs="Times New Roman"/>
      <w:sz w:val="18"/>
      <w:szCs w:val="18"/>
    </w:rPr>
  </w:style>
  <w:style w:type="paragraph" w:styleId="af4">
    <w:name w:val="footer"/>
    <w:basedOn w:val="a0"/>
    <w:link w:val="21"/>
    <w:uiPriority w:val="99"/>
    <w:unhideWhenUsed/>
    <w:qFormat/>
    <w:pPr>
      <w:tabs>
        <w:tab w:val="center" w:pos="4153"/>
        <w:tab w:val="right" w:pos="8306"/>
      </w:tabs>
      <w:snapToGrid w:val="0"/>
      <w:spacing w:line="240" w:lineRule="atLeast"/>
      <w:jc w:val="left"/>
    </w:pPr>
    <w:rPr>
      <w:sz w:val="18"/>
      <w:szCs w:val="18"/>
    </w:rPr>
  </w:style>
  <w:style w:type="paragraph" w:styleId="af5">
    <w:name w:val="header"/>
    <w:basedOn w:val="a0"/>
    <w:link w:val="13"/>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a0"/>
    <w:next w:val="a0"/>
    <w:uiPriority w:val="39"/>
    <w:qFormat/>
    <w:rsid w:val="00433ED8"/>
    <w:pPr>
      <w:adjustRightInd w:val="0"/>
      <w:spacing w:line="500" w:lineRule="exact"/>
      <w:ind w:firstLineChars="0" w:firstLine="0"/>
      <w:jc w:val="left"/>
      <w:textAlignment w:val="baseline"/>
    </w:pPr>
    <w:rPr>
      <w:rFonts w:eastAsia="宋体" w:cs="Times New Roman"/>
      <w:b/>
      <w:kern w:val="0"/>
      <w:sz w:val="24"/>
      <w:szCs w:val="32"/>
    </w:rPr>
  </w:style>
  <w:style w:type="paragraph" w:styleId="TOC4">
    <w:name w:val="toc 4"/>
    <w:basedOn w:val="a0"/>
    <w:next w:val="a0"/>
    <w:uiPriority w:val="39"/>
    <w:unhideWhenUsed/>
    <w:pPr>
      <w:spacing w:line="240" w:lineRule="auto"/>
      <w:ind w:leftChars="600" w:left="1260" w:firstLineChars="0" w:firstLine="0"/>
    </w:pPr>
    <w:rPr>
      <w:rFonts w:asciiTheme="minorHAnsi" w:eastAsiaTheme="minorEastAsia" w:hAnsiTheme="minorHAnsi" w:cstheme="minorBidi"/>
      <w:sz w:val="21"/>
      <w:szCs w:val="22"/>
    </w:rPr>
  </w:style>
  <w:style w:type="paragraph" w:styleId="af6">
    <w:name w:val="Subtitle"/>
    <w:basedOn w:val="a0"/>
    <w:link w:val="af7"/>
    <w:pPr>
      <w:snapToGrid w:val="0"/>
      <w:spacing w:beforeLines="50" w:before="156" w:afterLines="50" w:after="156" w:line="240" w:lineRule="auto"/>
      <w:ind w:firstLineChars="0" w:firstLine="0"/>
      <w:jc w:val="center"/>
    </w:pPr>
    <w:rPr>
      <w:rFonts w:eastAsia="黑体" w:cs="Times New Roman"/>
      <w:sz w:val="36"/>
      <w:szCs w:val="36"/>
    </w:rPr>
  </w:style>
  <w:style w:type="paragraph" w:styleId="af8">
    <w:name w:val="footnote text"/>
    <w:basedOn w:val="a0"/>
    <w:link w:val="22"/>
    <w:unhideWhenUsed/>
    <w:pPr>
      <w:snapToGrid w:val="0"/>
      <w:spacing w:line="240" w:lineRule="auto"/>
      <w:ind w:firstLineChars="0" w:firstLine="0"/>
      <w:jc w:val="left"/>
    </w:pPr>
    <w:rPr>
      <w:rFonts w:ascii="Calibri" w:eastAsia="宋体" w:hAnsi="Calibri" w:cs="Times New Roman"/>
      <w:sz w:val="18"/>
      <w:szCs w:val="24"/>
    </w:rPr>
  </w:style>
  <w:style w:type="paragraph" w:styleId="TOC6">
    <w:name w:val="toc 6"/>
    <w:basedOn w:val="a0"/>
    <w:next w:val="a0"/>
    <w:uiPriority w:val="39"/>
    <w:unhideWhenUsed/>
    <w:qFormat/>
    <w:pPr>
      <w:spacing w:line="240" w:lineRule="auto"/>
      <w:ind w:leftChars="1000" w:left="2100" w:firstLineChars="0" w:firstLine="0"/>
    </w:pPr>
    <w:rPr>
      <w:rFonts w:asciiTheme="minorHAnsi" w:eastAsiaTheme="minorEastAsia" w:hAnsiTheme="minorHAnsi" w:cstheme="minorBidi"/>
      <w:sz w:val="21"/>
      <w:szCs w:val="22"/>
    </w:rPr>
  </w:style>
  <w:style w:type="paragraph" w:styleId="TOC2">
    <w:name w:val="toc 2"/>
    <w:basedOn w:val="a0"/>
    <w:next w:val="a0"/>
    <w:link w:val="TOC20"/>
    <w:uiPriority w:val="39"/>
    <w:qFormat/>
    <w:rsid w:val="00433ED8"/>
    <w:pPr>
      <w:spacing w:line="500" w:lineRule="exact"/>
      <w:ind w:leftChars="200" w:left="200" w:firstLineChars="0" w:firstLine="0"/>
      <w:jc w:val="left"/>
    </w:pPr>
    <w:rPr>
      <w:rFonts w:eastAsia="宋体" w:cs="Times New Roman"/>
      <w:smallCaps/>
      <w:kern w:val="0"/>
      <w:sz w:val="24"/>
      <w:szCs w:val="24"/>
    </w:rPr>
  </w:style>
  <w:style w:type="paragraph" w:styleId="TOC9">
    <w:name w:val="toc 9"/>
    <w:basedOn w:val="a0"/>
    <w:next w:val="a0"/>
    <w:uiPriority w:val="39"/>
    <w:unhideWhenUsed/>
    <w:pPr>
      <w:spacing w:line="240" w:lineRule="auto"/>
      <w:ind w:leftChars="1600" w:left="3360" w:firstLineChars="0" w:firstLine="0"/>
    </w:pPr>
    <w:rPr>
      <w:rFonts w:asciiTheme="minorHAnsi" w:eastAsiaTheme="minorEastAsia" w:hAnsiTheme="minorHAnsi" w:cstheme="minorBidi"/>
      <w:sz w:val="21"/>
      <w:szCs w:val="22"/>
    </w:rPr>
  </w:style>
  <w:style w:type="paragraph" w:styleId="af9">
    <w:name w:val="Normal (Web)"/>
    <w:basedOn w:val="a0"/>
    <w:uiPriority w:val="99"/>
    <w:qFormat/>
    <w:pPr>
      <w:spacing w:after="150" w:line="240" w:lineRule="auto"/>
      <w:ind w:firstLineChars="0" w:firstLine="0"/>
      <w:jc w:val="left"/>
    </w:pPr>
    <w:rPr>
      <w:rFonts w:ascii="Calibri" w:eastAsia="宋体" w:hAnsi="Calibri" w:cs="Times New Roman"/>
      <w:kern w:val="0"/>
      <w:sz w:val="24"/>
      <w:szCs w:val="24"/>
    </w:rPr>
  </w:style>
  <w:style w:type="paragraph" w:styleId="afa">
    <w:name w:val="Title"/>
    <w:basedOn w:val="a0"/>
    <w:next w:val="a0"/>
    <w:link w:val="afb"/>
    <w:uiPriority w:val="10"/>
    <w:pPr>
      <w:spacing w:before="240" w:after="60" w:line="720" w:lineRule="auto"/>
      <w:ind w:firstLine="200"/>
      <w:jc w:val="center"/>
      <w:outlineLvl w:val="0"/>
    </w:pPr>
    <w:rPr>
      <w:rFonts w:asciiTheme="majorHAnsi" w:eastAsia="黑体" w:hAnsiTheme="majorHAnsi" w:cstheme="majorBidi"/>
      <w:b/>
      <w:bCs/>
      <w:sz w:val="32"/>
      <w:szCs w:val="32"/>
    </w:rPr>
  </w:style>
  <w:style w:type="paragraph" w:styleId="afc">
    <w:name w:val="annotation subject"/>
    <w:basedOn w:val="a8"/>
    <w:next w:val="a8"/>
    <w:link w:val="afd"/>
    <w:uiPriority w:val="99"/>
    <w:unhideWhenUsed/>
    <w:pPr>
      <w:adjustRightInd/>
      <w:spacing w:line="240" w:lineRule="auto"/>
      <w:textAlignment w:val="auto"/>
    </w:pPr>
    <w:rPr>
      <w:rFonts w:ascii="Calibri" w:eastAsia="宋体" w:hAnsi="Calibri"/>
      <w:b/>
      <w:bCs/>
      <w:kern w:val="2"/>
      <w:sz w:val="21"/>
      <w:szCs w:val="22"/>
    </w:rPr>
  </w:style>
  <w:style w:type="paragraph" w:styleId="23">
    <w:name w:val="Body Text First Indent 2"/>
    <w:basedOn w:val="ab"/>
    <w:link w:val="24"/>
    <w:pPr>
      <w:adjustRightInd/>
      <w:spacing w:after="120" w:line="240" w:lineRule="auto"/>
      <w:ind w:leftChars="200" w:left="420" w:firstLineChars="200" w:firstLine="420"/>
      <w:jc w:val="both"/>
      <w:textAlignment w:val="auto"/>
    </w:pPr>
    <w:rPr>
      <w:rFonts w:ascii="Calibri" w:eastAsia="宋体" w:hAnsi="Calibri"/>
      <w:kern w:val="2"/>
      <w:sz w:val="21"/>
      <w:szCs w:val="24"/>
    </w:rPr>
  </w:style>
  <w:style w:type="table" w:styleId="afe">
    <w:name w:val="Table Grid"/>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2"/>
    <w:rPr>
      <w:b/>
      <w:bCs/>
    </w:rPr>
  </w:style>
  <w:style w:type="character" w:styleId="aff0">
    <w:name w:val="endnote reference"/>
    <w:basedOn w:val="a2"/>
    <w:uiPriority w:val="99"/>
    <w:unhideWhenUsed/>
    <w:qFormat/>
    <w:rPr>
      <w:vertAlign w:val="superscript"/>
    </w:rPr>
  </w:style>
  <w:style w:type="character" w:styleId="aff1">
    <w:name w:val="FollowedHyperlink"/>
    <w:basedOn w:val="a2"/>
    <w:unhideWhenUsed/>
    <w:rPr>
      <w:color w:val="337AB7"/>
      <w:u w:val="none"/>
    </w:rPr>
  </w:style>
  <w:style w:type="character" w:styleId="aff2">
    <w:name w:val="Emphasis"/>
    <w:basedOn w:val="a2"/>
    <w:uiPriority w:val="20"/>
  </w:style>
  <w:style w:type="character" w:styleId="HTML">
    <w:name w:val="HTML Variable"/>
    <w:basedOn w:val="a2"/>
    <w:uiPriority w:val="99"/>
    <w:semiHidden/>
    <w:unhideWhenUsed/>
    <w:qFormat/>
  </w:style>
  <w:style w:type="character" w:styleId="aff3">
    <w:name w:val="Hyperlink"/>
    <w:basedOn w:val="a2"/>
    <w:uiPriority w:val="99"/>
    <w:unhideWhenUsed/>
    <w:qFormat/>
    <w:rPr>
      <w:color w:val="337AB7"/>
      <w:u w:val="none"/>
    </w:rPr>
  </w:style>
  <w:style w:type="character" w:styleId="HTML0">
    <w:name w:val="HTML Code"/>
    <w:basedOn w:val="a2"/>
    <w:uiPriority w:val="99"/>
    <w:semiHidden/>
    <w:unhideWhenUsed/>
    <w:qFormat/>
    <w:rPr>
      <w:rFonts w:ascii="Consolas" w:eastAsia="Consolas" w:hAnsi="Consolas" w:cs="Consolas" w:hint="default"/>
      <w:color w:val="C7254E"/>
      <w:sz w:val="21"/>
      <w:szCs w:val="21"/>
      <w:shd w:val="clear" w:color="auto" w:fill="F9F2F4"/>
    </w:rPr>
  </w:style>
  <w:style w:type="character" w:styleId="aff4">
    <w:name w:val="annotation reference"/>
    <w:basedOn w:val="a2"/>
    <w:rPr>
      <w:sz w:val="21"/>
      <w:szCs w:val="21"/>
    </w:rPr>
  </w:style>
  <w:style w:type="character" w:styleId="HTML1">
    <w:name w:val="HTML Cite"/>
    <w:basedOn w:val="a2"/>
    <w:uiPriority w:val="99"/>
    <w:semiHidden/>
    <w:unhideWhenUsed/>
    <w:qFormat/>
  </w:style>
  <w:style w:type="character" w:styleId="aff5">
    <w:name w:val="footnote reference"/>
    <w:basedOn w:val="a2"/>
    <w:unhideWhenUsed/>
    <w:rPr>
      <w:vertAlign w:val="superscript"/>
    </w:rPr>
  </w:style>
  <w:style w:type="character" w:styleId="HTML2">
    <w:name w:val="HTML Keyboard"/>
    <w:basedOn w:val="a2"/>
    <w:uiPriority w:val="99"/>
    <w:semiHidden/>
    <w:unhideWhenUsed/>
    <w:qFormat/>
    <w:rPr>
      <w:rFonts w:ascii="Consolas" w:eastAsia="Consolas" w:hAnsi="Consolas" w:cs="Consolas"/>
      <w:color w:val="FFFFFF"/>
      <w:sz w:val="21"/>
      <w:szCs w:val="21"/>
      <w:shd w:val="clear" w:color="auto" w:fill="333333"/>
    </w:rPr>
  </w:style>
  <w:style w:type="character" w:styleId="HTML3">
    <w:name w:val="HTML Sample"/>
    <w:basedOn w:val="a2"/>
    <w:uiPriority w:val="99"/>
    <w:semiHidden/>
    <w:unhideWhenUsed/>
    <w:qFormat/>
    <w:rPr>
      <w:rFonts w:ascii="Consolas" w:eastAsia="Consolas" w:hAnsi="Consolas" w:cs="Consolas" w:hint="default"/>
      <w:sz w:val="21"/>
      <w:szCs w:val="21"/>
    </w:rPr>
  </w:style>
  <w:style w:type="paragraph" w:customStyle="1" w:styleId="aff6">
    <w:name w:val="文档正文"/>
    <w:basedOn w:val="a0"/>
    <w:pPr>
      <w:adjustRightInd w:val="0"/>
      <w:spacing w:line="560" w:lineRule="exact"/>
      <w:ind w:firstLine="640"/>
      <w:jc w:val="left"/>
      <w:textAlignment w:val="baseline"/>
    </w:pPr>
    <w:rPr>
      <w:rFonts w:ascii="仿宋_GB2312" w:eastAsia="仿宋_GB2312" w:cs="Times New Roman"/>
      <w:kern w:val="0"/>
      <w:sz w:val="32"/>
      <w:szCs w:val="32"/>
    </w:rPr>
  </w:style>
  <w:style w:type="character" w:customStyle="1" w:styleId="af7">
    <w:name w:val="副标题 字符"/>
    <w:basedOn w:val="a2"/>
    <w:link w:val="af6"/>
    <w:rPr>
      <w:rFonts w:ascii="Times New Roman" w:eastAsia="黑体" w:hAnsi="Times New Roman" w:cs="Times New Roman"/>
      <w:sz w:val="36"/>
      <w:szCs w:val="36"/>
    </w:rPr>
  </w:style>
  <w:style w:type="character" w:customStyle="1" w:styleId="11">
    <w:name w:val="标题 1 字符1"/>
    <w:basedOn w:val="a2"/>
    <w:link w:val="1"/>
    <w:qFormat/>
    <w:rsid w:val="008408DB"/>
    <w:rPr>
      <w:rFonts w:ascii="黑体" w:eastAsia="黑体" w:hAnsi="黑体" w:cs="方正小标宋_GBK"/>
      <w:color w:val="000000"/>
      <w:kern w:val="2"/>
      <w:sz w:val="44"/>
      <w:szCs w:val="44"/>
    </w:rPr>
  </w:style>
  <w:style w:type="character" w:customStyle="1" w:styleId="20">
    <w:name w:val="标题 2 字符"/>
    <w:basedOn w:val="a2"/>
    <w:link w:val="2"/>
    <w:qFormat/>
    <w:rPr>
      <w:rFonts w:ascii="Times New Roman" w:eastAsia="黑体" w:hAnsi="Times New Roman" w:cs="黑体"/>
      <w:color w:val="000000"/>
      <w:sz w:val="24"/>
      <w:szCs w:val="24"/>
      <w:lang w:val="zh-CN"/>
    </w:rPr>
  </w:style>
  <w:style w:type="character" w:customStyle="1" w:styleId="30">
    <w:name w:val="标题 3 字符"/>
    <w:basedOn w:val="a2"/>
    <w:link w:val="3"/>
    <w:qFormat/>
    <w:rPr>
      <w:rFonts w:ascii="Times New Roman" w:eastAsia="楷体_GB2312" w:hAnsi="Times New Roman" w:cs="宋体"/>
      <w:color w:val="000000"/>
      <w:sz w:val="24"/>
      <w:szCs w:val="24"/>
      <w:lang w:val="zh-CN"/>
    </w:rPr>
  </w:style>
  <w:style w:type="character" w:customStyle="1" w:styleId="41">
    <w:name w:val="标题 4 字符1"/>
    <w:basedOn w:val="a2"/>
    <w:link w:val="4"/>
    <w:qFormat/>
    <w:rPr>
      <w:rFonts w:ascii="楷体" w:eastAsia="楷体" w:hAnsi="楷体" w:cs="方正仿宋_GBK"/>
      <w:kern w:val="2"/>
      <w:sz w:val="24"/>
      <w:szCs w:val="24"/>
    </w:rPr>
  </w:style>
  <w:style w:type="character" w:customStyle="1" w:styleId="50">
    <w:name w:val="标题 5 字符"/>
    <w:basedOn w:val="a2"/>
    <w:link w:val="5"/>
    <w:qFormat/>
    <w:rPr>
      <w:rFonts w:ascii="仿宋_GB2312" w:eastAsia="仿宋_GB2312" w:hAnsi="Times New Roman" w:cs="Times New Roman"/>
      <w:bCs/>
      <w:kern w:val="0"/>
      <w:sz w:val="32"/>
      <w:szCs w:val="28"/>
    </w:rPr>
  </w:style>
  <w:style w:type="character" w:customStyle="1" w:styleId="60">
    <w:name w:val="标题 6 字符"/>
    <w:basedOn w:val="a2"/>
    <w:link w:val="6"/>
    <w:semiHidden/>
    <w:rPr>
      <w:rFonts w:ascii="Calibri" w:eastAsia="黑体" w:hAnsi="Calibri" w:cs="Times New Roman"/>
      <w:b/>
      <w:bCs/>
      <w:szCs w:val="24"/>
    </w:rPr>
  </w:style>
  <w:style w:type="character" w:customStyle="1" w:styleId="13">
    <w:name w:val="页眉 字符1"/>
    <w:basedOn w:val="a2"/>
    <w:link w:val="af5"/>
    <w:qFormat/>
    <w:rPr>
      <w:rFonts w:ascii="Times New Roman" w:eastAsia="方正仿宋_GBK" w:hAnsi="Times New Roman" w:cs="宋体"/>
      <w:sz w:val="18"/>
      <w:szCs w:val="18"/>
    </w:rPr>
  </w:style>
  <w:style w:type="character" w:customStyle="1" w:styleId="21">
    <w:name w:val="页脚 字符2"/>
    <w:basedOn w:val="a2"/>
    <w:link w:val="af4"/>
    <w:uiPriority w:val="99"/>
    <w:qFormat/>
    <w:rPr>
      <w:rFonts w:ascii="Times New Roman" w:eastAsia="方正仿宋_GBK" w:hAnsi="Times New Roman" w:cs="宋体"/>
      <w:sz w:val="18"/>
      <w:szCs w:val="18"/>
    </w:rPr>
  </w:style>
  <w:style w:type="character" w:customStyle="1" w:styleId="10">
    <w:name w:val="批注文字 字符1"/>
    <w:basedOn w:val="a2"/>
    <w:link w:val="a8"/>
    <w:qFormat/>
    <w:rPr>
      <w:rFonts w:ascii="仿宋_GB2312" w:eastAsia="仿宋_GB2312" w:hAnsi="Times New Roman" w:cs="Times New Roman"/>
      <w:kern w:val="0"/>
      <w:sz w:val="32"/>
      <w:szCs w:val="32"/>
    </w:rPr>
  </w:style>
  <w:style w:type="character" w:customStyle="1" w:styleId="ac">
    <w:name w:val="正文文本缩进 字符"/>
    <w:basedOn w:val="a2"/>
    <w:link w:val="ab"/>
    <w:qFormat/>
    <w:rPr>
      <w:rFonts w:ascii="楷体_GB2312" w:eastAsia="楷体_GB2312" w:hAnsi="Times New Roman" w:cs="Times New Roman"/>
      <w:kern w:val="0"/>
      <w:sz w:val="28"/>
      <w:szCs w:val="20"/>
    </w:rPr>
  </w:style>
  <w:style w:type="character" w:customStyle="1" w:styleId="ae">
    <w:name w:val="纯文本 字符"/>
    <w:basedOn w:val="a2"/>
    <w:link w:val="ad"/>
    <w:qFormat/>
    <w:rPr>
      <w:rFonts w:ascii="宋体" w:eastAsia="宋体" w:hAnsi="Courier New" w:cs="Courier New"/>
      <w:szCs w:val="21"/>
    </w:rPr>
  </w:style>
  <w:style w:type="character" w:customStyle="1" w:styleId="12">
    <w:name w:val="尾注文本 字符1"/>
    <w:basedOn w:val="a2"/>
    <w:link w:val="af1"/>
    <w:uiPriority w:val="99"/>
    <w:qFormat/>
    <w:rPr>
      <w:rFonts w:ascii="Calibri" w:eastAsia="宋体" w:hAnsi="Calibri" w:cs="Times New Roman"/>
      <w:szCs w:val="24"/>
    </w:rPr>
  </w:style>
  <w:style w:type="character" w:customStyle="1" w:styleId="22">
    <w:name w:val="脚注文本 字符2"/>
    <w:basedOn w:val="a2"/>
    <w:link w:val="af8"/>
    <w:qFormat/>
    <w:rPr>
      <w:rFonts w:ascii="Calibri" w:eastAsia="宋体" w:hAnsi="Calibri" w:cs="Times New Roman"/>
      <w:sz w:val="18"/>
      <w:szCs w:val="24"/>
    </w:rPr>
  </w:style>
  <w:style w:type="paragraph" w:styleId="aff7">
    <w:name w:val="List Paragraph"/>
    <w:basedOn w:val="a0"/>
    <w:uiPriority w:val="34"/>
    <w:qFormat/>
    <w:pPr>
      <w:spacing w:line="240" w:lineRule="auto"/>
      <w:ind w:firstLine="420"/>
    </w:pPr>
    <w:rPr>
      <w:rFonts w:ascii="Calibri" w:eastAsia="宋体" w:hAnsi="Calibri" w:cs="Times New Roman"/>
      <w:sz w:val="21"/>
      <w:szCs w:val="24"/>
    </w:rPr>
  </w:style>
  <w:style w:type="paragraph" w:customStyle="1" w:styleId="WPSOffice1">
    <w:name w:val="WPSOffice手动目录 1"/>
    <w:rPr>
      <w:rFonts w:ascii="Times New Roman" w:eastAsia="宋体" w:hAnsi="Times New Roman" w:cs="Times New Roman"/>
    </w:rPr>
  </w:style>
  <w:style w:type="paragraph" w:customStyle="1" w:styleId="WPSOffice2">
    <w:name w:val="WPSOffice手动目录 2"/>
    <w:pPr>
      <w:ind w:leftChars="200" w:left="200"/>
    </w:pPr>
    <w:rPr>
      <w:rFonts w:ascii="Times New Roman" w:eastAsia="宋体" w:hAnsi="Times New Roman" w:cs="Times New Roman"/>
    </w:rPr>
  </w:style>
  <w:style w:type="paragraph" w:customStyle="1" w:styleId="WPSOffice3">
    <w:name w:val="WPSOffice手动目录 3"/>
    <w:pPr>
      <w:ind w:leftChars="400" w:left="400"/>
    </w:pPr>
    <w:rPr>
      <w:rFonts w:ascii="Times New Roman" w:eastAsia="宋体" w:hAnsi="Times New Roman" w:cs="Times New Roman"/>
    </w:rPr>
  </w:style>
  <w:style w:type="character" w:customStyle="1" w:styleId="s1">
    <w:name w:val="s1"/>
    <w:basedOn w:val="a2"/>
  </w:style>
  <w:style w:type="character" w:customStyle="1" w:styleId="cur">
    <w:name w:val="cur"/>
    <w:basedOn w:val="a2"/>
    <w:rPr>
      <w:shd w:val="clear" w:color="auto" w:fill="FF0000"/>
    </w:rPr>
  </w:style>
  <w:style w:type="character" w:customStyle="1" w:styleId="active2">
    <w:name w:val="active2"/>
    <w:basedOn w:val="a2"/>
    <w:rPr>
      <w:color w:val="FFFFFF"/>
      <w:shd w:val="clear" w:color="auto" w:fill="CC0001"/>
    </w:rPr>
  </w:style>
  <w:style w:type="character" w:customStyle="1" w:styleId="text">
    <w:name w:val="text"/>
    <w:basedOn w:val="a2"/>
    <w:rPr>
      <w:color w:val="333333"/>
      <w:bdr w:val="single" w:sz="6" w:space="0" w:color="DDDDDD"/>
    </w:rPr>
  </w:style>
  <w:style w:type="character" w:customStyle="1" w:styleId="fontstrikethrough">
    <w:name w:val="fontstrikethrough"/>
    <w:basedOn w:val="a2"/>
    <w:rPr>
      <w:strike/>
    </w:rPr>
  </w:style>
  <w:style w:type="character" w:customStyle="1" w:styleId="fontborder">
    <w:name w:val="fontborder"/>
    <w:basedOn w:val="a2"/>
    <w:rPr>
      <w:bdr w:val="single" w:sz="6" w:space="0" w:color="000000"/>
    </w:rPr>
  </w:style>
  <w:style w:type="character" w:customStyle="1" w:styleId="active4">
    <w:name w:val="active4"/>
    <w:basedOn w:val="a2"/>
    <w:rPr>
      <w:color w:val="FFFFFF"/>
      <w:shd w:val="clear" w:color="auto" w:fill="CC0001"/>
    </w:rPr>
  </w:style>
  <w:style w:type="paragraph" w:customStyle="1" w:styleId="TOC10">
    <w:name w:val="TOC 标题1"/>
    <w:basedOn w:val="1"/>
    <w:next w:val="a0"/>
    <w:uiPriority w:val="39"/>
    <w:unhideWhenUsed/>
    <w:qFormat/>
    <w:pPr>
      <w:widowControl/>
      <w:spacing w:before="240" w:line="259" w:lineRule="auto"/>
      <w:jc w:val="left"/>
      <w:outlineLvl w:val="9"/>
    </w:pPr>
    <w:rPr>
      <w:rFonts w:asciiTheme="majorHAnsi" w:eastAsiaTheme="majorEastAsia" w:hAnsiTheme="majorHAnsi" w:cstheme="majorBidi"/>
      <w:b/>
      <w:color w:val="2F5496" w:themeColor="accent1" w:themeShade="BF"/>
      <w:kern w:val="0"/>
      <w:szCs w:val="32"/>
    </w:rPr>
  </w:style>
  <w:style w:type="paragraph" w:customStyle="1" w:styleId="a">
    <w:name w:val="参考文献"/>
    <w:basedOn w:val="a0"/>
    <w:pPr>
      <w:numPr>
        <w:numId w:val="2"/>
      </w:numPr>
      <w:spacing w:line="240" w:lineRule="auto"/>
      <w:ind w:firstLineChars="0" w:firstLine="0"/>
    </w:pPr>
    <w:rPr>
      <w:rFonts w:ascii="Calibri" w:eastAsia="宋体" w:hAnsi="Calibri" w:cs="Times New Roman"/>
      <w:sz w:val="18"/>
      <w:szCs w:val="18"/>
    </w:rPr>
  </w:style>
  <w:style w:type="paragraph" w:customStyle="1" w:styleId="14">
    <w:name w:val="修订1"/>
    <w:hidden/>
    <w:uiPriority w:val="99"/>
    <w:semiHidden/>
    <w:rPr>
      <w:rFonts w:ascii="Calibri" w:eastAsia="宋体" w:hAnsi="Calibri" w:cs="Times New Roman"/>
      <w:kern w:val="2"/>
      <w:sz w:val="21"/>
      <w:szCs w:val="24"/>
    </w:rPr>
  </w:style>
  <w:style w:type="paragraph" w:customStyle="1" w:styleId="aff8">
    <w:name w:val="作者"/>
    <w:basedOn w:val="a0"/>
    <w:pPr>
      <w:widowControl/>
      <w:spacing w:line="240" w:lineRule="auto"/>
      <w:ind w:firstLineChars="0" w:firstLine="0"/>
      <w:jc w:val="center"/>
    </w:pPr>
    <w:rPr>
      <w:rFonts w:eastAsia="宋体" w:cs="Times New Roman"/>
      <w:kern w:val="0"/>
      <w:sz w:val="24"/>
      <w:szCs w:val="24"/>
      <w:lang w:eastAsia="en-US"/>
    </w:rPr>
  </w:style>
  <w:style w:type="character" w:customStyle="1" w:styleId="af0">
    <w:name w:val="日期 字符"/>
    <w:basedOn w:val="a2"/>
    <w:link w:val="af"/>
    <w:uiPriority w:val="99"/>
    <w:semiHidden/>
    <w:qFormat/>
  </w:style>
  <w:style w:type="character" w:customStyle="1" w:styleId="Char1">
    <w:name w:val="日期 Char1"/>
    <w:basedOn w:val="a2"/>
    <w:uiPriority w:val="99"/>
    <w:semiHidden/>
    <w:rPr>
      <w:rFonts w:ascii="Times New Roman" w:eastAsia="方正仿宋_GBK" w:hAnsi="Times New Roman" w:cs="宋体"/>
      <w:sz w:val="30"/>
      <w:szCs w:val="28"/>
    </w:rPr>
  </w:style>
  <w:style w:type="character" w:customStyle="1" w:styleId="Char">
    <w:name w:val="图标题 Char"/>
    <w:link w:val="aff9"/>
    <w:locked/>
    <w:rPr>
      <w:rFonts w:ascii="Times New Roman" w:eastAsia="黑体" w:hAnsi="Times New Roman" w:cs="Times New Roman"/>
      <w:bCs/>
      <w:sz w:val="28"/>
      <w:szCs w:val="28"/>
    </w:rPr>
  </w:style>
  <w:style w:type="paragraph" w:customStyle="1" w:styleId="aff9">
    <w:name w:val="图标题"/>
    <w:basedOn w:val="4"/>
    <w:next w:val="a0"/>
    <w:link w:val="Char"/>
    <w:pPr>
      <w:wordWrap w:val="0"/>
      <w:ind w:firstLineChars="0" w:firstLine="0"/>
      <w:jc w:val="center"/>
    </w:pPr>
    <w:rPr>
      <w:rFonts w:eastAsia="黑体"/>
      <w:sz w:val="28"/>
    </w:rPr>
  </w:style>
  <w:style w:type="character" w:customStyle="1" w:styleId="affa">
    <w:name w:val="二级标题 字符"/>
    <w:basedOn w:val="a2"/>
    <w:link w:val="affb"/>
    <w:qFormat/>
    <w:locked/>
    <w:rPr>
      <w:rFonts w:ascii="Times New Roman" w:eastAsia="楷体_GB2312" w:hAnsi="Times New Roman" w:cs="Times New Roman"/>
      <w:spacing w:val="6"/>
      <w:sz w:val="32"/>
      <w:szCs w:val="21"/>
    </w:rPr>
  </w:style>
  <w:style w:type="paragraph" w:customStyle="1" w:styleId="affb">
    <w:name w:val="二级标题"/>
    <w:basedOn w:val="a0"/>
    <w:next w:val="a0"/>
    <w:link w:val="affa"/>
    <w:pPr>
      <w:topLinePunct/>
      <w:autoSpaceDN w:val="0"/>
      <w:spacing w:line="560" w:lineRule="atLeast"/>
      <w:ind w:firstLine="200"/>
      <w:outlineLvl w:val="1"/>
    </w:pPr>
    <w:rPr>
      <w:rFonts w:eastAsia="楷体_GB2312" w:cs="Times New Roman"/>
      <w:spacing w:val="6"/>
      <w:sz w:val="32"/>
      <w:szCs w:val="21"/>
    </w:rPr>
  </w:style>
  <w:style w:type="paragraph" w:customStyle="1" w:styleId="TOC21">
    <w:name w:val="TOC 标题2"/>
    <w:basedOn w:val="1"/>
    <w:next w:val="a0"/>
    <w:uiPriority w:val="39"/>
    <w:unhideWhenUsed/>
    <w:qFormat/>
    <w:pPr>
      <w:widowControl/>
      <w:spacing w:before="240" w:line="259" w:lineRule="auto"/>
      <w:jc w:val="left"/>
      <w:outlineLvl w:val="9"/>
    </w:pPr>
    <w:rPr>
      <w:rFonts w:asciiTheme="majorHAnsi" w:eastAsiaTheme="majorEastAsia" w:hAnsiTheme="majorHAnsi" w:cstheme="majorBidi"/>
      <w:b/>
      <w:bCs/>
      <w:color w:val="2F5496" w:themeColor="accent1" w:themeShade="BF"/>
      <w:kern w:val="0"/>
      <w:sz w:val="32"/>
      <w:szCs w:val="32"/>
    </w:rPr>
  </w:style>
  <w:style w:type="paragraph" w:customStyle="1" w:styleId="affc">
    <w:name w:val="图题"/>
    <w:basedOn w:val="a0"/>
    <w:link w:val="Char0"/>
    <w:qFormat/>
    <w:pPr>
      <w:adjustRightInd w:val="0"/>
      <w:snapToGrid w:val="0"/>
      <w:spacing w:beforeLines="50" w:before="120" w:afterLines="50" w:after="120" w:line="240" w:lineRule="auto"/>
      <w:ind w:firstLineChars="0" w:firstLine="0"/>
      <w:jc w:val="center"/>
    </w:pPr>
    <w:rPr>
      <w:rFonts w:eastAsia="宋体" w:cs="Times New Roman"/>
      <w:b/>
      <w:bCs/>
      <w:kern w:val="0"/>
      <w:sz w:val="24"/>
      <w:szCs w:val="21"/>
    </w:rPr>
  </w:style>
  <w:style w:type="character" w:customStyle="1" w:styleId="Char0">
    <w:name w:val="图题 Char"/>
    <w:basedOn w:val="a2"/>
    <w:link w:val="affc"/>
    <w:rPr>
      <w:rFonts w:ascii="Times New Roman" w:eastAsia="宋体" w:hAnsi="Times New Roman" w:cs="Times New Roman"/>
      <w:b/>
      <w:bCs/>
      <w:sz w:val="24"/>
      <w:szCs w:val="21"/>
    </w:rPr>
  </w:style>
  <w:style w:type="paragraph" w:customStyle="1" w:styleId="affd">
    <w:name w:val="图行"/>
    <w:basedOn w:val="affe"/>
    <w:link w:val="Char2"/>
    <w:qFormat/>
    <w:rsid w:val="00FF5AB5"/>
  </w:style>
  <w:style w:type="character" w:customStyle="1" w:styleId="Char2">
    <w:name w:val="图行 Char"/>
    <w:basedOn w:val="a2"/>
    <w:link w:val="affd"/>
    <w:rsid w:val="00FF5AB5"/>
    <w:rPr>
      <w:rFonts w:ascii="Times New Roman" w:eastAsia="宋体" w:hAnsi="Times New Roman" w:cs="Times New Roman"/>
      <w:b/>
      <w:bCs/>
      <w:sz w:val="24"/>
      <w:szCs w:val="21"/>
    </w:rPr>
  </w:style>
  <w:style w:type="paragraph" w:customStyle="1" w:styleId="affe">
    <w:name w:val="表题"/>
    <w:basedOn w:val="affc"/>
    <w:link w:val="Char3"/>
    <w:qFormat/>
  </w:style>
  <w:style w:type="character" w:customStyle="1" w:styleId="Char3">
    <w:name w:val="表题 Char"/>
    <w:basedOn w:val="Char0"/>
    <w:link w:val="affe"/>
    <w:rPr>
      <w:rFonts w:ascii="Times New Roman" w:eastAsia="宋体" w:hAnsi="Times New Roman" w:cs="Times New Roman"/>
      <w:b/>
      <w:bCs/>
      <w:sz w:val="24"/>
      <w:szCs w:val="21"/>
    </w:rPr>
  </w:style>
  <w:style w:type="character" w:customStyle="1" w:styleId="aa">
    <w:name w:val="正文文本 字符"/>
    <w:basedOn w:val="a2"/>
    <w:link w:val="a9"/>
    <w:qFormat/>
    <w:rPr>
      <w:rFonts w:ascii="Times New Roman" w:eastAsia="宋体" w:hAnsi="Times New Roman" w:cs="Times New Roman"/>
      <w:sz w:val="24"/>
      <w:szCs w:val="24"/>
    </w:rPr>
  </w:style>
  <w:style w:type="table" w:customStyle="1" w:styleId="3-51">
    <w:name w:val="网格表 3 - 着色 51"/>
    <w:basedOn w:val="a3"/>
    <w:uiPriority w:val="48"/>
    <w:qFormat/>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1">
    <w:name w:val="无格式表格 31"/>
    <w:basedOn w:val="a3"/>
    <w:uiPriority w:val="43"/>
    <w:qFormat/>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61">
    <w:name w:val="网格表 3 - 着色 61"/>
    <w:basedOn w:val="a3"/>
    <w:uiPriority w:val="48"/>
    <w:qFormat/>
    <w:rPr>
      <w:rFonts w:ascii="Times New Roman" w:eastAsia="宋体" w:hAnsi="Times New Roman" w:cs="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3-21">
    <w:name w:val="网格表 3 - 着色 21"/>
    <w:basedOn w:val="a3"/>
    <w:uiPriority w:val="48"/>
    <w:qFormat/>
    <w:rPr>
      <w:rFonts w:ascii="Times New Roman" w:eastAsia="宋体"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2">
    <w:name w:val="无格式表格 32"/>
    <w:basedOn w:val="a3"/>
    <w:uiPriority w:val="43"/>
    <w:qFormat/>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52">
    <w:name w:val="网格表 3 - 着色 52"/>
    <w:basedOn w:val="a3"/>
    <w:uiPriority w:val="48"/>
    <w:qFormat/>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24">
    <w:name w:val="正文文本首行缩进 2 字符"/>
    <w:basedOn w:val="ac"/>
    <w:link w:val="23"/>
    <w:rPr>
      <w:rFonts w:ascii="Calibri" w:eastAsia="宋体" w:hAnsi="Calibri" w:cs="Times New Roman"/>
      <w:kern w:val="0"/>
      <w:sz w:val="28"/>
      <w:szCs w:val="24"/>
    </w:rPr>
  </w:style>
  <w:style w:type="paragraph" w:customStyle="1" w:styleId="15">
    <w:name w:val="普通(网站)1"/>
    <w:basedOn w:val="a0"/>
    <w:pPr>
      <w:spacing w:line="240" w:lineRule="auto"/>
      <w:ind w:firstLineChars="0" w:firstLine="0"/>
      <w:jc w:val="left"/>
    </w:pPr>
    <w:rPr>
      <w:rFonts w:eastAsia="宋体" w:cs="Times New Roman"/>
      <w:kern w:val="0"/>
      <w:sz w:val="24"/>
      <w:szCs w:val="24"/>
    </w:rPr>
  </w:style>
  <w:style w:type="character" w:customStyle="1" w:styleId="a7">
    <w:name w:val="文档结构图 字符"/>
    <w:link w:val="a6"/>
    <w:uiPriority w:val="99"/>
    <w:rPr>
      <w:rFonts w:ascii="宋体" w:eastAsia="宋体" w:hAnsi="Times New Roman" w:cs="Times New Roman"/>
      <w:sz w:val="18"/>
      <w:szCs w:val="18"/>
    </w:rPr>
  </w:style>
  <w:style w:type="character" w:customStyle="1" w:styleId="Char4">
    <w:name w:val="文档结构图 Char"/>
    <w:basedOn w:val="a2"/>
    <w:uiPriority w:val="99"/>
    <w:qFormat/>
    <w:rPr>
      <w:rFonts w:ascii="Microsoft YaHei UI" w:eastAsia="Microsoft YaHei UI" w:hAnsi="Times New Roman" w:cs="宋体"/>
      <w:sz w:val="18"/>
      <w:szCs w:val="18"/>
    </w:rPr>
  </w:style>
  <w:style w:type="character" w:customStyle="1" w:styleId="af3">
    <w:name w:val="批注框文本 字符"/>
    <w:link w:val="af2"/>
    <w:uiPriority w:val="99"/>
    <w:qFormat/>
    <w:rPr>
      <w:rFonts w:ascii="Times New Roman" w:eastAsia="宋体" w:hAnsi="Times New Roman" w:cs="Times New Roman"/>
      <w:sz w:val="18"/>
      <w:szCs w:val="18"/>
    </w:rPr>
  </w:style>
  <w:style w:type="character" w:customStyle="1" w:styleId="Char5">
    <w:name w:val="批注框文本 Char"/>
    <w:basedOn w:val="a2"/>
    <w:uiPriority w:val="99"/>
    <w:qFormat/>
    <w:rPr>
      <w:rFonts w:ascii="Times New Roman" w:eastAsia="方正仿宋_GBK" w:hAnsi="Times New Roman" w:cs="宋体"/>
      <w:sz w:val="18"/>
      <w:szCs w:val="18"/>
    </w:rPr>
  </w:style>
  <w:style w:type="character" w:customStyle="1" w:styleId="afd">
    <w:name w:val="批注主题 字符"/>
    <w:link w:val="afc"/>
    <w:uiPriority w:val="99"/>
    <w:rPr>
      <w:rFonts w:ascii="Calibri" w:eastAsia="宋体" w:hAnsi="Calibri" w:cs="Times New Roman"/>
      <w:b/>
      <w:bCs/>
    </w:rPr>
  </w:style>
  <w:style w:type="character" w:customStyle="1" w:styleId="Char6">
    <w:name w:val="批注主题 Char"/>
    <w:basedOn w:val="10"/>
    <w:uiPriority w:val="99"/>
    <w:rPr>
      <w:rFonts w:ascii="Times New Roman" w:eastAsia="方正仿宋_GBK" w:hAnsi="Times New Roman" w:cs="宋体"/>
      <w:b/>
      <w:bCs/>
      <w:kern w:val="0"/>
      <w:sz w:val="30"/>
      <w:szCs w:val="28"/>
    </w:rPr>
  </w:style>
  <w:style w:type="paragraph" w:styleId="afff">
    <w:name w:val="No Spacing"/>
    <w:link w:val="afff0"/>
    <w:uiPriority w:val="1"/>
    <w:pPr>
      <w:widowControl w:val="0"/>
      <w:ind w:firstLineChars="200" w:firstLine="200"/>
      <w:jc w:val="both"/>
    </w:pPr>
    <w:rPr>
      <w:rFonts w:ascii="Times New Roman" w:eastAsia="宋体" w:hAnsi="Times New Roman" w:cs="Times New Roman"/>
      <w:kern w:val="2"/>
      <w:sz w:val="21"/>
      <w:szCs w:val="22"/>
    </w:rPr>
  </w:style>
  <w:style w:type="character" w:customStyle="1" w:styleId="afff0">
    <w:name w:val="无间隔 字符"/>
    <w:link w:val="afff"/>
    <w:uiPriority w:val="1"/>
    <w:rPr>
      <w:rFonts w:ascii="Times New Roman" w:eastAsia="宋体" w:hAnsi="Times New Roman" w:cs="Times New Roman"/>
    </w:rPr>
  </w:style>
  <w:style w:type="character" w:customStyle="1" w:styleId="16">
    <w:name w:val="标题 1 字符"/>
    <w:uiPriority w:val="9"/>
    <w:rPr>
      <w:b/>
      <w:bCs/>
      <w:kern w:val="44"/>
      <w:sz w:val="44"/>
      <w:szCs w:val="44"/>
    </w:rPr>
  </w:style>
  <w:style w:type="character" w:customStyle="1" w:styleId="40">
    <w:name w:val="标题 4 字符"/>
    <w:uiPriority w:val="9"/>
    <w:rPr>
      <w:rFonts w:ascii="Cambria" w:hAnsi="Cambria"/>
      <w:b/>
      <w:bCs/>
      <w:kern w:val="2"/>
      <w:sz w:val="28"/>
      <w:szCs w:val="28"/>
    </w:rPr>
  </w:style>
  <w:style w:type="paragraph" w:customStyle="1" w:styleId="Style101">
    <w:name w:val="_Style 101"/>
    <w:basedOn w:val="a0"/>
    <w:next w:val="aff7"/>
    <w:uiPriority w:val="34"/>
    <w:qFormat/>
    <w:pPr>
      <w:spacing w:line="400" w:lineRule="exact"/>
      <w:ind w:firstLine="420"/>
    </w:pPr>
    <w:rPr>
      <w:rFonts w:eastAsia="宋体" w:cs="Times New Roman"/>
      <w:sz w:val="21"/>
      <w:szCs w:val="22"/>
    </w:rPr>
  </w:style>
  <w:style w:type="character" w:customStyle="1" w:styleId="afff1">
    <w:name w:val="批注文字 字符"/>
    <w:uiPriority w:val="99"/>
    <w:rPr>
      <w:rFonts w:ascii="Calibri" w:hAnsi="Calibri"/>
      <w:kern w:val="2"/>
      <w:sz w:val="21"/>
      <w:szCs w:val="22"/>
    </w:rPr>
  </w:style>
  <w:style w:type="character" w:customStyle="1" w:styleId="afff2">
    <w:name w:val="尾注文本 字符"/>
    <w:uiPriority w:val="99"/>
    <w:rPr>
      <w:kern w:val="2"/>
      <w:sz w:val="21"/>
      <w:szCs w:val="22"/>
    </w:rPr>
  </w:style>
  <w:style w:type="character" w:customStyle="1" w:styleId="17">
    <w:name w:val="页脚 字符1"/>
    <w:uiPriority w:val="99"/>
    <w:qFormat/>
    <w:rPr>
      <w:rFonts w:ascii="Calibri" w:hAnsi="Calibri"/>
      <w:kern w:val="2"/>
      <w:sz w:val="18"/>
      <w:szCs w:val="18"/>
    </w:rPr>
  </w:style>
  <w:style w:type="character" w:customStyle="1" w:styleId="afff3">
    <w:name w:val="页眉 字符"/>
    <w:uiPriority w:val="99"/>
    <w:rPr>
      <w:rFonts w:ascii="Calibri" w:hAnsi="Calibri"/>
      <w:kern w:val="2"/>
      <w:sz w:val="18"/>
      <w:szCs w:val="18"/>
    </w:rPr>
  </w:style>
  <w:style w:type="character" w:customStyle="1" w:styleId="18">
    <w:name w:val="脚注文本 字符1"/>
    <w:rPr>
      <w:rFonts w:ascii="Calibri" w:hAnsi="Calibri"/>
      <w:kern w:val="2"/>
      <w:sz w:val="18"/>
      <w:szCs w:val="18"/>
    </w:rPr>
  </w:style>
  <w:style w:type="table" w:customStyle="1" w:styleId="19">
    <w:name w:val="网格型1"/>
    <w:basedOn w:val="a3"/>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dinary-span-edit2">
    <w:name w:val="ordinary-span-edit2"/>
  </w:style>
  <w:style w:type="character" w:customStyle="1" w:styleId="high-light-bg4">
    <w:name w:val="high-light-bg4"/>
  </w:style>
  <w:style w:type="character" w:customStyle="1" w:styleId="apple-converted-space">
    <w:name w:val="apple-converted-space"/>
  </w:style>
  <w:style w:type="character" w:customStyle="1" w:styleId="highlight">
    <w:name w:val="highlight"/>
  </w:style>
  <w:style w:type="character" w:customStyle="1" w:styleId="contenttitle3">
    <w:name w:val="contenttitle3"/>
    <w:rPr>
      <w:b/>
      <w:bCs/>
      <w:color w:val="35A1D4"/>
    </w:rPr>
  </w:style>
  <w:style w:type="character" w:customStyle="1" w:styleId="titlefont">
    <w:name w:val="titlefont"/>
  </w:style>
  <w:style w:type="paragraph" w:customStyle="1" w:styleId="tgt1">
    <w:name w:val="tgt1"/>
    <w:basedOn w:val="a0"/>
    <w:pPr>
      <w:widowControl/>
      <w:spacing w:after="150" w:line="360" w:lineRule="auto"/>
      <w:ind w:firstLineChars="0" w:firstLine="0"/>
      <w:jc w:val="left"/>
    </w:pPr>
    <w:rPr>
      <w:rFonts w:ascii="宋体" w:eastAsia="宋体" w:hAnsi="宋体"/>
      <w:kern w:val="0"/>
      <w:sz w:val="24"/>
      <w:szCs w:val="24"/>
    </w:rPr>
  </w:style>
  <w:style w:type="character" w:customStyle="1" w:styleId="afff4">
    <w:name w:val="脚注文本 字符"/>
    <w:rPr>
      <w:sz w:val="18"/>
      <w:szCs w:val="18"/>
    </w:rPr>
  </w:style>
  <w:style w:type="character" w:customStyle="1" w:styleId="1a">
    <w:name w:val="未处理的提及1"/>
    <w:uiPriority w:val="99"/>
    <w:unhideWhenUsed/>
    <w:rPr>
      <w:color w:val="605E5C"/>
      <w:shd w:val="clear" w:color="auto" w:fill="E1DFDD"/>
    </w:rPr>
  </w:style>
  <w:style w:type="character" w:customStyle="1" w:styleId="afff5">
    <w:name w:val="页脚 字符"/>
    <w:uiPriority w:val="99"/>
  </w:style>
  <w:style w:type="table" w:customStyle="1" w:styleId="110">
    <w:name w:val="网格型11"/>
    <w:basedOn w:val="a3"/>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uiPriority w:val="99"/>
    <w:semiHidden/>
    <w:rPr>
      <w:color w:val="808080"/>
    </w:rPr>
  </w:style>
  <w:style w:type="paragraph" w:customStyle="1" w:styleId="afff7">
    <w:name w:val="预测正文"/>
    <w:pPr>
      <w:widowControl w:val="0"/>
      <w:adjustRightInd w:val="0"/>
      <w:snapToGrid w:val="0"/>
      <w:spacing w:line="510" w:lineRule="exact"/>
      <w:ind w:firstLineChars="200" w:firstLine="598"/>
      <w:jc w:val="both"/>
    </w:pPr>
    <w:rPr>
      <w:rFonts w:ascii="仿宋_GB2312" w:eastAsia="仿宋_GB2312" w:hAnsi="仿宋_GB2312" w:cs="Times New Roman"/>
      <w:kern w:val="2"/>
      <w:sz w:val="28"/>
      <w:szCs w:val="28"/>
    </w:rPr>
  </w:style>
  <w:style w:type="paragraph" w:customStyle="1" w:styleId="25">
    <w:name w:val="预测标题2"/>
    <w:pPr>
      <w:widowControl w:val="0"/>
      <w:adjustRightInd w:val="0"/>
      <w:snapToGrid w:val="0"/>
      <w:spacing w:beforeLines="50" w:before="240" w:afterLines="50" w:after="240" w:line="510" w:lineRule="exact"/>
      <w:ind w:firstLineChars="200" w:firstLine="599"/>
      <w:jc w:val="both"/>
    </w:pPr>
    <w:rPr>
      <w:rFonts w:ascii="黑体" w:eastAsia="黑体" w:hAnsi="黑体" w:cs="Times New Roman"/>
      <w:b/>
      <w:kern w:val="2"/>
      <w:sz w:val="28"/>
      <w:szCs w:val="28"/>
    </w:rPr>
  </w:style>
  <w:style w:type="paragraph" w:customStyle="1" w:styleId="afff8">
    <w:name w:val="预测表头"/>
    <w:pPr>
      <w:widowControl w:val="0"/>
      <w:adjustRightInd w:val="0"/>
      <w:snapToGrid w:val="0"/>
      <w:spacing w:beforeLines="50" w:before="240" w:line="360" w:lineRule="exact"/>
      <w:jc w:val="center"/>
    </w:pPr>
    <w:rPr>
      <w:rFonts w:ascii="宋体" w:eastAsia="宋体" w:hAnsi="宋体" w:cs="Times New Roman"/>
      <w:b/>
      <w:kern w:val="2"/>
      <w:sz w:val="24"/>
      <w:szCs w:val="24"/>
    </w:rPr>
  </w:style>
  <w:style w:type="paragraph" w:customStyle="1" w:styleId="afff9">
    <w:name w:val="预测表格"/>
    <w:pPr>
      <w:widowControl w:val="0"/>
      <w:adjustRightInd w:val="0"/>
      <w:snapToGrid w:val="0"/>
      <w:jc w:val="both"/>
    </w:pPr>
    <w:rPr>
      <w:rFonts w:ascii="仿宋_GB2312" w:eastAsia="宋体" w:hAnsi="仿宋_GB2312" w:cs="Times New Roman" w:hint="eastAsia"/>
      <w:kern w:val="2"/>
      <w:sz w:val="21"/>
      <w:szCs w:val="28"/>
    </w:rPr>
  </w:style>
  <w:style w:type="character" w:customStyle="1" w:styleId="afb">
    <w:name w:val="标题 字符"/>
    <w:basedOn w:val="a2"/>
    <w:link w:val="afa"/>
    <w:uiPriority w:val="10"/>
    <w:qFormat/>
    <w:rPr>
      <w:rFonts w:asciiTheme="majorHAnsi" w:eastAsia="黑体" w:hAnsiTheme="majorHAnsi" w:cstheme="majorBidi"/>
      <w:b/>
      <w:bCs/>
      <w:sz w:val="32"/>
      <w:szCs w:val="32"/>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0"/>
    <w:uiPriority w:val="1"/>
    <w:pPr>
      <w:autoSpaceDE w:val="0"/>
      <w:autoSpaceDN w:val="0"/>
      <w:spacing w:before="76" w:line="240" w:lineRule="auto"/>
      <w:ind w:firstLineChars="0" w:firstLine="0"/>
      <w:jc w:val="center"/>
    </w:pPr>
    <w:rPr>
      <w:rFonts w:ascii="Arial Unicode MS" w:eastAsia="Arial Unicode MS" w:hAnsi="Arial Unicode MS" w:cs="Arial Unicode MS"/>
      <w:kern w:val="0"/>
      <w:sz w:val="22"/>
      <w:szCs w:val="22"/>
      <w:lang w:val="zh-CN" w:bidi="zh-CN"/>
    </w:rPr>
  </w:style>
  <w:style w:type="paragraph" w:customStyle="1" w:styleId="afffa">
    <w:name w:val="脚注"/>
    <w:basedOn w:val="a0"/>
    <w:pPr>
      <w:spacing w:line="360" w:lineRule="auto"/>
      <w:ind w:firstLine="420"/>
    </w:pPr>
    <w:rPr>
      <w:rFonts w:ascii="黑体" w:eastAsia="黑体" w:hAnsi="黑体" w:cstheme="minorBidi"/>
      <w:sz w:val="21"/>
      <w:szCs w:val="21"/>
    </w:rPr>
  </w:style>
  <w:style w:type="paragraph" w:customStyle="1" w:styleId="111">
    <w:name w:val="修订11"/>
    <w:hidden/>
    <w:uiPriority w:val="99"/>
    <w:semiHidden/>
    <w:rPr>
      <w:kern w:val="2"/>
      <w:sz w:val="21"/>
      <w:szCs w:val="24"/>
    </w:rPr>
  </w:style>
  <w:style w:type="character" w:customStyle="1" w:styleId="1b">
    <w:name w:val="纯文本 字符1"/>
    <w:basedOn w:val="a2"/>
    <w:rPr>
      <w:rFonts w:asciiTheme="minorEastAsia" w:eastAsiaTheme="minorEastAsia" w:hAnsi="Courier New" w:cs="Courier New"/>
      <w:kern w:val="2"/>
      <w:sz w:val="21"/>
      <w:szCs w:val="24"/>
    </w:rPr>
  </w:style>
  <w:style w:type="paragraph" w:customStyle="1" w:styleId="afffb">
    <w:name w:val="摘要"/>
    <w:basedOn w:val="a0"/>
    <w:link w:val="Char7"/>
    <w:qFormat/>
    <w:pPr>
      <w:spacing w:afterLines="50" w:after="120" w:line="360" w:lineRule="auto"/>
      <w:ind w:firstLineChars="0" w:firstLine="0"/>
      <w:jc w:val="center"/>
    </w:pPr>
    <w:rPr>
      <w:rFonts w:ascii="黑体" w:eastAsia="黑体" w:hAnsi="黑体"/>
      <w:bCs/>
      <w:sz w:val="24"/>
      <w:szCs w:val="24"/>
    </w:rPr>
  </w:style>
  <w:style w:type="character" w:customStyle="1" w:styleId="Char7">
    <w:name w:val="摘要 Char"/>
    <w:basedOn w:val="a2"/>
    <w:link w:val="afffb"/>
    <w:rPr>
      <w:rFonts w:ascii="黑体" w:eastAsia="黑体" w:hAnsi="黑体" w:cs="宋体"/>
      <w:bCs/>
      <w:sz w:val="24"/>
      <w:szCs w:val="24"/>
    </w:rPr>
  </w:style>
  <w:style w:type="paragraph" w:customStyle="1" w:styleId="afffc">
    <w:name w:val="空行"/>
    <w:link w:val="Char8"/>
    <w:qFormat/>
    <w:pPr>
      <w:snapToGrid w:val="0"/>
    </w:pPr>
    <w:rPr>
      <w:rFonts w:ascii="Times New Roman" w:eastAsia="楷体_GB2312" w:hAnsi="Times New Roman" w:cs="宋体"/>
      <w:color w:val="000000"/>
      <w:sz w:val="24"/>
      <w:szCs w:val="24"/>
      <w:lang w:val="zh-CN"/>
    </w:rPr>
  </w:style>
  <w:style w:type="paragraph" w:customStyle="1" w:styleId="afffd">
    <w:name w:val="专栏"/>
    <w:basedOn w:val="a0"/>
    <w:link w:val="Char9"/>
    <w:pPr>
      <w:snapToGrid w:val="0"/>
      <w:spacing w:beforeLines="100" w:before="240" w:after="120" w:line="360" w:lineRule="auto"/>
      <w:ind w:firstLineChars="0" w:firstLine="0"/>
      <w:jc w:val="center"/>
    </w:pPr>
    <w:rPr>
      <w:rFonts w:ascii="仿宋" w:eastAsia="仿宋" w:hAnsi="仿宋" w:cs="Times New Roman"/>
      <w:b/>
      <w:bCs/>
      <w:sz w:val="24"/>
      <w:szCs w:val="24"/>
    </w:rPr>
  </w:style>
  <w:style w:type="character" w:customStyle="1" w:styleId="TOC20">
    <w:name w:val="TOC 2 字符"/>
    <w:basedOn w:val="a2"/>
    <w:link w:val="TOC2"/>
    <w:rsid w:val="00433ED8"/>
    <w:rPr>
      <w:rFonts w:ascii="Times New Roman" w:eastAsia="宋体" w:hAnsi="Times New Roman" w:cs="Times New Roman"/>
      <w:smallCaps/>
      <w:sz w:val="24"/>
      <w:szCs w:val="24"/>
    </w:rPr>
  </w:style>
  <w:style w:type="character" w:customStyle="1" w:styleId="Char8">
    <w:name w:val="空行 Char"/>
    <w:basedOn w:val="TOC20"/>
    <w:link w:val="afffc"/>
    <w:rPr>
      <w:rFonts w:ascii="Times New Roman" w:eastAsia="楷体_GB2312" w:hAnsi="Times New Roman" w:cs="宋体"/>
      <w:smallCaps w:val="0"/>
      <w:color w:val="000000"/>
      <w:sz w:val="24"/>
      <w:szCs w:val="24"/>
      <w:lang w:val="zh-CN"/>
    </w:rPr>
  </w:style>
  <w:style w:type="paragraph" w:customStyle="1" w:styleId="afffe">
    <w:name w:val="图注"/>
    <w:basedOn w:val="a0"/>
    <w:link w:val="Chara"/>
    <w:qFormat/>
    <w:pPr>
      <w:snapToGrid w:val="0"/>
      <w:spacing w:beforeLines="50" w:before="120" w:line="360" w:lineRule="auto"/>
      <w:ind w:firstLine="420"/>
    </w:pPr>
    <w:rPr>
      <w:rFonts w:eastAsia="宋体" w:cs="楷体_GB2312"/>
      <w:sz w:val="21"/>
      <w:szCs w:val="21"/>
    </w:rPr>
  </w:style>
  <w:style w:type="character" w:customStyle="1" w:styleId="Char9">
    <w:name w:val="专栏 Char"/>
    <w:basedOn w:val="a2"/>
    <w:link w:val="afffd"/>
    <w:rPr>
      <w:rFonts w:ascii="仿宋" w:eastAsia="仿宋" w:hAnsi="仿宋" w:cs="Times New Roman"/>
      <w:b/>
      <w:bCs/>
      <w:kern w:val="2"/>
      <w:sz w:val="24"/>
      <w:szCs w:val="24"/>
    </w:rPr>
  </w:style>
  <w:style w:type="character" w:customStyle="1" w:styleId="Chara">
    <w:name w:val="图注 Char"/>
    <w:basedOn w:val="a2"/>
    <w:link w:val="afffe"/>
    <w:rPr>
      <w:rFonts w:ascii="Times New Roman" w:eastAsia="宋体" w:hAnsi="Times New Roman" w:cs="楷体_GB2312"/>
      <w:kern w:val="2"/>
      <w:sz w:val="21"/>
      <w:szCs w:val="21"/>
    </w:rPr>
  </w:style>
  <w:style w:type="character" w:customStyle="1" w:styleId="150">
    <w:name w:val="15"/>
    <w:rPr>
      <w:rFonts w:ascii="Times New Roman" w:hAnsi="Times New Roman" w:cs="Times New Roman" w:hint="default"/>
      <w:sz w:val="21"/>
      <w:szCs w:val="21"/>
    </w:rPr>
  </w:style>
  <w:style w:type="character" w:customStyle="1" w:styleId="definedword">
    <w:name w:val="definedword"/>
    <w:basedOn w:val="a2"/>
    <w:rPr>
      <w:rFonts w:ascii="Times New Roman" w:hAnsi="Times New Roman" w:cs="Times New Roman" w:hint="default"/>
    </w:rPr>
  </w:style>
  <w:style w:type="character" w:customStyle="1" w:styleId="Charb">
    <w:name w:val="我的正文 Char"/>
    <w:basedOn w:val="a2"/>
    <w:link w:val="affff"/>
    <w:locked/>
    <w:rPr>
      <w:rFonts w:ascii="宋体" w:eastAsia="宋体" w:hAnsi="宋体"/>
      <w:szCs w:val="24"/>
    </w:rPr>
  </w:style>
  <w:style w:type="paragraph" w:customStyle="1" w:styleId="affff">
    <w:name w:val="我的正文"/>
    <w:basedOn w:val="a0"/>
    <w:link w:val="Charb"/>
    <w:pPr>
      <w:adjustRightInd w:val="0"/>
      <w:spacing w:before="240" w:line="240" w:lineRule="auto"/>
      <w:ind w:firstLine="475"/>
    </w:pPr>
    <w:rPr>
      <w:rFonts w:ascii="宋体" w:eastAsia="宋体" w:hAnsi="宋体" w:cstheme="minorBidi"/>
      <w:kern w:val="0"/>
      <w:sz w:val="20"/>
      <w:szCs w:val="24"/>
    </w:rPr>
  </w:style>
  <w:style w:type="character" w:customStyle="1" w:styleId="2Char">
    <w:name w:val="标题2 Char"/>
    <w:basedOn w:val="a2"/>
    <w:link w:val="26"/>
    <w:locked/>
    <w:rPr>
      <w:sz w:val="28"/>
      <w:szCs w:val="24"/>
    </w:rPr>
  </w:style>
  <w:style w:type="paragraph" w:customStyle="1" w:styleId="26">
    <w:name w:val="标题2"/>
    <w:basedOn w:val="a0"/>
    <w:link w:val="2Char"/>
    <w:pPr>
      <w:adjustRightInd w:val="0"/>
      <w:spacing w:line="240" w:lineRule="auto"/>
      <w:ind w:firstLineChars="0" w:firstLine="0"/>
      <w:jc w:val="left"/>
      <w:outlineLvl w:val="2"/>
    </w:pPr>
    <w:rPr>
      <w:rFonts w:asciiTheme="minorHAnsi" w:eastAsiaTheme="minorEastAsia" w:hAnsiTheme="minorHAnsi" w:cstheme="minorBidi"/>
      <w:kern w:val="0"/>
      <w:sz w:val="28"/>
      <w:szCs w:val="24"/>
    </w:rPr>
  </w:style>
  <w:style w:type="character" w:customStyle="1" w:styleId="Charc">
    <w:name w:val="表格 Char"/>
    <w:basedOn w:val="a2"/>
    <w:link w:val="affff0"/>
    <w:locked/>
    <w:rPr>
      <w:rFonts w:ascii="宋体" w:eastAsia="宋体" w:hAnsi="宋体" w:cs="宋体"/>
      <w:szCs w:val="24"/>
    </w:rPr>
  </w:style>
  <w:style w:type="paragraph" w:customStyle="1" w:styleId="affff0">
    <w:name w:val="表格"/>
    <w:basedOn w:val="a0"/>
    <w:link w:val="Charc"/>
    <w:pPr>
      <w:spacing w:line="400" w:lineRule="exact"/>
      <w:ind w:firstLineChars="0" w:firstLine="0"/>
      <w:jc w:val="center"/>
    </w:pPr>
    <w:rPr>
      <w:rFonts w:ascii="宋体" w:eastAsia="宋体" w:hAnsi="宋体"/>
      <w:kern w:val="0"/>
      <w:sz w:val="20"/>
      <w:szCs w:val="24"/>
    </w:rPr>
  </w:style>
  <w:style w:type="paragraph" w:customStyle="1" w:styleId="Normal-TableGrid-BR2">
    <w:name w:val="Normal-TableGrid-BR2"/>
    <w:rPr>
      <w:rFonts w:eastAsiaTheme="minorHAnsi"/>
      <w:sz w:val="22"/>
      <w:szCs w:val="22"/>
    </w:rPr>
  </w:style>
  <w:style w:type="character" w:customStyle="1" w:styleId="font11">
    <w:name w:val="font11"/>
    <w:basedOn w:val="a2"/>
    <w:rPr>
      <w:rFonts w:ascii="方正仿宋_GBK" w:eastAsia="方正仿宋_GBK" w:hAnsi="方正仿宋_GBK" w:cs="方正仿宋_GBK"/>
      <w:color w:val="000000"/>
      <w:sz w:val="22"/>
      <w:szCs w:val="22"/>
      <w:u w:val="none"/>
    </w:rPr>
  </w:style>
  <w:style w:type="character" w:customStyle="1" w:styleId="font21">
    <w:name w:val="font21"/>
    <w:basedOn w:val="a2"/>
    <w:rPr>
      <w:rFonts w:ascii="Times New Roman" w:hAnsi="Times New Roman" w:cs="Times New Roman" w:hint="default"/>
      <w:color w:val="000000"/>
      <w:sz w:val="20"/>
      <w:szCs w:val="20"/>
      <w:u w:val="none"/>
    </w:rPr>
  </w:style>
  <w:style w:type="character" w:customStyle="1" w:styleId="font31">
    <w:name w:val="font31"/>
    <w:basedOn w:val="a2"/>
    <w:rPr>
      <w:rFonts w:ascii="宋体" w:eastAsia="宋体" w:hAnsi="宋体" w:cs="宋体" w:hint="eastAsia"/>
      <w:color w:val="000000"/>
      <w:sz w:val="20"/>
      <w:szCs w:val="20"/>
      <w:u w:val="none"/>
    </w:rPr>
  </w:style>
  <w:style w:type="character" w:customStyle="1" w:styleId="font61">
    <w:name w:val="font61"/>
    <w:basedOn w:val="a2"/>
    <w:rPr>
      <w:rFonts w:ascii="方正仿宋_GBK" w:eastAsia="方正仿宋_GBK" w:hAnsi="方正仿宋_GBK" w:cs="方正仿宋_GBK"/>
      <w:b/>
      <w:color w:val="000000"/>
      <w:sz w:val="22"/>
      <w:szCs w:val="22"/>
      <w:u w:val="none"/>
    </w:rPr>
  </w:style>
  <w:style w:type="character" w:customStyle="1" w:styleId="font51">
    <w:name w:val="font51"/>
    <w:basedOn w:val="a2"/>
    <w:rPr>
      <w:rFonts w:ascii="方正仿宋_GBK" w:eastAsia="方正仿宋_GBK" w:hAnsi="方正仿宋_GBK" w:cs="方正仿宋_GBK" w:hint="eastAsia"/>
      <w:color w:val="000000"/>
      <w:sz w:val="20"/>
      <w:szCs w:val="20"/>
      <w:u w:val="none"/>
    </w:rPr>
  </w:style>
  <w:style w:type="paragraph" w:customStyle="1" w:styleId="Bodytext1">
    <w:name w:val="Body text|1"/>
    <w:basedOn w:val="a0"/>
    <w:pPr>
      <w:spacing w:line="350" w:lineRule="auto"/>
      <w:ind w:firstLineChars="0" w:firstLine="400"/>
    </w:pPr>
    <w:rPr>
      <w:rFonts w:ascii="宋体" w:eastAsia="宋体" w:hAnsi="宋体"/>
      <w:sz w:val="20"/>
      <w:szCs w:val="20"/>
      <w:lang w:val="zh-TW" w:eastAsia="zh-TW" w:bidi="zh-TW"/>
    </w:rPr>
  </w:style>
  <w:style w:type="character" w:customStyle="1" w:styleId="Char10">
    <w:name w:val="纯文本 Char1"/>
    <w:basedOn w:val="a2"/>
    <w:uiPriority w:val="99"/>
    <w:semiHidden/>
    <w:rPr>
      <w:rFonts w:ascii="宋体" w:eastAsia="宋体" w:hAnsi="Courier New" w:cs="Courier New"/>
      <w:kern w:val="2"/>
      <w:sz w:val="21"/>
      <w:szCs w:val="21"/>
    </w:rPr>
  </w:style>
  <w:style w:type="table" w:customStyle="1" w:styleId="27">
    <w:name w:val="网格型2"/>
    <w:basedOn w:val="a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3"/>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uiPriority w:val="99"/>
    <w:semiHidden/>
    <w:rPr>
      <w:rFonts w:ascii="Times New Roman" w:eastAsia="宋体" w:hAnsi="Times New Roman" w:cs="Times New Roman"/>
      <w:kern w:val="2"/>
      <w:sz w:val="21"/>
      <w:szCs w:val="22"/>
    </w:rPr>
  </w:style>
  <w:style w:type="table" w:customStyle="1" w:styleId="120">
    <w:name w:val="网格型12"/>
    <w:basedOn w:val="a3"/>
    <w:uiPriority w:val="5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3"/>
    <w:qFormat/>
    <w:pPr>
      <w:widowControl w:val="0"/>
      <w:jc w:val="both"/>
    </w:pPr>
    <w:tblPr>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rPr>
      <w:jc w:val="center"/>
    </w:trPr>
  </w:style>
  <w:style w:type="paragraph" w:customStyle="1" w:styleId="affff1">
    <w:name w:val="封皮一行"/>
    <w:basedOn w:val="a0"/>
    <w:link w:val="affff2"/>
    <w:pPr>
      <w:adjustRightInd w:val="0"/>
      <w:ind w:firstLineChars="0" w:firstLine="0"/>
      <w:textAlignment w:val="baseline"/>
    </w:pPr>
    <w:rPr>
      <w:rFonts w:ascii="黑体" w:eastAsia="黑体" w:hAnsi="黑体" w:cs="Times New Roman"/>
      <w:snapToGrid w:val="0"/>
      <w:kern w:val="0"/>
      <w:sz w:val="28"/>
    </w:rPr>
  </w:style>
  <w:style w:type="paragraph" w:customStyle="1" w:styleId="29">
    <w:name w:val="封皮2行"/>
    <w:basedOn w:val="a0"/>
    <w:link w:val="2a"/>
    <w:pPr>
      <w:snapToGrid w:val="0"/>
      <w:spacing w:beforeLines="50" w:before="50" w:afterLines="50" w:after="50" w:line="480" w:lineRule="exact"/>
      <w:ind w:firstLineChars="0" w:firstLine="0"/>
      <w:jc w:val="center"/>
    </w:pPr>
    <w:rPr>
      <w:rFonts w:eastAsia="黑体" w:cs="Times New Roman"/>
      <w:sz w:val="44"/>
      <w:szCs w:val="44"/>
    </w:rPr>
  </w:style>
  <w:style w:type="character" w:customStyle="1" w:styleId="affff2">
    <w:name w:val="封皮一行 字符"/>
    <w:basedOn w:val="a2"/>
    <w:link w:val="affff1"/>
    <w:qFormat/>
    <w:rPr>
      <w:rFonts w:ascii="黑体" w:eastAsia="黑体" w:hAnsi="黑体" w:cs="Times New Roman"/>
      <w:snapToGrid w:val="0"/>
      <w:sz w:val="28"/>
      <w:szCs w:val="28"/>
    </w:rPr>
  </w:style>
  <w:style w:type="paragraph" w:customStyle="1" w:styleId="affff3">
    <w:name w:val="封皮三四行"/>
    <w:basedOn w:val="a0"/>
    <w:link w:val="affff4"/>
    <w:pPr>
      <w:spacing w:line="480" w:lineRule="exact"/>
      <w:ind w:firstLineChars="0" w:firstLine="0"/>
      <w:jc w:val="center"/>
    </w:pPr>
    <w:rPr>
      <w:rFonts w:ascii="楷体" w:eastAsia="楷体" w:hAnsi="楷体" w:cs="Times New Roman"/>
      <w:snapToGrid w:val="0"/>
      <w:kern w:val="0"/>
      <w:szCs w:val="30"/>
    </w:rPr>
  </w:style>
  <w:style w:type="character" w:customStyle="1" w:styleId="2a">
    <w:name w:val="封皮2行 字符"/>
    <w:basedOn w:val="a2"/>
    <w:link w:val="29"/>
    <w:qFormat/>
    <w:rPr>
      <w:rFonts w:ascii="Times New Roman" w:eastAsia="黑体" w:hAnsi="Times New Roman" w:cs="Times New Roman"/>
      <w:kern w:val="2"/>
      <w:sz w:val="44"/>
      <w:szCs w:val="44"/>
    </w:rPr>
  </w:style>
  <w:style w:type="paragraph" w:customStyle="1" w:styleId="affff5">
    <w:name w:val="摘要首行"/>
    <w:basedOn w:val="a0"/>
    <w:link w:val="affff6"/>
    <w:pPr>
      <w:snapToGrid w:val="0"/>
      <w:spacing w:beforeLines="50" w:before="50" w:afterLines="50" w:after="50" w:line="240" w:lineRule="auto"/>
      <w:ind w:firstLineChars="0" w:firstLine="0"/>
      <w:jc w:val="center"/>
    </w:pPr>
    <w:rPr>
      <w:rFonts w:eastAsia="黑体" w:cs="Times New Roman"/>
      <w:sz w:val="36"/>
      <w:szCs w:val="36"/>
    </w:rPr>
  </w:style>
  <w:style w:type="character" w:customStyle="1" w:styleId="affff4">
    <w:name w:val="封皮三四行 字符"/>
    <w:basedOn w:val="a2"/>
    <w:link w:val="affff3"/>
    <w:qFormat/>
    <w:rPr>
      <w:rFonts w:ascii="楷体" w:eastAsia="楷体" w:hAnsi="楷体" w:cs="Times New Roman"/>
      <w:snapToGrid w:val="0"/>
      <w:sz w:val="30"/>
      <w:szCs w:val="30"/>
    </w:rPr>
  </w:style>
  <w:style w:type="paragraph" w:customStyle="1" w:styleId="affff7">
    <w:name w:val="摘要二行"/>
    <w:basedOn w:val="a0"/>
    <w:link w:val="affff8"/>
    <w:pPr>
      <w:adjustRightInd w:val="0"/>
      <w:spacing w:line="480" w:lineRule="exact"/>
      <w:ind w:firstLine="200"/>
      <w:jc w:val="center"/>
    </w:pPr>
    <w:rPr>
      <w:rFonts w:eastAsia="黑体" w:cs="Times New Roman"/>
      <w:b/>
      <w:bCs/>
      <w:kern w:val="0"/>
      <w:sz w:val="24"/>
      <w:szCs w:val="24"/>
    </w:rPr>
  </w:style>
  <w:style w:type="character" w:customStyle="1" w:styleId="affff6">
    <w:name w:val="摘要首行 字符"/>
    <w:basedOn w:val="a2"/>
    <w:link w:val="affff5"/>
    <w:qFormat/>
    <w:rPr>
      <w:rFonts w:ascii="Times New Roman" w:eastAsia="黑体" w:hAnsi="Times New Roman" w:cs="Times New Roman"/>
      <w:kern w:val="2"/>
      <w:sz w:val="36"/>
      <w:szCs w:val="36"/>
    </w:rPr>
  </w:style>
  <w:style w:type="paragraph" w:customStyle="1" w:styleId="affff9">
    <w:name w:val="摘要正文"/>
    <w:basedOn w:val="a0"/>
    <w:link w:val="affffa"/>
    <w:pPr>
      <w:adjustRightInd w:val="0"/>
      <w:spacing w:line="480" w:lineRule="exact"/>
      <w:ind w:firstLine="480"/>
    </w:pPr>
    <w:rPr>
      <w:rFonts w:eastAsia="楷体_GB2312" w:cs="Times New Roman"/>
      <w:kern w:val="0"/>
      <w:sz w:val="24"/>
      <w:szCs w:val="24"/>
    </w:rPr>
  </w:style>
  <w:style w:type="character" w:customStyle="1" w:styleId="affff8">
    <w:name w:val="摘要二行 字符"/>
    <w:basedOn w:val="a2"/>
    <w:link w:val="affff7"/>
    <w:qFormat/>
    <w:rPr>
      <w:rFonts w:ascii="Times New Roman" w:eastAsia="黑体" w:hAnsi="Times New Roman" w:cs="Times New Roman"/>
      <w:b/>
      <w:bCs/>
      <w:sz w:val="24"/>
      <w:szCs w:val="24"/>
    </w:rPr>
  </w:style>
  <w:style w:type="paragraph" w:customStyle="1" w:styleId="affffb">
    <w:name w:val="表头"/>
    <w:basedOn w:val="a0"/>
    <w:link w:val="affffc"/>
    <w:pPr>
      <w:spacing w:line="300" w:lineRule="auto"/>
      <w:ind w:firstLineChars="0" w:firstLine="0"/>
      <w:jc w:val="center"/>
    </w:pPr>
    <w:rPr>
      <w:rFonts w:eastAsia="宋体" w:cs="Times New Roman"/>
      <w:b/>
      <w:sz w:val="21"/>
      <w:szCs w:val="24"/>
      <w:lang w:val="zh-CN"/>
    </w:rPr>
  </w:style>
  <w:style w:type="character" w:customStyle="1" w:styleId="affffa">
    <w:name w:val="摘要正文 字符"/>
    <w:basedOn w:val="a2"/>
    <w:link w:val="affff9"/>
    <w:qFormat/>
    <w:rPr>
      <w:rFonts w:ascii="Times New Roman" w:eastAsia="楷体_GB2312" w:hAnsi="Times New Roman" w:cs="Times New Roman"/>
      <w:sz w:val="24"/>
      <w:szCs w:val="24"/>
    </w:rPr>
  </w:style>
  <w:style w:type="paragraph" w:customStyle="1" w:styleId="affffd">
    <w:name w:val="表内"/>
    <w:basedOn w:val="a0"/>
    <w:link w:val="affffe"/>
    <w:pPr>
      <w:adjustRightInd w:val="0"/>
      <w:snapToGrid w:val="0"/>
      <w:spacing w:line="300" w:lineRule="auto"/>
      <w:ind w:firstLineChars="0" w:firstLine="0"/>
      <w:jc w:val="center"/>
    </w:pPr>
    <w:rPr>
      <w:rFonts w:ascii="宋体" w:eastAsia="宋体" w:hAnsi="宋体"/>
      <w:sz w:val="21"/>
      <w:szCs w:val="24"/>
    </w:rPr>
  </w:style>
  <w:style w:type="character" w:customStyle="1" w:styleId="affffc">
    <w:name w:val="表头 字符"/>
    <w:basedOn w:val="a2"/>
    <w:link w:val="affffb"/>
    <w:qFormat/>
    <w:rPr>
      <w:rFonts w:ascii="Times New Roman" w:eastAsia="宋体" w:hAnsi="Times New Roman" w:cs="Times New Roman"/>
      <w:b/>
      <w:kern w:val="2"/>
      <w:sz w:val="21"/>
      <w:szCs w:val="24"/>
      <w:lang w:val="zh-CN"/>
    </w:rPr>
  </w:style>
  <w:style w:type="paragraph" w:customStyle="1" w:styleId="afffff">
    <w:name w:val="数据来源"/>
    <w:basedOn w:val="a0"/>
    <w:link w:val="afffff0"/>
    <w:pPr>
      <w:adjustRightInd w:val="0"/>
      <w:snapToGrid w:val="0"/>
      <w:spacing w:line="300" w:lineRule="auto"/>
      <w:ind w:firstLineChars="0" w:firstLine="0"/>
    </w:pPr>
    <w:rPr>
      <w:rFonts w:eastAsia="楷体" w:cs="Times New Roman"/>
      <w:sz w:val="21"/>
      <w:szCs w:val="24"/>
    </w:rPr>
  </w:style>
  <w:style w:type="character" w:customStyle="1" w:styleId="affffe">
    <w:name w:val="表内 字符"/>
    <w:basedOn w:val="a2"/>
    <w:link w:val="affffd"/>
    <w:qFormat/>
    <w:rPr>
      <w:rFonts w:ascii="宋体" w:eastAsia="宋体" w:hAnsi="宋体" w:cs="宋体"/>
      <w:kern w:val="2"/>
      <w:sz w:val="21"/>
      <w:szCs w:val="24"/>
    </w:rPr>
  </w:style>
  <w:style w:type="paragraph" w:customStyle="1" w:styleId="afffff1">
    <w:name w:val="图片"/>
    <w:basedOn w:val="a0"/>
    <w:link w:val="afffff2"/>
    <w:pPr>
      <w:widowControl/>
      <w:shd w:val="clear" w:color="auto" w:fill="FFFFFF"/>
      <w:adjustRightInd w:val="0"/>
      <w:snapToGrid w:val="0"/>
      <w:spacing w:line="300" w:lineRule="auto"/>
      <w:ind w:firstLineChars="0" w:firstLine="0"/>
      <w:jc w:val="center"/>
    </w:pPr>
    <w:rPr>
      <w:rFonts w:eastAsia="方正楷体_GBK" w:cs="Times New Roman"/>
      <w:sz w:val="24"/>
      <w:szCs w:val="24"/>
    </w:rPr>
  </w:style>
  <w:style w:type="character" w:customStyle="1" w:styleId="afffff0">
    <w:name w:val="数据来源 字符"/>
    <w:basedOn w:val="a2"/>
    <w:link w:val="afffff"/>
    <w:qFormat/>
    <w:rPr>
      <w:rFonts w:ascii="Times New Roman" w:eastAsia="楷体" w:hAnsi="Times New Roman" w:cs="Times New Roman"/>
      <w:kern w:val="2"/>
      <w:sz w:val="21"/>
      <w:szCs w:val="24"/>
    </w:rPr>
  </w:style>
  <w:style w:type="character" w:customStyle="1" w:styleId="afffff2">
    <w:name w:val="图片 字符"/>
    <w:basedOn w:val="a2"/>
    <w:link w:val="afffff1"/>
    <w:qFormat/>
    <w:rPr>
      <w:rFonts w:ascii="Times New Roman" w:eastAsia="方正楷体_GBK" w:hAnsi="Times New Roman" w:cs="Times New Roman"/>
      <w:kern w:val="2"/>
      <w:sz w:val="24"/>
      <w:szCs w:val="24"/>
      <w:shd w:val="clear" w:color="auto" w:fill="FFFFFF"/>
    </w:rPr>
  </w:style>
  <w:style w:type="paragraph" w:customStyle="1" w:styleId="afffff3">
    <w:name w:val="参考文献头"/>
    <w:basedOn w:val="a0"/>
    <w:link w:val="afffff4"/>
    <w:pPr>
      <w:spacing w:beforeLines="100" w:before="100" w:afterLines="100" w:after="100" w:line="240" w:lineRule="auto"/>
      <w:ind w:firstLineChars="0" w:firstLine="0"/>
      <w:jc w:val="center"/>
    </w:pPr>
    <w:rPr>
      <w:rFonts w:ascii="黑体" w:eastAsia="黑体" w:hAnsi="黑体" w:cs="Times New Roman"/>
      <w:kern w:val="0"/>
      <w:sz w:val="24"/>
      <w:szCs w:val="24"/>
    </w:rPr>
  </w:style>
  <w:style w:type="paragraph" w:customStyle="1" w:styleId="afffff5">
    <w:name w:val="专栏正文"/>
    <w:basedOn w:val="a9"/>
    <w:link w:val="afffff6"/>
    <w:qFormat/>
    <w:pPr>
      <w:adjustRightInd w:val="0"/>
      <w:snapToGrid w:val="0"/>
      <w:spacing w:after="0" w:line="300" w:lineRule="auto"/>
      <w:ind w:firstLine="200"/>
    </w:pPr>
    <w:rPr>
      <w:rFonts w:ascii="方正楷体_GBK" w:eastAsia="方正楷体_GBK" w:hAnsi="方正楷体_GBK" w:cs="方正楷体_GBK"/>
    </w:rPr>
  </w:style>
  <w:style w:type="character" w:customStyle="1" w:styleId="afffff4">
    <w:name w:val="参考文献头 字符"/>
    <w:basedOn w:val="a2"/>
    <w:link w:val="afffff3"/>
    <w:qFormat/>
    <w:rPr>
      <w:rFonts w:ascii="黑体" w:eastAsia="黑体" w:hAnsi="黑体" w:cs="Times New Roman"/>
      <w:sz w:val="24"/>
      <w:szCs w:val="24"/>
    </w:rPr>
  </w:style>
  <w:style w:type="paragraph" w:customStyle="1" w:styleId="afffff7">
    <w:name w:val="专栏标题"/>
    <w:basedOn w:val="afffff5"/>
    <w:link w:val="afffff8"/>
    <w:qFormat/>
    <w:pPr>
      <w:spacing w:beforeLines="50" w:before="50"/>
      <w:ind w:firstLineChars="0" w:firstLine="0"/>
      <w:jc w:val="center"/>
    </w:pPr>
  </w:style>
  <w:style w:type="character" w:customStyle="1" w:styleId="afffff6">
    <w:name w:val="专栏正文 字符"/>
    <w:basedOn w:val="aa"/>
    <w:link w:val="afffff5"/>
    <w:qFormat/>
    <w:rPr>
      <w:rFonts w:ascii="方正楷体_GBK" w:eastAsia="方正楷体_GBK" w:hAnsi="方正楷体_GBK" w:cs="方正楷体_GBK"/>
      <w:kern w:val="2"/>
      <w:sz w:val="24"/>
      <w:szCs w:val="24"/>
    </w:rPr>
  </w:style>
  <w:style w:type="character" w:customStyle="1" w:styleId="afffff8">
    <w:name w:val="专栏标题 字符"/>
    <w:basedOn w:val="afffff6"/>
    <w:link w:val="afffff7"/>
    <w:qFormat/>
    <w:rPr>
      <w:rFonts w:ascii="方正楷体_GBK" w:eastAsia="方正楷体_GBK" w:hAnsi="方正楷体_GBK" w:cs="方正楷体_GBK"/>
      <w:kern w:val="2"/>
      <w:sz w:val="24"/>
      <w:szCs w:val="24"/>
    </w:rPr>
  </w:style>
  <w:style w:type="paragraph" w:customStyle="1" w:styleId="afffff9">
    <w:name w:val="参考文献正文"/>
    <w:basedOn w:val="a0"/>
    <w:link w:val="afffffa"/>
    <w:pPr>
      <w:adjustRightInd w:val="0"/>
      <w:snapToGrid w:val="0"/>
      <w:spacing w:line="240" w:lineRule="auto"/>
      <w:ind w:left="340" w:hanging="340"/>
    </w:pPr>
    <w:rPr>
      <w:rFonts w:eastAsia="宋体" w:cs="Times New Roman"/>
      <w:sz w:val="24"/>
      <w:szCs w:val="30"/>
    </w:rPr>
  </w:style>
  <w:style w:type="character" w:customStyle="1" w:styleId="afffffa">
    <w:name w:val="参考文献正文 字符"/>
    <w:basedOn w:val="a2"/>
    <w:link w:val="afffff9"/>
    <w:qFormat/>
    <w:rPr>
      <w:rFonts w:ascii="Times New Roman" w:eastAsia="宋体" w:hAnsi="Times New Roman" w:cs="Times New Roman"/>
      <w:kern w:val="2"/>
      <w:sz w:val="24"/>
      <w:szCs w:val="30"/>
    </w:rPr>
  </w:style>
  <w:style w:type="paragraph" w:customStyle="1" w:styleId="TOC30">
    <w:name w:val="TOC 标题3"/>
    <w:basedOn w:val="1"/>
    <w:next w:val="a0"/>
    <w:uiPriority w:val="39"/>
    <w:unhideWhenUsed/>
    <w:qFormat/>
    <w:pPr>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customStyle="1" w:styleId="1c">
    <w:name w:val="正文1"/>
    <w:basedOn w:val="a0"/>
    <w:link w:val="1d"/>
    <w:qFormat/>
    <w:pPr>
      <w:spacing w:line="640" w:lineRule="exact"/>
    </w:pPr>
    <w:rPr>
      <w:sz w:val="36"/>
    </w:rPr>
  </w:style>
  <w:style w:type="character" w:customStyle="1" w:styleId="afffffb">
    <w:name w:val="文中强调 字符"/>
    <w:basedOn w:val="1d"/>
    <w:link w:val="afffffc"/>
    <w:qFormat/>
    <w:rPr>
      <w:rFonts w:ascii="方正黑体_GBK" w:eastAsia="方正黑体_GBK" w:hAnsi="黑体"/>
      <w:color w:val="000000" w:themeColor="text1"/>
      <w:sz w:val="36"/>
    </w:rPr>
  </w:style>
  <w:style w:type="character" w:customStyle="1" w:styleId="1d">
    <w:name w:val="正文1 字符"/>
    <w:basedOn w:val="a2"/>
    <w:link w:val="1c"/>
    <w:qFormat/>
    <w:rPr>
      <w:rFonts w:eastAsia="方正仿宋_GBK"/>
      <w:sz w:val="36"/>
    </w:rPr>
  </w:style>
  <w:style w:type="paragraph" w:customStyle="1" w:styleId="afffffc">
    <w:name w:val="文中强调"/>
    <w:basedOn w:val="1c"/>
    <w:link w:val="afffffb"/>
    <w:rPr>
      <w:rFonts w:ascii="方正黑体_GBK" w:eastAsia="方正黑体_GBK" w:hAnsi="黑体"/>
      <w:color w:val="000000" w:themeColor="text1"/>
    </w:rPr>
  </w:style>
  <w:style w:type="paragraph" w:customStyle="1" w:styleId="afffffd">
    <w:name w:val="表标题"/>
    <w:basedOn w:val="a0"/>
    <w:pPr>
      <w:widowControl/>
      <w:spacing w:beforeLines="50" w:before="50"/>
      <w:jc w:val="center"/>
      <w:outlineLvl w:val="3"/>
    </w:pPr>
    <w:rPr>
      <w:rFonts w:ascii="黑体" w:eastAsia="黑体"/>
      <w:bCs/>
      <w:kern w:val="0"/>
      <w:sz w:val="28"/>
    </w:rPr>
  </w:style>
  <w:style w:type="paragraph" w:customStyle="1" w:styleId="43">
    <w:name w:val="4.图标题"/>
    <w:basedOn w:val="a0"/>
    <w:pPr>
      <w:adjustRightInd w:val="0"/>
      <w:spacing w:line="300" w:lineRule="auto"/>
      <w:jc w:val="center"/>
    </w:pPr>
    <w:rPr>
      <w:rFonts w:eastAsia="宋体" w:hAnsi="宋体" w:cs="Times New Roman"/>
      <w:b/>
      <w:kern w:val="0"/>
      <w:szCs w:val="21"/>
      <w:lang w:val="zh-CN"/>
    </w:rPr>
  </w:style>
  <w:style w:type="table" w:customStyle="1" w:styleId="61">
    <w:name w:val="网格表 6 彩色1"/>
    <w:basedOn w:val="a3"/>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ffe">
    <w:name w:val="图表标题"/>
    <w:basedOn w:val="afff"/>
    <w:pPr>
      <w:spacing w:afterLines="50" w:after="50"/>
      <w:ind w:firstLineChars="0" w:firstLine="0"/>
      <w:jc w:val="center"/>
    </w:pPr>
    <w:rPr>
      <w:rFonts w:eastAsia="黑体"/>
      <w:sz w:val="28"/>
    </w:rPr>
  </w:style>
  <w:style w:type="paragraph" w:customStyle="1" w:styleId="affffff">
    <w:name w:val="图下标"/>
    <w:basedOn w:val="a0"/>
    <w:pPr>
      <w:ind w:firstLine="560"/>
      <w:jc w:val="center"/>
    </w:pPr>
    <w:rPr>
      <w:b/>
      <w:bCs/>
      <w:sz w:val="21"/>
    </w:rPr>
  </w:style>
  <w:style w:type="paragraph" w:customStyle="1" w:styleId="affffff0">
    <w:name w:val="图例"/>
    <w:basedOn w:val="a0"/>
    <w:pPr>
      <w:ind w:firstLineChars="0" w:firstLine="0"/>
      <w:jc w:val="center"/>
    </w:pPr>
    <w:rPr>
      <w:rFonts w:eastAsia="黑体"/>
      <w:sz w:val="28"/>
      <w:szCs w:val="32"/>
    </w:rPr>
  </w:style>
  <w:style w:type="paragraph" w:customStyle="1" w:styleId="affffff1">
    <w:name w:val="表内容"/>
    <w:basedOn w:val="a0"/>
    <w:pPr>
      <w:ind w:firstLineChars="0" w:firstLine="0"/>
      <w:jc w:val="center"/>
    </w:pPr>
    <w:rPr>
      <w:sz w:val="21"/>
    </w:r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2">
    <w:name w:val="附内"/>
    <w:basedOn w:val="affffff3"/>
    <w:pPr>
      <w:spacing w:line="400" w:lineRule="exact"/>
      <w:jc w:val="left"/>
    </w:pPr>
    <w:rPr>
      <w:b w:val="0"/>
      <w:bCs w:val="0"/>
      <w:sz w:val="24"/>
      <w:szCs w:val="24"/>
    </w:rPr>
  </w:style>
  <w:style w:type="paragraph" w:customStyle="1" w:styleId="affffff3">
    <w:name w:val="附件"/>
    <w:basedOn w:val="a0"/>
    <w:rPr>
      <w:rFonts w:ascii="Calibri" w:hAnsi="Calibri"/>
      <w:b/>
      <w:bCs/>
      <w:sz w:val="28"/>
    </w:rPr>
  </w:style>
  <w:style w:type="table" w:customStyle="1" w:styleId="1-31">
    <w:name w:val="网格表 1 浅色 - 着色 31"/>
    <w:basedOn w:val="a3"/>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51">
    <w:name w:val="网格型5"/>
    <w:basedOn w:val="a3"/>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未处理的提及2"/>
    <w:basedOn w:val="a2"/>
    <w:uiPriority w:val="99"/>
    <w:semiHidden/>
    <w:unhideWhenUsed/>
    <w:rPr>
      <w:color w:val="605E5C"/>
      <w:shd w:val="clear" w:color="auto" w:fill="E1DFDD"/>
    </w:rPr>
  </w:style>
  <w:style w:type="paragraph" w:customStyle="1" w:styleId="affffff4">
    <w:name w:val="脚注格式"/>
    <w:basedOn w:val="a0"/>
    <w:link w:val="Chard"/>
    <w:qFormat/>
    <w:pPr>
      <w:snapToGrid w:val="0"/>
      <w:spacing w:line="276" w:lineRule="auto"/>
      <w:ind w:left="357" w:hangingChars="170" w:hanging="357"/>
      <w:jc w:val="left"/>
    </w:pPr>
    <w:rPr>
      <w:rFonts w:eastAsia="宋体" w:cs="Times New Roman"/>
      <w:sz w:val="21"/>
      <w:szCs w:val="21"/>
    </w:rPr>
  </w:style>
  <w:style w:type="character" w:customStyle="1" w:styleId="Chard">
    <w:name w:val="脚注格式 Char"/>
    <w:basedOn w:val="a2"/>
    <w:link w:val="affffff4"/>
    <w:rPr>
      <w:rFonts w:ascii="Times New Roman" w:eastAsia="宋体" w:hAnsi="Times New Roman" w:cs="Times New Roman"/>
      <w:kern w:val="2"/>
      <w:sz w:val="21"/>
      <w:szCs w:val="21"/>
    </w:rPr>
  </w:style>
  <w:style w:type="table" w:customStyle="1" w:styleId="62">
    <w:name w:val="网格型6"/>
    <w:basedOn w:val="a3"/>
    <w:next w:val="afe"/>
    <w:uiPriority w:val="39"/>
    <w:qFormat/>
    <w:rsid w:val="003B64C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表 1 浅色 - 着色 311"/>
    <w:basedOn w:val="a3"/>
    <w:uiPriority w:val="46"/>
    <w:qFormat/>
    <w:rsid w:val="003B64CD"/>
    <w:rPr>
      <w:rFonts w:ascii="Times New Roman" w:eastAsia="宋体" w:hAnsi="Times New Roman" w:cs="Times New Roman"/>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1e">
    <w:name w:val="无列表1"/>
    <w:next w:val="a4"/>
    <w:uiPriority w:val="99"/>
    <w:semiHidden/>
    <w:unhideWhenUsed/>
    <w:rsid w:val="00F8274D"/>
  </w:style>
  <w:style w:type="table" w:customStyle="1" w:styleId="7">
    <w:name w:val="网格型7"/>
    <w:basedOn w:val="a3"/>
    <w:next w:val="afe"/>
    <w:uiPriority w:val="59"/>
    <w:qFormat/>
    <w:rsid w:val="00F8274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网格表 3 - 着色 511"/>
    <w:basedOn w:val="a3"/>
    <w:uiPriority w:val="48"/>
    <w:qFormat/>
    <w:rsid w:val="00F8274D"/>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11">
    <w:name w:val="无格式表格 311"/>
    <w:basedOn w:val="a3"/>
    <w:uiPriority w:val="43"/>
    <w:qFormat/>
    <w:rsid w:val="00F8274D"/>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611">
    <w:name w:val="网格表 3 - 着色 611"/>
    <w:basedOn w:val="a3"/>
    <w:uiPriority w:val="48"/>
    <w:qFormat/>
    <w:rsid w:val="00F8274D"/>
    <w:rPr>
      <w:rFonts w:ascii="Times New Roman" w:eastAsia="宋体" w:hAnsi="Times New Roman" w:cs="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3-211">
    <w:name w:val="网格表 3 - 着色 211"/>
    <w:basedOn w:val="a3"/>
    <w:uiPriority w:val="48"/>
    <w:qFormat/>
    <w:rsid w:val="00F8274D"/>
    <w:rPr>
      <w:rFonts w:ascii="Times New Roman" w:eastAsia="宋体"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21">
    <w:name w:val="无格式表格 321"/>
    <w:basedOn w:val="a3"/>
    <w:uiPriority w:val="43"/>
    <w:qFormat/>
    <w:rsid w:val="00F8274D"/>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521">
    <w:name w:val="网格表 3 - 着色 521"/>
    <w:basedOn w:val="a3"/>
    <w:uiPriority w:val="48"/>
    <w:qFormat/>
    <w:rsid w:val="00F8274D"/>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130">
    <w:name w:val="网格型13"/>
    <w:basedOn w:val="a3"/>
    <w:uiPriority w:val="59"/>
    <w:rsid w:val="00F8274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3"/>
    <w:uiPriority w:val="59"/>
    <w:rsid w:val="00F8274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8274D"/>
    <w:pPr>
      <w:widowControl w:val="0"/>
      <w:autoSpaceDE w:val="0"/>
      <w:autoSpaceDN w:val="0"/>
    </w:pPr>
    <w:rPr>
      <w:sz w:val="22"/>
      <w:lang w:eastAsia="en-US"/>
    </w:rPr>
    <w:tblPr>
      <w:tblCellMar>
        <w:top w:w="0" w:type="dxa"/>
        <w:left w:w="0" w:type="dxa"/>
        <w:bottom w:w="0" w:type="dxa"/>
        <w:right w:w="0" w:type="dxa"/>
      </w:tblCellMar>
    </w:tblPr>
  </w:style>
  <w:style w:type="table" w:customStyle="1" w:styleId="211">
    <w:name w:val="网格型21"/>
    <w:basedOn w:val="a3"/>
    <w:uiPriority w:val="59"/>
    <w:rsid w:val="00F82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3"/>
    <w:uiPriority w:val="59"/>
    <w:rsid w:val="00F8274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3"/>
    <w:uiPriority w:val="59"/>
    <w:rsid w:val="00F8274D"/>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3"/>
    <w:qFormat/>
    <w:rsid w:val="00F8274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无格式表格 11"/>
    <w:basedOn w:val="a3"/>
    <w:uiPriority w:val="41"/>
    <w:rsid w:val="00F827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5">
    <w:name w:val="公式"/>
    <w:basedOn w:val="a0"/>
    <w:link w:val="Chare"/>
    <w:qFormat/>
    <w:rsid w:val="00F8274D"/>
    <w:pPr>
      <w:snapToGrid w:val="0"/>
      <w:spacing w:beforeLines="50" w:before="120" w:afterLines="50" w:after="120" w:line="240" w:lineRule="auto"/>
      <w:ind w:firstLineChars="0" w:firstLine="0"/>
      <w:jc w:val="center"/>
    </w:pPr>
    <w:rPr>
      <w:rFonts w:eastAsia="宋体" w:cs="Times New Roman"/>
      <w:sz w:val="24"/>
      <w:szCs w:val="24"/>
    </w:rPr>
  </w:style>
  <w:style w:type="character" w:customStyle="1" w:styleId="Chare">
    <w:name w:val="公式 Char"/>
    <w:basedOn w:val="a2"/>
    <w:link w:val="affffff5"/>
    <w:rsid w:val="00F8274D"/>
    <w:rPr>
      <w:rFonts w:ascii="Times New Roman" w:eastAsia="宋体" w:hAnsi="Times New Roman" w:cs="Times New Roman"/>
      <w:kern w:val="2"/>
      <w:sz w:val="24"/>
      <w:szCs w:val="24"/>
    </w:rPr>
  </w:style>
  <w:style w:type="paragraph" w:styleId="TOC">
    <w:name w:val="TOC Heading"/>
    <w:basedOn w:val="1"/>
    <w:next w:val="a0"/>
    <w:uiPriority w:val="39"/>
    <w:unhideWhenUsed/>
    <w:qFormat/>
    <w:rsid w:val="00CA0621"/>
    <w:pPr>
      <w:keepNext/>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character" w:styleId="affffff6">
    <w:name w:val="Unresolved Mention"/>
    <w:basedOn w:val="a2"/>
    <w:uiPriority w:val="99"/>
    <w:semiHidden/>
    <w:unhideWhenUsed/>
    <w:rsid w:val="003D3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334E55B0-647D-440b-865C-3EC943EB4CBC-1">
      <extobjdata type="334E55B0-647D-440b-865C-3EC943EB4CBC" data="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"/>
    </extobj>
    <extobj name="334E55B0-647D-440b-865C-3EC943EB4CBC-2">
      <extobjdata type="334E55B0-647D-440b-865C-3EC943EB4CBC" data="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"/>
    </extobj>
    <extobj name="334E55B0-647D-440b-865C-3EC943EB4CBC-3">
      <extobjdata type="334E55B0-647D-440b-865C-3EC943EB4CBC" data="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"/>
    </extobj>
    <extobj name="334E55B0-647D-440b-865C-3EC943EB4CBC-4">
      <extobjdata type="334E55B0-647D-440b-865C-3EC943EB4CBC" data="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"/>
    </extobj>
    <extobj name="334E55B0-647D-440b-865C-3EC943EB4CBC-5">
      <extobjdata type="334E55B0-647D-440b-865C-3EC943EB4CBC" data="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"/>
    </extobj>
    <extobj name="334E55B0-647D-440b-865C-3EC943EB4CBC-6">
      <extobjdata type="334E55B0-647D-440b-865C-3EC943EB4CBC" data="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"/>
    </extobj>
    <extobj name="334E55B0-647D-440b-865C-3EC943EB4CBC-7">
      <extobjdata type="334E55B0-647D-440b-865C-3EC943EB4CBC" data="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"/>
    </extobj>
    <extobj name="334E55B0-647D-440b-865C-3EC943EB4CBC-8">
      <extobjdata type="334E55B0-647D-440b-865C-3EC943EB4CBC" data="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"/>
    </extobj>
    <extobj name="334E55B0-647D-440b-865C-3EC943EB4CBC-9">
      <extobjdata type="334E55B0-647D-440b-865C-3EC943EB4CBC" data="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"/>
    </extobj>
    <extobj name="334E55B0-647D-440b-865C-3EC943EB4CBC-10">
      <extobjdata type="334E55B0-647D-440b-865C-3EC943EB4CBC" data="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"/>
    </extobj>
    <extobj name="334E55B0-647D-440b-865C-3EC943EB4CBC-11">
      <extobjdata type="334E55B0-647D-440b-865C-3EC943EB4CBC" data="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"/>
    </extobj>
    <extobj name="334E55B0-647D-440b-865C-3EC943EB4CBC-12">
      <extobjdata type="334E55B0-647D-440b-865C-3EC943EB4CBC" data="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"/>
    </extobj>
    <extobj name="334E55B0-647D-440b-865C-3EC943EB4CBC-13">
      <extobjdata type="334E55B0-647D-440b-865C-3EC943EB4CBC" data="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"/>
    </extobj>
    <extobj name="334E55B0-647D-440b-865C-3EC943EB4CBC-14">
      <extobjdata type="334E55B0-647D-440b-865C-3EC943EB4CBC" data="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"/>
    </extobj>
    <extobj name="334E55B0-647D-440b-865C-3EC943EB4CBC-15">
      <extobjdata type="334E55B0-647D-440b-865C-3EC943EB4CBC" data="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"/>
    </extobj>
    <extobj name="334E55B0-647D-440b-865C-3EC943EB4CBC-16">
      <extobjdata type="334E55B0-647D-440b-865C-3EC943EB4CBC" data="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"/>
    </extobj>
    <extobj name="334E55B0-647D-440b-865C-3EC943EB4CBC-17">
      <extobjdata type="334E55B0-647D-440b-865C-3EC943EB4CBC" data="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"/>
    </extobj>
    <extobj name="334E55B0-647D-440b-865C-3EC943EB4CBC-18">
      <extobjdata type="334E55B0-647D-440b-865C-3EC943EB4CBC" data="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"/>
    </extobj>
    <extobj name="334E55B0-647D-440b-865C-3EC943EB4CBC-19">
      <extobjdata type="334E55B0-647D-440b-865C-3EC943EB4CBC" data="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"/>
    </extobj>
    <extobj name="334E55B0-647D-440b-865C-3EC943EB4CBC-20">
      <extobjdata type="334E55B0-647D-440b-865C-3EC943EB4CBC" data="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"/>
    </extobj>
    <extobj name="334E55B0-647D-440b-865C-3EC943EB4CBC-21">
      <extobjdata type="334E55B0-647D-440b-865C-3EC943EB4CBC" data="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"/>
    </extobj>
    <extobj name="334E55B0-647D-440b-865C-3EC943EB4CBC-22">
      <extobjdata type="334E55B0-647D-440b-865C-3EC943EB4CBC" data="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"/>
    </extobj>
    <extobj name="334E55B0-647D-440b-865C-3EC943EB4CBC-23">
      <extobjdata type="334E55B0-647D-440b-865C-3EC943EB4CBC" data="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9FC165-1B6A-4D2B-8995-C726DAFB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Pages>
  <Words>6871</Words>
  <Characters>39165</Characters>
  <Application>Microsoft Office Word</Application>
  <DocSecurity>0</DocSecurity>
  <Lines>326</Lines>
  <Paragraphs>91</Paragraphs>
  <ScaleCrop>false</ScaleCrop>
  <Company>Home</Company>
  <LinksUpToDate>false</LinksUpToDate>
  <CharactersWithSpaces>45945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幼迟</dc:creator>
  <cp:lastModifiedBy>Administrator</cp:lastModifiedBy>
  <cp:revision>180</cp:revision>
  <cp:lastPrinted>2022-01-23T10:46:00Z</cp:lastPrinted>
  <dcterms:created xsi:type="dcterms:W3CDTF">2022-01-17T02:25:00Z</dcterms:created>
  <dcterms:modified xsi:type="dcterms:W3CDTF">2022-01-29T00:44:00Z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682463830AD24A22AA2559755F3BB05F</vt:lpwstr>
  </property>
</Properties>
</file>