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33F0" w14:textId="45C8D195" w:rsidR="002B6A32" w:rsidRDefault="002B6A32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14:paraId="36E757F4" w14:textId="77777777" w:rsidR="002B6A32" w:rsidRDefault="002B6A32">
      <w:pPr>
        <w:spacing w:line="240" w:lineRule="auto"/>
        <w:ind w:firstLineChars="0" w:firstLine="0"/>
        <w:jc w:val="center"/>
        <w:rPr>
          <w:rFonts w:ascii="STCaiyun" w:eastAsia="STCaiyun" w:hAnsi="Calibri"/>
          <w:spacing w:val="20"/>
          <w:sz w:val="48"/>
          <w:szCs w:val="48"/>
        </w:rPr>
      </w:pPr>
    </w:p>
    <w:tbl>
      <w:tblPr>
        <w:tblW w:w="8505" w:type="dxa"/>
        <w:tblBorders>
          <w:bottom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4118"/>
      </w:tblGrid>
      <w:tr w:rsidR="002B6A32" w14:paraId="1F686B7B" w14:textId="77777777">
        <w:trPr>
          <w:trHeight w:val="2154"/>
        </w:trPr>
        <w:tc>
          <w:tcPr>
            <w:tcW w:w="8505" w:type="dxa"/>
            <w:gridSpan w:val="2"/>
          </w:tcPr>
          <w:p w14:paraId="6425F658" w14:textId="77777777" w:rsidR="002B6A32" w:rsidRDefault="006F3D67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>
              <w:rPr>
                <w:rFonts w:ascii="方正隶书简体" w:eastAsia="方正隶书简体" w:hAnsi="STZhongsong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2B6A32" w14:paraId="2D5D260C" w14:textId="77777777">
        <w:trPr>
          <w:trHeight w:val="1134"/>
        </w:trPr>
        <w:tc>
          <w:tcPr>
            <w:tcW w:w="8505" w:type="dxa"/>
            <w:gridSpan w:val="2"/>
            <w:tcBorders>
              <w:bottom w:val="nil"/>
            </w:tcBorders>
          </w:tcPr>
          <w:p w14:paraId="03F01B8A" w14:textId="4514CF97" w:rsidR="002B6A32" w:rsidRDefault="006F3D67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>
              <w:rPr>
                <w:rFonts w:eastAsia="黑体"/>
                <w:szCs w:val="30"/>
              </w:rPr>
              <w:t>第</w:t>
            </w:r>
            <w:r w:rsidR="007473D9">
              <w:rPr>
                <w:rFonts w:eastAsia="黑体"/>
                <w:szCs w:val="30"/>
              </w:rPr>
              <w:t>31</w:t>
            </w:r>
            <w:r>
              <w:rPr>
                <w:rFonts w:eastAsia="黑体"/>
                <w:szCs w:val="30"/>
              </w:rPr>
              <w:t>期</w:t>
            </w:r>
            <w:r>
              <w:rPr>
                <w:rFonts w:eastAsia="黑体" w:hint="eastAsia"/>
                <w:szCs w:val="30"/>
              </w:rPr>
              <w:t>（</w:t>
            </w:r>
            <w:r>
              <w:rPr>
                <w:rFonts w:eastAsia="黑体"/>
                <w:szCs w:val="30"/>
              </w:rPr>
              <w:t>总第</w:t>
            </w:r>
            <w:r w:rsidR="007473D9">
              <w:rPr>
                <w:rFonts w:eastAsia="黑体"/>
                <w:szCs w:val="30"/>
              </w:rPr>
              <w:t>539</w:t>
            </w:r>
            <w:r>
              <w:rPr>
                <w:rFonts w:eastAsia="黑体"/>
                <w:szCs w:val="30"/>
              </w:rPr>
              <w:t>期</w:t>
            </w:r>
            <w:r>
              <w:rPr>
                <w:rFonts w:eastAsia="黑体" w:hint="eastAsia"/>
                <w:szCs w:val="30"/>
              </w:rPr>
              <w:t>）</w:t>
            </w:r>
          </w:p>
        </w:tc>
      </w:tr>
      <w:tr w:rsidR="002B6A32" w14:paraId="02E12308" w14:textId="77777777">
        <w:trPr>
          <w:trHeight w:val="113"/>
        </w:trPr>
        <w:tc>
          <w:tcPr>
            <w:tcW w:w="4387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69895494" w14:textId="77777777" w:rsidR="002B6A32" w:rsidRDefault="006F3D67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14:paraId="547E90C6" w14:textId="77777777" w:rsidR="002B6A32" w:rsidRDefault="006F3D67">
            <w:pPr>
              <w:spacing w:line="440" w:lineRule="exact"/>
              <w:ind w:firstLineChars="0" w:firstLine="0"/>
              <w:jc w:val="distribute"/>
              <w:rPr>
                <w:rFonts w:ascii="STCaiyun" w:eastAsia="STCaiyun" w:hAnsi="Calibri"/>
                <w:spacing w:val="20"/>
                <w:w w:val="90"/>
                <w:sz w:val="48"/>
                <w:szCs w:val="48"/>
              </w:rPr>
            </w:pPr>
            <w:r>
              <w:rPr>
                <w:rFonts w:ascii="楷体" w:eastAsia="楷体" w:hAnsi="楷体" w:hint="eastAsia"/>
                <w:w w:val="90"/>
                <w:szCs w:val="30"/>
              </w:rPr>
              <w:t>国家发展</w:t>
            </w:r>
            <w:proofErr w:type="gramStart"/>
            <w:r>
              <w:rPr>
                <w:rFonts w:ascii="楷体" w:eastAsia="楷体" w:hAnsi="楷体" w:hint="eastAsia"/>
                <w:w w:val="90"/>
                <w:szCs w:val="30"/>
              </w:rPr>
              <w:t>改革委</w:t>
            </w:r>
            <w:r w:rsidR="00664049">
              <w:rPr>
                <w:rFonts w:ascii="楷体" w:eastAsia="楷体" w:hAnsi="楷体" w:hint="eastAsia"/>
                <w:w w:val="90"/>
                <w:szCs w:val="30"/>
              </w:rPr>
              <w:t>大数据</w:t>
            </w:r>
            <w:proofErr w:type="gramEnd"/>
            <w:r w:rsidR="00664049">
              <w:rPr>
                <w:rFonts w:ascii="楷体" w:eastAsia="楷体" w:hAnsi="楷体" w:hint="eastAsia"/>
                <w:w w:val="90"/>
                <w:szCs w:val="30"/>
              </w:rPr>
              <w:t>中心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14:paraId="1684E20F" w14:textId="35C34193" w:rsidR="002B6A32" w:rsidRDefault="00421888">
            <w:pPr>
              <w:spacing w:line="440" w:lineRule="exact"/>
              <w:ind w:firstLineChars="0" w:firstLine="0"/>
              <w:jc w:val="right"/>
              <w:rPr>
                <w:rFonts w:ascii="STCaiyun" w:eastAsia="STCaiyun" w:hAnsi="Calibri"/>
                <w:spacing w:val="20"/>
                <w:sz w:val="48"/>
                <w:szCs w:val="48"/>
              </w:rPr>
            </w:pPr>
            <w:r>
              <w:rPr>
                <w:rFonts w:eastAsia="楷体"/>
                <w:szCs w:val="30"/>
              </w:rPr>
              <w:t>20</w:t>
            </w:r>
            <w:r>
              <w:rPr>
                <w:rFonts w:eastAsia="楷体" w:hint="eastAsia"/>
                <w:szCs w:val="30"/>
              </w:rPr>
              <w:t>20</w:t>
            </w:r>
            <w:r>
              <w:rPr>
                <w:rFonts w:eastAsia="楷体"/>
                <w:szCs w:val="30"/>
              </w:rPr>
              <w:t>年</w:t>
            </w:r>
            <w:r>
              <w:rPr>
                <w:rFonts w:eastAsia="楷体"/>
                <w:szCs w:val="30"/>
              </w:rPr>
              <w:t>4</w:t>
            </w:r>
            <w:r w:rsidR="006F3D67">
              <w:rPr>
                <w:rFonts w:eastAsia="楷体"/>
                <w:szCs w:val="30"/>
              </w:rPr>
              <w:t>月</w:t>
            </w:r>
            <w:r w:rsidR="00E32A70">
              <w:rPr>
                <w:rFonts w:eastAsia="楷体" w:hint="eastAsia"/>
                <w:szCs w:val="30"/>
              </w:rPr>
              <w:t>24</w:t>
            </w:r>
            <w:r w:rsidR="006F3D67">
              <w:rPr>
                <w:rFonts w:eastAsia="楷体"/>
                <w:szCs w:val="30"/>
              </w:rPr>
              <w:t>日</w:t>
            </w:r>
          </w:p>
        </w:tc>
      </w:tr>
    </w:tbl>
    <w:p w14:paraId="1209AB9F" w14:textId="77777777" w:rsidR="002B6A32" w:rsidRDefault="002B6A32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14:paraId="1809B1B5" w14:textId="77777777" w:rsidR="002B6A32" w:rsidRDefault="002B6A32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14:paraId="594C3AB0" w14:textId="1B4B252E" w:rsidR="00C56C66" w:rsidRDefault="00C56C66" w:rsidP="005C7797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C56C66">
        <w:rPr>
          <w:rFonts w:ascii="方正小标宋简体" w:eastAsia="方正小标宋简体" w:hAnsi="Calibri" w:hint="eastAsia"/>
          <w:sz w:val="40"/>
          <w:szCs w:val="40"/>
        </w:rPr>
        <w:t>大数据分析显示全国</w:t>
      </w:r>
      <w:r w:rsidR="0077733D">
        <w:rPr>
          <w:rFonts w:ascii="方正小标宋简体" w:eastAsia="方正小标宋简体" w:hAnsi="Calibri" w:hint="eastAsia"/>
          <w:sz w:val="40"/>
          <w:szCs w:val="40"/>
        </w:rPr>
        <w:t>工程建设全面复苏</w:t>
      </w:r>
    </w:p>
    <w:p w14:paraId="46F3270C" w14:textId="1BCFB91D" w:rsidR="002B6A32" w:rsidRPr="002C715D" w:rsidRDefault="00C56C66" w:rsidP="005C7797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C56C66">
        <w:rPr>
          <w:rFonts w:ascii="方正小标宋简体" w:eastAsia="方正小标宋简体" w:hAnsi="Calibri"/>
          <w:sz w:val="40"/>
          <w:szCs w:val="40"/>
        </w:rPr>
        <w:t>3</w:t>
      </w:r>
      <w:r w:rsidRPr="00C56C66">
        <w:rPr>
          <w:rFonts w:ascii="方正小标宋简体" w:eastAsia="方正小标宋简体" w:hAnsi="Calibri" w:hint="eastAsia"/>
          <w:sz w:val="40"/>
          <w:szCs w:val="40"/>
        </w:rPr>
        <w:t>月以来新</w:t>
      </w:r>
      <w:r w:rsidR="00E422CA">
        <w:rPr>
          <w:rFonts w:ascii="方正小标宋简体" w:eastAsia="方正小标宋简体" w:hAnsi="Calibri" w:hint="eastAsia"/>
          <w:sz w:val="40"/>
          <w:szCs w:val="40"/>
        </w:rPr>
        <w:t>建</w:t>
      </w:r>
      <w:r w:rsidRPr="00C56C66">
        <w:rPr>
          <w:rFonts w:ascii="方正小标宋简体" w:eastAsia="方正小标宋简体" w:hAnsi="Calibri" w:hint="eastAsia"/>
          <w:sz w:val="40"/>
          <w:szCs w:val="40"/>
        </w:rPr>
        <w:t>项目显著增多</w:t>
      </w:r>
    </w:p>
    <w:p w14:paraId="792DDD55" w14:textId="77777777" w:rsidR="002B6A32" w:rsidRDefault="002B6A32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14:paraId="720C9935" w14:textId="2CC9CAFF" w:rsidR="00F27736" w:rsidRDefault="00E422CA" w:rsidP="00424F0B">
      <w:pPr>
        <w:pStyle w:val="afb"/>
      </w:pPr>
      <w:bookmarkStart w:id="0" w:name="WPIS正文"/>
      <w:r w:rsidRPr="0050025B">
        <w:rPr>
          <w:rFonts w:hint="eastAsia"/>
        </w:rPr>
        <w:t>为监测分析全国</w:t>
      </w:r>
      <w:r>
        <w:rPr>
          <w:rFonts w:hint="eastAsia"/>
        </w:rPr>
        <w:t>工程项目建设</w:t>
      </w:r>
      <w:r w:rsidRPr="0050025B">
        <w:rPr>
          <w:rFonts w:hint="eastAsia"/>
        </w:rPr>
        <w:t>领域</w:t>
      </w:r>
      <w:r>
        <w:rPr>
          <w:rFonts w:hint="eastAsia"/>
        </w:rPr>
        <w:t>复工水平及各地推动工程项目落地</w:t>
      </w:r>
      <w:r w:rsidRPr="0050025B">
        <w:rPr>
          <w:rFonts w:hint="eastAsia"/>
        </w:rPr>
        <w:t>情况，国家信息中心利用大数据技术，通过对</w:t>
      </w:r>
      <w:r>
        <w:rPr>
          <w:rFonts w:hint="eastAsia"/>
        </w:rPr>
        <w:t>2019年1月-</w:t>
      </w:r>
      <w:r w:rsidRPr="0050025B">
        <w:rPr>
          <w:rFonts w:hint="eastAsia"/>
        </w:rPr>
        <w:t>2020年</w:t>
      </w:r>
      <w:r>
        <w:rPr>
          <w:rFonts w:hint="eastAsia"/>
        </w:rPr>
        <w:t>4</w:t>
      </w:r>
      <w:r w:rsidRPr="0050025B">
        <w:rPr>
          <w:rFonts w:hint="eastAsia"/>
        </w:rPr>
        <w:t>月全国</w:t>
      </w:r>
      <w:r>
        <w:rPr>
          <w:rFonts w:hint="eastAsia"/>
        </w:rPr>
        <w:t>及</w:t>
      </w:r>
      <w:r w:rsidRPr="0050025B">
        <w:rPr>
          <w:rFonts w:hint="eastAsia"/>
        </w:rPr>
        <w:t>各</w:t>
      </w:r>
      <w:r>
        <w:rPr>
          <w:rFonts w:hint="eastAsia"/>
        </w:rPr>
        <w:t>地</w:t>
      </w:r>
      <w:r w:rsidRPr="0050025B">
        <w:rPr>
          <w:rFonts w:hint="eastAsia"/>
        </w:rPr>
        <w:t>建设项目中的工程机械运行数据约</w:t>
      </w:r>
      <w:r>
        <w:rPr>
          <w:rFonts w:hint="eastAsia"/>
        </w:rPr>
        <w:t>13.5</w:t>
      </w:r>
      <w:r w:rsidRPr="0050025B">
        <w:rPr>
          <w:rFonts w:hint="eastAsia"/>
        </w:rPr>
        <w:t>亿条</w:t>
      </w:r>
      <w:r>
        <w:rPr>
          <w:rFonts w:hint="eastAsia"/>
        </w:rPr>
        <w:t>、基建领域招标数据87.5万条以及互联网上与工程机械销量、价格等相关的数据</w:t>
      </w:r>
      <w:r w:rsidRPr="0050025B">
        <w:rPr>
          <w:rFonts w:hint="eastAsia"/>
        </w:rPr>
        <w:t>进行分析发现，</w:t>
      </w:r>
      <w:r>
        <w:rPr>
          <w:rFonts w:hint="eastAsia"/>
        </w:rPr>
        <w:t>当前工程项目建设</w:t>
      </w:r>
      <w:r w:rsidRPr="00047BC8">
        <w:rPr>
          <w:rFonts w:hint="eastAsia"/>
        </w:rPr>
        <w:t>领域</w:t>
      </w:r>
      <w:r>
        <w:rPr>
          <w:rFonts w:hint="eastAsia"/>
        </w:rPr>
        <w:t>快速回暖，复工率已</w:t>
      </w:r>
      <w:proofErr w:type="gramStart"/>
      <w:r>
        <w:rPr>
          <w:rFonts w:hint="eastAsia"/>
        </w:rPr>
        <w:t>达春节</w:t>
      </w:r>
      <w:proofErr w:type="gramEnd"/>
      <w:r>
        <w:rPr>
          <w:rFonts w:hint="eastAsia"/>
        </w:rPr>
        <w:t>前1.5倍左右；</w:t>
      </w:r>
      <w:r w:rsidRPr="007C093F">
        <w:t>3月</w:t>
      </w:r>
      <w:r w:rsidRPr="007C093F">
        <w:rPr>
          <w:rFonts w:hint="eastAsia"/>
        </w:rPr>
        <w:t>以来</w:t>
      </w:r>
      <w:r>
        <w:rPr>
          <w:rFonts w:hint="eastAsia"/>
        </w:rPr>
        <w:t>新建项目招标活</w:t>
      </w:r>
      <w:r>
        <w:rPr>
          <w:rFonts w:hint="eastAsia"/>
        </w:rPr>
        <w:lastRenderedPageBreak/>
        <w:t>动加速启动，9成省份工程招标数量已超过去年同期；挖掘机等</w:t>
      </w:r>
      <w:r w:rsidRPr="005746A3">
        <w:rPr>
          <w:rFonts w:hint="eastAsia"/>
        </w:rPr>
        <w:t>工程机械设备</w:t>
      </w:r>
      <w:r>
        <w:rPr>
          <w:rFonts w:hint="eastAsia"/>
        </w:rPr>
        <w:t>“</w:t>
      </w:r>
      <w:r w:rsidRPr="005746A3">
        <w:rPr>
          <w:rFonts w:hint="eastAsia"/>
        </w:rPr>
        <w:t>量价齐升</w:t>
      </w:r>
      <w:r>
        <w:rPr>
          <w:rFonts w:hint="eastAsia"/>
        </w:rPr>
        <w:t>”，反映工程建设领域市场需求旺盛。部分舆论和专家建议要</w:t>
      </w:r>
      <w:r w:rsidRPr="008561DA">
        <w:rPr>
          <w:rFonts w:hint="eastAsia"/>
        </w:rPr>
        <w:t>加强工程机械供应链及生产管理</w:t>
      </w:r>
      <w:r>
        <w:rPr>
          <w:rFonts w:hint="eastAsia"/>
        </w:rPr>
        <w:t>、</w:t>
      </w:r>
      <w:r w:rsidRPr="008561DA">
        <w:rPr>
          <w:rFonts w:hint="eastAsia"/>
        </w:rPr>
        <w:t>调动民间投资</w:t>
      </w:r>
      <w:r>
        <w:rPr>
          <w:rFonts w:hint="eastAsia"/>
        </w:rPr>
        <w:t>基建</w:t>
      </w:r>
      <w:r w:rsidRPr="008561DA">
        <w:rPr>
          <w:rFonts w:hint="eastAsia"/>
        </w:rPr>
        <w:t>积极性</w:t>
      </w:r>
      <w:r>
        <w:rPr>
          <w:rFonts w:hint="eastAsia"/>
        </w:rPr>
        <w:t>、</w:t>
      </w:r>
      <w:r w:rsidRPr="00687515">
        <w:rPr>
          <w:rFonts w:hint="eastAsia"/>
        </w:rPr>
        <w:t>提高资金使用配置效率</w:t>
      </w:r>
      <w:r>
        <w:rPr>
          <w:rFonts w:hint="eastAsia"/>
        </w:rPr>
        <w:t>。</w:t>
      </w:r>
    </w:p>
    <w:p w14:paraId="1B2C3A5A" w14:textId="77777777" w:rsidR="00F27736" w:rsidRPr="00424F0B" w:rsidRDefault="00F27736" w:rsidP="00424F0B">
      <w:pPr>
        <w:pStyle w:val="afb"/>
        <w:rPr>
          <w:rFonts w:hint="eastAsia"/>
        </w:rPr>
      </w:pPr>
    </w:p>
    <w:bookmarkEnd w:id="0"/>
    <w:p w14:paraId="3A03B79A" w14:textId="77777777" w:rsidR="00731A56" w:rsidRDefault="00731A56" w:rsidP="001942C1">
      <w:pPr>
        <w:pStyle w:val="aff4"/>
        <w:ind w:leftChars="-189" w:hangingChars="157" w:hanging="567"/>
      </w:pPr>
      <w:r w:rsidRPr="001942C1">
        <w:rPr>
          <w:noProof/>
        </w:rPr>
        <w:drawing>
          <wp:inline distT="0" distB="0" distL="0" distR="0" wp14:anchorId="29A05B4F" wp14:editId="07DBBF78">
            <wp:extent cx="6264000" cy="2437200"/>
            <wp:effectExtent l="0" t="0" r="381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24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77500" w14:textId="77777777" w:rsidR="00731A56" w:rsidRPr="001942C1" w:rsidRDefault="00731A56" w:rsidP="001942C1">
      <w:pPr>
        <w:pStyle w:val="af4"/>
        <w:spacing w:after="204"/>
      </w:pPr>
      <w:r w:rsidRPr="001942C1">
        <w:t>图</w:t>
      </w:r>
      <w:r w:rsidRPr="001942C1">
        <w:t xml:space="preserve">1 </w:t>
      </w:r>
      <w:r w:rsidRPr="001942C1">
        <w:rPr>
          <w:rFonts w:hint="eastAsia"/>
        </w:rPr>
        <w:t>2020</w:t>
      </w:r>
      <w:r w:rsidRPr="001942C1">
        <w:rPr>
          <w:rFonts w:hint="eastAsia"/>
        </w:rPr>
        <w:t>年</w:t>
      </w:r>
      <w:r w:rsidRPr="001942C1">
        <w:rPr>
          <w:rFonts w:hint="eastAsia"/>
        </w:rPr>
        <w:t>2</w:t>
      </w:r>
      <w:r w:rsidRPr="001942C1">
        <w:rPr>
          <w:rFonts w:hint="eastAsia"/>
        </w:rPr>
        <w:t>月</w:t>
      </w:r>
      <w:r w:rsidRPr="001942C1">
        <w:rPr>
          <w:rFonts w:hint="eastAsia"/>
        </w:rPr>
        <w:t>3</w:t>
      </w:r>
      <w:r w:rsidRPr="001942C1">
        <w:rPr>
          <w:rFonts w:hint="eastAsia"/>
        </w:rPr>
        <w:t>日</w:t>
      </w:r>
      <w:r w:rsidRPr="001942C1">
        <w:rPr>
          <w:rFonts w:hint="eastAsia"/>
        </w:rPr>
        <w:t>-4</w:t>
      </w:r>
      <w:r w:rsidRPr="001942C1">
        <w:rPr>
          <w:rFonts w:hint="eastAsia"/>
        </w:rPr>
        <w:t>月</w:t>
      </w:r>
      <w:r w:rsidRPr="001942C1">
        <w:rPr>
          <w:rFonts w:hint="eastAsia"/>
        </w:rPr>
        <w:t>15</w:t>
      </w:r>
      <w:r w:rsidRPr="001942C1">
        <w:rPr>
          <w:rFonts w:hint="eastAsia"/>
        </w:rPr>
        <w:t>日工程建设领域复工率、复工强度</w:t>
      </w:r>
    </w:p>
    <w:p w14:paraId="0DFB5A4C" w14:textId="3BEDCC77" w:rsidR="00F813EC" w:rsidRPr="006874A4" w:rsidRDefault="00F813EC" w:rsidP="00134D27">
      <w:pPr>
        <w:pStyle w:val="13"/>
        <w:ind w:firstLine="600"/>
      </w:pPr>
    </w:p>
    <w:p w14:paraId="2BBE61EF" w14:textId="77777777" w:rsidR="00134D27" w:rsidRDefault="00134D27" w:rsidP="00134D27">
      <w:pPr>
        <w:pStyle w:val="aff4"/>
      </w:pPr>
      <w:r w:rsidRPr="00067617">
        <w:rPr>
          <w:noProof/>
        </w:rPr>
        <w:drawing>
          <wp:inline distT="0" distB="0" distL="0" distR="0" wp14:anchorId="7A5DD3F8" wp14:editId="7C99CF45">
            <wp:extent cx="4511040" cy="2468880"/>
            <wp:effectExtent l="0" t="0" r="3810" b="7620"/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2700A36B-74CA-403D-8818-4A8B4CD104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BFE916" w14:textId="5E57C93E" w:rsidR="00134D27" w:rsidRPr="00E632CB" w:rsidRDefault="00134D27" w:rsidP="00134D27">
      <w:pPr>
        <w:pStyle w:val="af4"/>
        <w:spacing w:after="204"/>
      </w:pPr>
      <w:r w:rsidRPr="00E632CB">
        <w:rPr>
          <w:rFonts w:hint="eastAsia"/>
        </w:rPr>
        <w:t>图</w:t>
      </w:r>
      <w:r>
        <w:t>3</w:t>
      </w:r>
      <w:r w:rsidRPr="00E632CB">
        <w:t xml:space="preserve"> </w:t>
      </w:r>
      <w:r w:rsidRPr="00E632CB">
        <w:rPr>
          <w:rFonts w:hint="eastAsia"/>
        </w:rPr>
        <w:t>2019</w:t>
      </w:r>
      <w:r w:rsidRPr="00E632CB">
        <w:rPr>
          <w:rFonts w:hint="eastAsia"/>
        </w:rPr>
        <w:t>年</w:t>
      </w:r>
      <w:r w:rsidRPr="00E632CB">
        <w:rPr>
          <w:rFonts w:hint="eastAsia"/>
        </w:rPr>
        <w:t>1</w:t>
      </w:r>
      <w:r w:rsidRPr="00E632CB">
        <w:rPr>
          <w:rFonts w:hint="eastAsia"/>
        </w:rPr>
        <w:t>月来各月的日均工作机械设备数量</w:t>
      </w:r>
      <w:r>
        <w:rPr>
          <w:rFonts w:hint="eastAsia"/>
        </w:rPr>
        <w:t>（单位：台）</w:t>
      </w:r>
    </w:p>
    <w:p w14:paraId="1388FCD0" w14:textId="77777777" w:rsidR="00C84E4D" w:rsidRDefault="00C84E4D" w:rsidP="00C84E4D">
      <w:pPr>
        <w:pStyle w:val="aff4"/>
      </w:pPr>
      <w:r w:rsidRPr="0023065E">
        <w:rPr>
          <w:noProof/>
        </w:rPr>
        <w:lastRenderedPageBreak/>
        <w:drawing>
          <wp:inline distT="0" distB="0" distL="0" distR="0" wp14:anchorId="2080CD82" wp14:editId="4E72CC14">
            <wp:extent cx="4841240" cy="2385695"/>
            <wp:effectExtent l="0" t="0" r="0" b="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FD1CA764-A4BD-4CB2-84DA-E36D021D4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76B31" w14:textId="547D6357" w:rsidR="00C84E4D" w:rsidRDefault="00C84E4D" w:rsidP="00C84E4D">
      <w:pPr>
        <w:pStyle w:val="aff4"/>
        <w:jc w:val="left"/>
        <w:rPr>
          <w:rFonts w:ascii="宋体" w:eastAsia="宋体" w:hAnsi="宋体"/>
          <w:b w:val="0"/>
          <w:bCs/>
          <w:sz w:val="24"/>
          <w:szCs w:val="24"/>
        </w:rPr>
      </w:pPr>
      <w:r w:rsidRPr="004608FE">
        <w:rPr>
          <w:rFonts w:ascii="宋体" w:eastAsia="宋体" w:hAnsi="宋体" w:hint="eastAsia"/>
          <w:b w:val="0"/>
          <w:bCs/>
          <w:sz w:val="24"/>
          <w:szCs w:val="24"/>
        </w:rPr>
        <w:t>注：</w:t>
      </w:r>
      <w:r w:rsidR="00F813EC">
        <w:rPr>
          <w:rFonts w:ascii="宋体" w:eastAsia="宋体" w:hAnsi="宋体" w:hint="eastAsia"/>
          <w:b w:val="0"/>
          <w:bCs/>
          <w:sz w:val="24"/>
          <w:szCs w:val="24"/>
        </w:rPr>
        <w:t>节假</w:t>
      </w:r>
      <w:r w:rsidRPr="004608FE">
        <w:rPr>
          <w:rFonts w:ascii="宋体" w:eastAsia="宋体" w:hAnsi="宋体" w:hint="eastAsia"/>
          <w:b w:val="0"/>
          <w:bCs/>
          <w:sz w:val="24"/>
          <w:szCs w:val="24"/>
        </w:rPr>
        <w:t>日已剔除，图中虚线为趋势线</w:t>
      </w:r>
    </w:p>
    <w:p w14:paraId="6958DE1D" w14:textId="77777777" w:rsidR="00F27736" w:rsidRPr="004608FE" w:rsidRDefault="00F27736" w:rsidP="00C84E4D">
      <w:pPr>
        <w:pStyle w:val="aff4"/>
        <w:jc w:val="left"/>
        <w:rPr>
          <w:rFonts w:ascii="宋体" w:eastAsia="宋体" w:hAnsi="宋体" w:hint="eastAsia"/>
          <w:b w:val="0"/>
          <w:bCs/>
          <w:sz w:val="24"/>
          <w:szCs w:val="24"/>
        </w:rPr>
      </w:pPr>
    </w:p>
    <w:p w14:paraId="79B7F00B" w14:textId="6D9F6ECA" w:rsidR="00C84E4D" w:rsidRPr="0023065E" w:rsidRDefault="00C84E4D" w:rsidP="00C84E4D">
      <w:pPr>
        <w:pStyle w:val="af4"/>
        <w:spacing w:after="204"/>
      </w:pPr>
      <w:r w:rsidRPr="00C84E4D">
        <w:t>图</w:t>
      </w:r>
      <w:r w:rsidR="00B325B5">
        <w:t>4</w:t>
      </w:r>
      <w:r w:rsidRPr="00C84E4D">
        <w:rPr>
          <w:rFonts w:hint="eastAsia"/>
        </w:rPr>
        <w:t xml:space="preserve"> </w:t>
      </w:r>
      <w:r w:rsidRPr="00C84E4D">
        <w:t>3</w:t>
      </w:r>
      <w:r w:rsidRPr="00C84E4D">
        <w:t>月</w:t>
      </w:r>
      <w:r w:rsidRPr="00C84E4D">
        <w:rPr>
          <w:rFonts w:hint="eastAsia"/>
        </w:rPr>
        <w:t>1</w:t>
      </w:r>
      <w:r w:rsidRPr="00C84E4D">
        <w:rPr>
          <w:rFonts w:hint="eastAsia"/>
        </w:rPr>
        <w:t>日</w:t>
      </w:r>
      <w:r w:rsidRPr="00C84E4D">
        <w:rPr>
          <w:rFonts w:hint="eastAsia"/>
        </w:rPr>
        <w:t>-4</w:t>
      </w:r>
      <w:r w:rsidRPr="00C84E4D">
        <w:rPr>
          <w:rFonts w:hint="eastAsia"/>
        </w:rPr>
        <w:t>月</w:t>
      </w:r>
      <w:r w:rsidRPr="00C84E4D">
        <w:rPr>
          <w:rFonts w:hint="eastAsia"/>
        </w:rPr>
        <w:t>23</w:t>
      </w:r>
      <w:r w:rsidRPr="00C84E4D">
        <w:rPr>
          <w:rFonts w:hint="eastAsia"/>
        </w:rPr>
        <w:t>日工程建设招标数量（单位：</w:t>
      </w:r>
      <w:proofErr w:type="gramStart"/>
      <w:r w:rsidRPr="00C84E4D">
        <w:rPr>
          <w:rFonts w:hint="eastAsia"/>
        </w:rPr>
        <w:t>个</w:t>
      </w:r>
      <w:proofErr w:type="gramEnd"/>
      <w:r w:rsidRPr="00C84E4D">
        <w:rPr>
          <w:rFonts w:hint="eastAsia"/>
        </w:rPr>
        <w:t>）</w:t>
      </w:r>
    </w:p>
    <w:p w14:paraId="3C1E61C2" w14:textId="77777777" w:rsidR="00C84E4D" w:rsidRDefault="00C84E4D" w:rsidP="00C84E4D">
      <w:pPr>
        <w:pStyle w:val="aff4"/>
      </w:pPr>
      <w:r>
        <w:rPr>
          <w:noProof/>
        </w:rPr>
        <w:drawing>
          <wp:inline distT="0" distB="0" distL="0" distR="0" wp14:anchorId="0AE5AAFE" wp14:editId="476ED5C0">
            <wp:extent cx="4572000" cy="2362200"/>
            <wp:effectExtent l="0" t="0" r="0" b="0"/>
            <wp:docPr id="13" name="图表 13">
              <a:extLst xmlns:a="http://schemas.openxmlformats.org/drawingml/2006/main">
                <a:ext uri="{FF2B5EF4-FFF2-40B4-BE49-F238E27FC236}">
                  <a16:creationId xmlns:a16="http://schemas.microsoft.com/office/drawing/2014/main" id="{803CF2EC-C45C-4B4B-A45B-0CD93F6A9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F5588C" w14:textId="79F2D03B" w:rsidR="00C84E4D" w:rsidRDefault="00C84E4D" w:rsidP="00C84E4D">
      <w:pPr>
        <w:pStyle w:val="af4"/>
        <w:spacing w:after="204"/>
      </w:pPr>
      <w:r>
        <w:rPr>
          <w:rFonts w:hint="eastAsia"/>
        </w:rPr>
        <w:t>图</w:t>
      </w:r>
      <w:r w:rsidR="00B325B5">
        <w:t>5</w:t>
      </w:r>
      <w:r>
        <w:t xml:space="preserve"> 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F813EC">
        <w:rPr>
          <w:rFonts w:hint="eastAsia"/>
        </w:rPr>
        <w:t>和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1-4</w:t>
      </w:r>
      <w:r>
        <w:rPr>
          <w:rFonts w:hint="eastAsia"/>
        </w:rPr>
        <w:t>月工程建设招标数量</w:t>
      </w:r>
      <w:r w:rsidR="00F813EC">
        <w:rPr>
          <w:rFonts w:hint="eastAsia"/>
        </w:rPr>
        <w:t>对比</w:t>
      </w:r>
      <w:r>
        <w:rPr>
          <w:rFonts w:hint="eastAsia"/>
        </w:rPr>
        <w:t>（单位：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）</w:t>
      </w:r>
    </w:p>
    <w:p w14:paraId="30D9AEEA" w14:textId="2A181216" w:rsidR="007A75C0" w:rsidRDefault="007A75C0" w:rsidP="002C715D">
      <w:pPr>
        <w:pStyle w:val="13"/>
        <w:ind w:firstLine="600"/>
      </w:pPr>
    </w:p>
    <w:sectPr w:rsidR="007A75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orient="landscape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B60DF" w14:textId="77777777" w:rsidR="001A7975" w:rsidRDefault="001A7975">
      <w:pPr>
        <w:spacing w:line="240" w:lineRule="auto"/>
        <w:ind w:firstLine="600"/>
      </w:pPr>
      <w:r>
        <w:separator/>
      </w:r>
    </w:p>
  </w:endnote>
  <w:endnote w:type="continuationSeparator" w:id="0">
    <w:p w14:paraId="663540F9" w14:textId="77777777" w:rsidR="001A7975" w:rsidRDefault="001A7975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C8D3" w14:textId="77777777" w:rsidR="002B6A32" w:rsidRDefault="006F3D67">
    <w:pPr>
      <w:pStyle w:val="a7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CDCF" w14:textId="77777777" w:rsidR="002B6A32" w:rsidRDefault="006F3D67">
    <w:pPr>
      <w:pStyle w:val="a7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39F6D" w14:textId="77777777" w:rsidR="002B6A32" w:rsidRDefault="002B6A3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B044" w14:textId="77777777" w:rsidR="001A7975" w:rsidRDefault="001A7975">
      <w:pPr>
        <w:spacing w:line="240" w:lineRule="auto"/>
        <w:ind w:firstLine="600"/>
      </w:pPr>
      <w:r>
        <w:separator/>
      </w:r>
    </w:p>
  </w:footnote>
  <w:footnote w:type="continuationSeparator" w:id="0">
    <w:p w14:paraId="0E5C5E4E" w14:textId="77777777" w:rsidR="001A7975" w:rsidRDefault="001A7975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959B" w14:textId="77777777" w:rsidR="002B6A32" w:rsidRDefault="002B6A32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CDD8" w14:textId="77777777" w:rsidR="002B6A32" w:rsidRDefault="002B6A32">
    <w:pPr>
      <w:pStyle w:val="a9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7912" w14:textId="77777777" w:rsidR="002B6A32" w:rsidRDefault="002B6A32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72"/>
    <w:rsid w:val="00000684"/>
    <w:rsid w:val="00004CAC"/>
    <w:rsid w:val="00006A95"/>
    <w:rsid w:val="00006FEC"/>
    <w:rsid w:val="0001104F"/>
    <w:rsid w:val="00012F55"/>
    <w:rsid w:val="0001309E"/>
    <w:rsid w:val="00013506"/>
    <w:rsid w:val="00016C2D"/>
    <w:rsid w:val="000204D1"/>
    <w:rsid w:val="00020AF6"/>
    <w:rsid w:val="0002165D"/>
    <w:rsid w:val="00025318"/>
    <w:rsid w:val="000253F5"/>
    <w:rsid w:val="00025B49"/>
    <w:rsid w:val="0002689B"/>
    <w:rsid w:val="00030403"/>
    <w:rsid w:val="00030A4F"/>
    <w:rsid w:val="00030BFD"/>
    <w:rsid w:val="00031432"/>
    <w:rsid w:val="000365FD"/>
    <w:rsid w:val="00042F9A"/>
    <w:rsid w:val="00043A32"/>
    <w:rsid w:val="00044551"/>
    <w:rsid w:val="00045FB0"/>
    <w:rsid w:val="00047BC8"/>
    <w:rsid w:val="00047D14"/>
    <w:rsid w:val="00054809"/>
    <w:rsid w:val="00062F49"/>
    <w:rsid w:val="000634FA"/>
    <w:rsid w:val="00063B92"/>
    <w:rsid w:val="00064C27"/>
    <w:rsid w:val="000657F2"/>
    <w:rsid w:val="00067617"/>
    <w:rsid w:val="0008019F"/>
    <w:rsid w:val="00081823"/>
    <w:rsid w:val="00085853"/>
    <w:rsid w:val="000862D9"/>
    <w:rsid w:val="00090967"/>
    <w:rsid w:val="00093857"/>
    <w:rsid w:val="00093A70"/>
    <w:rsid w:val="000A04F7"/>
    <w:rsid w:val="000A4E3C"/>
    <w:rsid w:val="000B1349"/>
    <w:rsid w:val="000B327C"/>
    <w:rsid w:val="000B3B62"/>
    <w:rsid w:val="000B5FC4"/>
    <w:rsid w:val="000C0AF2"/>
    <w:rsid w:val="000C1093"/>
    <w:rsid w:val="000C1666"/>
    <w:rsid w:val="000C2300"/>
    <w:rsid w:val="000C2558"/>
    <w:rsid w:val="000C390A"/>
    <w:rsid w:val="000C394F"/>
    <w:rsid w:val="000C4CBE"/>
    <w:rsid w:val="000C60B3"/>
    <w:rsid w:val="000C7F1A"/>
    <w:rsid w:val="000E040D"/>
    <w:rsid w:val="000E1DFA"/>
    <w:rsid w:val="000E5D1D"/>
    <w:rsid w:val="000E7D38"/>
    <w:rsid w:val="000F05FD"/>
    <w:rsid w:val="000F11CC"/>
    <w:rsid w:val="000F2EEB"/>
    <w:rsid w:val="000F40C3"/>
    <w:rsid w:val="000F7835"/>
    <w:rsid w:val="001002F0"/>
    <w:rsid w:val="0010230B"/>
    <w:rsid w:val="00102F69"/>
    <w:rsid w:val="0010761A"/>
    <w:rsid w:val="00107757"/>
    <w:rsid w:val="00107D35"/>
    <w:rsid w:val="00107E69"/>
    <w:rsid w:val="001123CB"/>
    <w:rsid w:val="00114C09"/>
    <w:rsid w:val="00114E9A"/>
    <w:rsid w:val="00117792"/>
    <w:rsid w:val="00120201"/>
    <w:rsid w:val="00122F51"/>
    <w:rsid w:val="00127816"/>
    <w:rsid w:val="00127E94"/>
    <w:rsid w:val="00130F3C"/>
    <w:rsid w:val="00131FD9"/>
    <w:rsid w:val="00134809"/>
    <w:rsid w:val="00134D27"/>
    <w:rsid w:val="00135919"/>
    <w:rsid w:val="00136302"/>
    <w:rsid w:val="00136661"/>
    <w:rsid w:val="00137BD3"/>
    <w:rsid w:val="0014159D"/>
    <w:rsid w:val="00141B8E"/>
    <w:rsid w:val="00144151"/>
    <w:rsid w:val="00145ED7"/>
    <w:rsid w:val="00151CF4"/>
    <w:rsid w:val="00156222"/>
    <w:rsid w:val="00157AE5"/>
    <w:rsid w:val="00157F17"/>
    <w:rsid w:val="00162F12"/>
    <w:rsid w:val="00171B8B"/>
    <w:rsid w:val="001727FD"/>
    <w:rsid w:val="00172907"/>
    <w:rsid w:val="001736D1"/>
    <w:rsid w:val="001800A7"/>
    <w:rsid w:val="00180786"/>
    <w:rsid w:val="00181ABD"/>
    <w:rsid w:val="00183C12"/>
    <w:rsid w:val="00184F57"/>
    <w:rsid w:val="00185253"/>
    <w:rsid w:val="00185CAA"/>
    <w:rsid w:val="00192834"/>
    <w:rsid w:val="00192DED"/>
    <w:rsid w:val="001942C1"/>
    <w:rsid w:val="00194C4A"/>
    <w:rsid w:val="001A2622"/>
    <w:rsid w:val="001A2B13"/>
    <w:rsid w:val="001A6B88"/>
    <w:rsid w:val="001A7975"/>
    <w:rsid w:val="001C74EF"/>
    <w:rsid w:val="001D5510"/>
    <w:rsid w:val="001D5D05"/>
    <w:rsid w:val="001D716A"/>
    <w:rsid w:val="001D724B"/>
    <w:rsid w:val="001D7E87"/>
    <w:rsid w:val="001E1773"/>
    <w:rsid w:val="001E4572"/>
    <w:rsid w:val="001E48B5"/>
    <w:rsid w:val="001F0660"/>
    <w:rsid w:val="001F21BC"/>
    <w:rsid w:val="001F3907"/>
    <w:rsid w:val="001F4CD7"/>
    <w:rsid w:val="001F6170"/>
    <w:rsid w:val="001F7988"/>
    <w:rsid w:val="001F7C80"/>
    <w:rsid w:val="00211088"/>
    <w:rsid w:val="0021375E"/>
    <w:rsid w:val="002209A6"/>
    <w:rsid w:val="002210B8"/>
    <w:rsid w:val="00221A63"/>
    <w:rsid w:val="0022350D"/>
    <w:rsid w:val="00223872"/>
    <w:rsid w:val="00223E7C"/>
    <w:rsid w:val="0022467D"/>
    <w:rsid w:val="002277F7"/>
    <w:rsid w:val="00230556"/>
    <w:rsid w:val="00230C85"/>
    <w:rsid w:val="00232955"/>
    <w:rsid w:val="002353A1"/>
    <w:rsid w:val="00235652"/>
    <w:rsid w:val="0023796B"/>
    <w:rsid w:val="00240E62"/>
    <w:rsid w:val="0024371B"/>
    <w:rsid w:val="002437C5"/>
    <w:rsid w:val="00244621"/>
    <w:rsid w:val="0024544A"/>
    <w:rsid w:val="00245453"/>
    <w:rsid w:val="00245930"/>
    <w:rsid w:val="0024679B"/>
    <w:rsid w:val="0024682B"/>
    <w:rsid w:val="00246F13"/>
    <w:rsid w:val="00247604"/>
    <w:rsid w:val="00250FBD"/>
    <w:rsid w:val="0025144B"/>
    <w:rsid w:val="0025255C"/>
    <w:rsid w:val="00254B2C"/>
    <w:rsid w:val="00256EF0"/>
    <w:rsid w:val="002579C0"/>
    <w:rsid w:val="00270ABB"/>
    <w:rsid w:val="00274217"/>
    <w:rsid w:val="00281B9D"/>
    <w:rsid w:val="00286784"/>
    <w:rsid w:val="00286EF6"/>
    <w:rsid w:val="00290A71"/>
    <w:rsid w:val="00293A52"/>
    <w:rsid w:val="00294108"/>
    <w:rsid w:val="0029436D"/>
    <w:rsid w:val="00295919"/>
    <w:rsid w:val="002A21C3"/>
    <w:rsid w:val="002A234A"/>
    <w:rsid w:val="002A60C5"/>
    <w:rsid w:val="002B1C0C"/>
    <w:rsid w:val="002B3189"/>
    <w:rsid w:val="002B511E"/>
    <w:rsid w:val="002B61D9"/>
    <w:rsid w:val="002B6A32"/>
    <w:rsid w:val="002C14B6"/>
    <w:rsid w:val="002C4836"/>
    <w:rsid w:val="002C6DDD"/>
    <w:rsid w:val="002C715D"/>
    <w:rsid w:val="002C74F8"/>
    <w:rsid w:val="002D2AAF"/>
    <w:rsid w:val="002D32CD"/>
    <w:rsid w:val="002D339E"/>
    <w:rsid w:val="002D68E6"/>
    <w:rsid w:val="002D78A6"/>
    <w:rsid w:val="002E050E"/>
    <w:rsid w:val="002E0E3E"/>
    <w:rsid w:val="002E1606"/>
    <w:rsid w:val="002E366F"/>
    <w:rsid w:val="002E5100"/>
    <w:rsid w:val="002E7836"/>
    <w:rsid w:val="00301451"/>
    <w:rsid w:val="0030324D"/>
    <w:rsid w:val="003050D5"/>
    <w:rsid w:val="003055F2"/>
    <w:rsid w:val="00311A93"/>
    <w:rsid w:val="00311C68"/>
    <w:rsid w:val="00311FFA"/>
    <w:rsid w:val="00312037"/>
    <w:rsid w:val="003123C8"/>
    <w:rsid w:val="0031489A"/>
    <w:rsid w:val="003165B7"/>
    <w:rsid w:val="00316F63"/>
    <w:rsid w:val="00321AED"/>
    <w:rsid w:val="00323FB3"/>
    <w:rsid w:val="00324653"/>
    <w:rsid w:val="00324E34"/>
    <w:rsid w:val="00330E0C"/>
    <w:rsid w:val="0033345B"/>
    <w:rsid w:val="0033350E"/>
    <w:rsid w:val="00334167"/>
    <w:rsid w:val="00335730"/>
    <w:rsid w:val="003369BA"/>
    <w:rsid w:val="003406BE"/>
    <w:rsid w:val="00342C3A"/>
    <w:rsid w:val="0034315A"/>
    <w:rsid w:val="00345727"/>
    <w:rsid w:val="003461DA"/>
    <w:rsid w:val="00353668"/>
    <w:rsid w:val="003549D8"/>
    <w:rsid w:val="0035570B"/>
    <w:rsid w:val="0035708F"/>
    <w:rsid w:val="00360EF0"/>
    <w:rsid w:val="0036292E"/>
    <w:rsid w:val="00363243"/>
    <w:rsid w:val="003647D0"/>
    <w:rsid w:val="00364F74"/>
    <w:rsid w:val="00366F8F"/>
    <w:rsid w:val="003670E6"/>
    <w:rsid w:val="0037031A"/>
    <w:rsid w:val="00370429"/>
    <w:rsid w:val="00370835"/>
    <w:rsid w:val="00374831"/>
    <w:rsid w:val="003758F6"/>
    <w:rsid w:val="00382097"/>
    <w:rsid w:val="003847C4"/>
    <w:rsid w:val="00393F32"/>
    <w:rsid w:val="0039486D"/>
    <w:rsid w:val="003A2AE3"/>
    <w:rsid w:val="003A3C3A"/>
    <w:rsid w:val="003A6F07"/>
    <w:rsid w:val="003B49CF"/>
    <w:rsid w:val="003C6E9E"/>
    <w:rsid w:val="003C7685"/>
    <w:rsid w:val="003D0CAC"/>
    <w:rsid w:val="003D1ED1"/>
    <w:rsid w:val="003D722C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5F75"/>
    <w:rsid w:val="003F7E78"/>
    <w:rsid w:val="004049AA"/>
    <w:rsid w:val="00404F95"/>
    <w:rsid w:val="0040537D"/>
    <w:rsid w:val="00406392"/>
    <w:rsid w:val="00410781"/>
    <w:rsid w:val="00410CFF"/>
    <w:rsid w:val="00411973"/>
    <w:rsid w:val="00413168"/>
    <w:rsid w:val="0041537F"/>
    <w:rsid w:val="0041751B"/>
    <w:rsid w:val="0042040D"/>
    <w:rsid w:val="00421888"/>
    <w:rsid w:val="004222FA"/>
    <w:rsid w:val="00424AC2"/>
    <w:rsid w:val="00424F0B"/>
    <w:rsid w:val="00425657"/>
    <w:rsid w:val="00425938"/>
    <w:rsid w:val="0043373B"/>
    <w:rsid w:val="004338C3"/>
    <w:rsid w:val="004340D9"/>
    <w:rsid w:val="004356A3"/>
    <w:rsid w:val="00436DD0"/>
    <w:rsid w:val="00441F5E"/>
    <w:rsid w:val="004442E1"/>
    <w:rsid w:val="00455B57"/>
    <w:rsid w:val="00457F01"/>
    <w:rsid w:val="00461B21"/>
    <w:rsid w:val="00464DF5"/>
    <w:rsid w:val="004659B2"/>
    <w:rsid w:val="0046641B"/>
    <w:rsid w:val="00466C96"/>
    <w:rsid w:val="00466DD7"/>
    <w:rsid w:val="00466E39"/>
    <w:rsid w:val="00466F1F"/>
    <w:rsid w:val="00470D62"/>
    <w:rsid w:val="00470EFB"/>
    <w:rsid w:val="00471473"/>
    <w:rsid w:val="0047531D"/>
    <w:rsid w:val="0047544E"/>
    <w:rsid w:val="004756DD"/>
    <w:rsid w:val="00475F04"/>
    <w:rsid w:val="00482D81"/>
    <w:rsid w:val="004831B6"/>
    <w:rsid w:val="0048440E"/>
    <w:rsid w:val="00486053"/>
    <w:rsid w:val="00486621"/>
    <w:rsid w:val="00492409"/>
    <w:rsid w:val="00492C53"/>
    <w:rsid w:val="00495953"/>
    <w:rsid w:val="00495EA9"/>
    <w:rsid w:val="004964C9"/>
    <w:rsid w:val="00496DCC"/>
    <w:rsid w:val="004970BD"/>
    <w:rsid w:val="004971CD"/>
    <w:rsid w:val="0049790E"/>
    <w:rsid w:val="004A02DE"/>
    <w:rsid w:val="004A1BEC"/>
    <w:rsid w:val="004A226F"/>
    <w:rsid w:val="004A36ED"/>
    <w:rsid w:val="004B1C19"/>
    <w:rsid w:val="004B20A3"/>
    <w:rsid w:val="004B29CE"/>
    <w:rsid w:val="004B2B17"/>
    <w:rsid w:val="004B3160"/>
    <w:rsid w:val="004B4518"/>
    <w:rsid w:val="004B46B1"/>
    <w:rsid w:val="004B5316"/>
    <w:rsid w:val="004B684E"/>
    <w:rsid w:val="004B7BD3"/>
    <w:rsid w:val="004C72D1"/>
    <w:rsid w:val="004D0FB2"/>
    <w:rsid w:val="004D2A85"/>
    <w:rsid w:val="004D5167"/>
    <w:rsid w:val="004D592B"/>
    <w:rsid w:val="004D7909"/>
    <w:rsid w:val="004E1296"/>
    <w:rsid w:val="004E148C"/>
    <w:rsid w:val="004E1615"/>
    <w:rsid w:val="004E5271"/>
    <w:rsid w:val="004E5D25"/>
    <w:rsid w:val="004F049F"/>
    <w:rsid w:val="004F12D0"/>
    <w:rsid w:val="004F23CA"/>
    <w:rsid w:val="004F489D"/>
    <w:rsid w:val="004F68FB"/>
    <w:rsid w:val="0050025B"/>
    <w:rsid w:val="00501061"/>
    <w:rsid w:val="00503048"/>
    <w:rsid w:val="00504549"/>
    <w:rsid w:val="00507549"/>
    <w:rsid w:val="00507C24"/>
    <w:rsid w:val="005125EB"/>
    <w:rsid w:val="00516B98"/>
    <w:rsid w:val="00521921"/>
    <w:rsid w:val="00527921"/>
    <w:rsid w:val="00533316"/>
    <w:rsid w:val="00533F4A"/>
    <w:rsid w:val="00534531"/>
    <w:rsid w:val="00535A9B"/>
    <w:rsid w:val="00541407"/>
    <w:rsid w:val="0054333A"/>
    <w:rsid w:val="00547379"/>
    <w:rsid w:val="0055048D"/>
    <w:rsid w:val="005536DD"/>
    <w:rsid w:val="00553E3E"/>
    <w:rsid w:val="00553F39"/>
    <w:rsid w:val="005545B3"/>
    <w:rsid w:val="00554D0E"/>
    <w:rsid w:val="0055544A"/>
    <w:rsid w:val="005554AF"/>
    <w:rsid w:val="005557BC"/>
    <w:rsid w:val="005600D6"/>
    <w:rsid w:val="0056051B"/>
    <w:rsid w:val="005620A7"/>
    <w:rsid w:val="00567B31"/>
    <w:rsid w:val="005746A3"/>
    <w:rsid w:val="00575297"/>
    <w:rsid w:val="005754DE"/>
    <w:rsid w:val="0058484C"/>
    <w:rsid w:val="00584DF3"/>
    <w:rsid w:val="00590F79"/>
    <w:rsid w:val="00591771"/>
    <w:rsid w:val="0059179B"/>
    <w:rsid w:val="0059577B"/>
    <w:rsid w:val="005958CD"/>
    <w:rsid w:val="005972ED"/>
    <w:rsid w:val="005A055C"/>
    <w:rsid w:val="005A62AB"/>
    <w:rsid w:val="005B1401"/>
    <w:rsid w:val="005B4099"/>
    <w:rsid w:val="005B75B4"/>
    <w:rsid w:val="005B77A0"/>
    <w:rsid w:val="005C05DB"/>
    <w:rsid w:val="005C1D47"/>
    <w:rsid w:val="005C7797"/>
    <w:rsid w:val="005D2F38"/>
    <w:rsid w:val="005D5AF5"/>
    <w:rsid w:val="005D7749"/>
    <w:rsid w:val="005E0031"/>
    <w:rsid w:val="005E12A8"/>
    <w:rsid w:val="005E2B36"/>
    <w:rsid w:val="005E3154"/>
    <w:rsid w:val="005E5E73"/>
    <w:rsid w:val="005E6877"/>
    <w:rsid w:val="005E6AB2"/>
    <w:rsid w:val="005E74B0"/>
    <w:rsid w:val="005F19AE"/>
    <w:rsid w:val="005F387E"/>
    <w:rsid w:val="005F73CC"/>
    <w:rsid w:val="00605C78"/>
    <w:rsid w:val="00606380"/>
    <w:rsid w:val="006064A6"/>
    <w:rsid w:val="006110E2"/>
    <w:rsid w:val="00611EA9"/>
    <w:rsid w:val="006130DB"/>
    <w:rsid w:val="00615DBC"/>
    <w:rsid w:val="00620FFD"/>
    <w:rsid w:val="006228D6"/>
    <w:rsid w:val="006247FD"/>
    <w:rsid w:val="00624B77"/>
    <w:rsid w:val="00625432"/>
    <w:rsid w:val="0062716B"/>
    <w:rsid w:val="006308A0"/>
    <w:rsid w:val="00632973"/>
    <w:rsid w:val="0063306B"/>
    <w:rsid w:val="0063512F"/>
    <w:rsid w:val="00635CBB"/>
    <w:rsid w:val="006411D7"/>
    <w:rsid w:val="006443F2"/>
    <w:rsid w:val="00644746"/>
    <w:rsid w:val="00645FC3"/>
    <w:rsid w:val="0064694A"/>
    <w:rsid w:val="00646DD2"/>
    <w:rsid w:val="00647D23"/>
    <w:rsid w:val="00651A65"/>
    <w:rsid w:val="00657971"/>
    <w:rsid w:val="00663A4B"/>
    <w:rsid w:val="00664049"/>
    <w:rsid w:val="00665119"/>
    <w:rsid w:val="00675DA0"/>
    <w:rsid w:val="006773E7"/>
    <w:rsid w:val="0068318E"/>
    <w:rsid w:val="00683E04"/>
    <w:rsid w:val="00690408"/>
    <w:rsid w:val="006A04FF"/>
    <w:rsid w:val="006A1458"/>
    <w:rsid w:val="006A3A4C"/>
    <w:rsid w:val="006B0E3F"/>
    <w:rsid w:val="006B0F26"/>
    <w:rsid w:val="006B4347"/>
    <w:rsid w:val="006B4713"/>
    <w:rsid w:val="006B57C9"/>
    <w:rsid w:val="006B58FB"/>
    <w:rsid w:val="006C1D19"/>
    <w:rsid w:val="006C1E1C"/>
    <w:rsid w:val="006C5726"/>
    <w:rsid w:val="006D0379"/>
    <w:rsid w:val="006D51C8"/>
    <w:rsid w:val="006D7132"/>
    <w:rsid w:val="006E017D"/>
    <w:rsid w:val="006F0081"/>
    <w:rsid w:val="006F1F8A"/>
    <w:rsid w:val="006F2621"/>
    <w:rsid w:val="006F3D67"/>
    <w:rsid w:val="00711726"/>
    <w:rsid w:val="00715A17"/>
    <w:rsid w:val="007223B6"/>
    <w:rsid w:val="007255A7"/>
    <w:rsid w:val="00731A56"/>
    <w:rsid w:val="00732286"/>
    <w:rsid w:val="0073314C"/>
    <w:rsid w:val="0074031A"/>
    <w:rsid w:val="0074444A"/>
    <w:rsid w:val="00744FA3"/>
    <w:rsid w:val="007465D5"/>
    <w:rsid w:val="0074664C"/>
    <w:rsid w:val="00746BEB"/>
    <w:rsid w:val="007473D9"/>
    <w:rsid w:val="00750E44"/>
    <w:rsid w:val="00751E0C"/>
    <w:rsid w:val="0075270B"/>
    <w:rsid w:val="0076117A"/>
    <w:rsid w:val="007663E8"/>
    <w:rsid w:val="007679BD"/>
    <w:rsid w:val="00767A98"/>
    <w:rsid w:val="007756FE"/>
    <w:rsid w:val="0077733D"/>
    <w:rsid w:val="00782CF8"/>
    <w:rsid w:val="0078335F"/>
    <w:rsid w:val="007838C1"/>
    <w:rsid w:val="00783BF8"/>
    <w:rsid w:val="00783ECB"/>
    <w:rsid w:val="00786A3F"/>
    <w:rsid w:val="00787C9A"/>
    <w:rsid w:val="00791C05"/>
    <w:rsid w:val="00792600"/>
    <w:rsid w:val="00792CBA"/>
    <w:rsid w:val="00794FAD"/>
    <w:rsid w:val="007957E2"/>
    <w:rsid w:val="00797843"/>
    <w:rsid w:val="007A0128"/>
    <w:rsid w:val="007A08B2"/>
    <w:rsid w:val="007A2686"/>
    <w:rsid w:val="007A7097"/>
    <w:rsid w:val="007A75C0"/>
    <w:rsid w:val="007B0731"/>
    <w:rsid w:val="007B1326"/>
    <w:rsid w:val="007B189A"/>
    <w:rsid w:val="007B2083"/>
    <w:rsid w:val="007B2F11"/>
    <w:rsid w:val="007B2F32"/>
    <w:rsid w:val="007B3766"/>
    <w:rsid w:val="007B7C78"/>
    <w:rsid w:val="007C30C0"/>
    <w:rsid w:val="007C73C6"/>
    <w:rsid w:val="007D039D"/>
    <w:rsid w:val="007D55B6"/>
    <w:rsid w:val="007D6513"/>
    <w:rsid w:val="007D662E"/>
    <w:rsid w:val="007D6A78"/>
    <w:rsid w:val="007D7D18"/>
    <w:rsid w:val="007E14C4"/>
    <w:rsid w:val="007E5731"/>
    <w:rsid w:val="007F005E"/>
    <w:rsid w:val="007F0C83"/>
    <w:rsid w:val="007F0D92"/>
    <w:rsid w:val="007F1810"/>
    <w:rsid w:val="007F1F3A"/>
    <w:rsid w:val="007F714E"/>
    <w:rsid w:val="00807F5F"/>
    <w:rsid w:val="00811A15"/>
    <w:rsid w:val="00811CDE"/>
    <w:rsid w:val="00812175"/>
    <w:rsid w:val="00814058"/>
    <w:rsid w:val="008158AD"/>
    <w:rsid w:val="00816742"/>
    <w:rsid w:val="0081680B"/>
    <w:rsid w:val="00816BF3"/>
    <w:rsid w:val="00816D61"/>
    <w:rsid w:val="00820F6C"/>
    <w:rsid w:val="008237AB"/>
    <w:rsid w:val="008315AC"/>
    <w:rsid w:val="008317BC"/>
    <w:rsid w:val="00834B89"/>
    <w:rsid w:val="008356AA"/>
    <w:rsid w:val="008365C3"/>
    <w:rsid w:val="00837E49"/>
    <w:rsid w:val="00841440"/>
    <w:rsid w:val="00844FEA"/>
    <w:rsid w:val="0085092C"/>
    <w:rsid w:val="00851096"/>
    <w:rsid w:val="00851E1B"/>
    <w:rsid w:val="008604D7"/>
    <w:rsid w:val="00861460"/>
    <w:rsid w:val="008637CB"/>
    <w:rsid w:val="00864339"/>
    <w:rsid w:val="00864D21"/>
    <w:rsid w:val="00866006"/>
    <w:rsid w:val="008666F7"/>
    <w:rsid w:val="0086789B"/>
    <w:rsid w:val="00867E1C"/>
    <w:rsid w:val="008720D8"/>
    <w:rsid w:val="008721C9"/>
    <w:rsid w:val="0087271A"/>
    <w:rsid w:val="00874043"/>
    <w:rsid w:val="00876813"/>
    <w:rsid w:val="00891FEC"/>
    <w:rsid w:val="008A2E8F"/>
    <w:rsid w:val="008A490D"/>
    <w:rsid w:val="008A651D"/>
    <w:rsid w:val="008A69A4"/>
    <w:rsid w:val="008A74E3"/>
    <w:rsid w:val="008B681C"/>
    <w:rsid w:val="008B7A7D"/>
    <w:rsid w:val="008C314F"/>
    <w:rsid w:val="008C3C53"/>
    <w:rsid w:val="008D04F1"/>
    <w:rsid w:val="008D1426"/>
    <w:rsid w:val="008D36FC"/>
    <w:rsid w:val="008D6309"/>
    <w:rsid w:val="008D6778"/>
    <w:rsid w:val="008E0FA1"/>
    <w:rsid w:val="008E339B"/>
    <w:rsid w:val="008E58D0"/>
    <w:rsid w:val="00901B8A"/>
    <w:rsid w:val="00904F41"/>
    <w:rsid w:val="00905561"/>
    <w:rsid w:val="00905C31"/>
    <w:rsid w:val="0090768D"/>
    <w:rsid w:val="00907CA1"/>
    <w:rsid w:val="009101C8"/>
    <w:rsid w:val="009119C2"/>
    <w:rsid w:val="00911F35"/>
    <w:rsid w:val="009121AE"/>
    <w:rsid w:val="009137C0"/>
    <w:rsid w:val="00916F13"/>
    <w:rsid w:val="00917CA2"/>
    <w:rsid w:val="0092270F"/>
    <w:rsid w:val="00931513"/>
    <w:rsid w:val="009413A1"/>
    <w:rsid w:val="0094229E"/>
    <w:rsid w:val="0094266D"/>
    <w:rsid w:val="009426B6"/>
    <w:rsid w:val="00945C47"/>
    <w:rsid w:val="00946EEF"/>
    <w:rsid w:val="00947323"/>
    <w:rsid w:val="00950DFB"/>
    <w:rsid w:val="00950F18"/>
    <w:rsid w:val="00952B20"/>
    <w:rsid w:val="00954332"/>
    <w:rsid w:val="00954C42"/>
    <w:rsid w:val="00957398"/>
    <w:rsid w:val="00961DC3"/>
    <w:rsid w:val="0096202D"/>
    <w:rsid w:val="009647B3"/>
    <w:rsid w:val="009659F1"/>
    <w:rsid w:val="00970506"/>
    <w:rsid w:val="00971B83"/>
    <w:rsid w:val="00972C44"/>
    <w:rsid w:val="00977D23"/>
    <w:rsid w:val="0098027B"/>
    <w:rsid w:val="00980DC1"/>
    <w:rsid w:val="00980F56"/>
    <w:rsid w:val="009814BB"/>
    <w:rsid w:val="00981839"/>
    <w:rsid w:val="00983F32"/>
    <w:rsid w:val="009863A3"/>
    <w:rsid w:val="009917C8"/>
    <w:rsid w:val="009B076D"/>
    <w:rsid w:val="009B0EF9"/>
    <w:rsid w:val="009B11E0"/>
    <w:rsid w:val="009B1B54"/>
    <w:rsid w:val="009B29F3"/>
    <w:rsid w:val="009B3C6A"/>
    <w:rsid w:val="009B4D7E"/>
    <w:rsid w:val="009B7206"/>
    <w:rsid w:val="009C111D"/>
    <w:rsid w:val="009C115C"/>
    <w:rsid w:val="009C3774"/>
    <w:rsid w:val="009C39B9"/>
    <w:rsid w:val="009C4102"/>
    <w:rsid w:val="009C7697"/>
    <w:rsid w:val="009D03C4"/>
    <w:rsid w:val="009D21F8"/>
    <w:rsid w:val="009D30DD"/>
    <w:rsid w:val="009D3678"/>
    <w:rsid w:val="009D5A17"/>
    <w:rsid w:val="009E13D0"/>
    <w:rsid w:val="009E3557"/>
    <w:rsid w:val="009E3C81"/>
    <w:rsid w:val="009E4B9B"/>
    <w:rsid w:val="009F34CE"/>
    <w:rsid w:val="009F3CA8"/>
    <w:rsid w:val="009F5028"/>
    <w:rsid w:val="009F7554"/>
    <w:rsid w:val="00A0387D"/>
    <w:rsid w:val="00A03CBD"/>
    <w:rsid w:val="00A049AA"/>
    <w:rsid w:val="00A070C9"/>
    <w:rsid w:val="00A13DF2"/>
    <w:rsid w:val="00A150B7"/>
    <w:rsid w:val="00A15EF0"/>
    <w:rsid w:val="00A161FA"/>
    <w:rsid w:val="00A1754F"/>
    <w:rsid w:val="00A22147"/>
    <w:rsid w:val="00A23957"/>
    <w:rsid w:val="00A249E2"/>
    <w:rsid w:val="00A31323"/>
    <w:rsid w:val="00A33862"/>
    <w:rsid w:val="00A36D19"/>
    <w:rsid w:val="00A51A37"/>
    <w:rsid w:val="00A52179"/>
    <w:rsid w:val="00A525AC"/>
    <w:rsid w:val="00A5398B"/>
    <w:rsid w:val="00A5530D"/>
    <w:rsid w:val="00A555C1"/>
    <w:rsid w:val="00A55784"/>
    <w:rsid w:val="00A616D1"/>
    <w:rsid w:val="00A66BFE"/>
    <w:rsid w:val="00A724EA"/>
    <w:rsid w:val="00A7426F"/>
    <w:rsid w:val="00A769CE"/>
    <w:rsid w:val="00A76C77"/>
    <w:rsid w:val="00A770BB"/>
    <w:rsid w:val="00A82202"/>
    <w:rsid w:val="00A83BBF"/>
    <w:rsid w:val="00A868BB"/>
    <w:rsid w:val="00A87E47"/>
    <w:rsid w:val="00A929F5"/>
    <w:rsid w:val="00A93D2C"/>
    <w:rsid w:val="00A961C9"/>
    <w:rsid w:val="00AA0260"/>
    <w:rsid w:val="00AA0F62"/>
    <w:rsid w:val="00AA2302"/>
    <w:rsid w:val="00AA38AF"/>
    <w:rsid w:val="00AA3A16"/>
    <w:rsid w:val="00AA3C92"/>
    <w:rsid w:val="00AA4876"/>
    <w:rsid w:val="00AA6521"/>
    <w:rsid w:val="00AA7E8F"/>
    <w:rsid w:val="00AB168D"/>
    <w:rsid w:val="00AB3D7F"/>
    <w:rsid w:val="00AB463A"/>
    <w:rsid w:val="00AB47C5"/>
    <w:rsid w:val="00AC5CC6"/>
    <w:rsid w:val="00AD4872"/>
    <w:rsid w:val="00AD65B6"/>
    <w:rsid w:val="00AE2E92"/>
    <w:rsid w:val="00AE4677"/>
    <w:rsid w:val="00AF061E"/>
    <w:rsid w:val="00AF1C9E"/>
    <w:rsid w:val="00AF6C11"/>
    <w:rsid w:val="00B01B45"/>
    <w:rsid w:val="00B01EC6"/>
    <w:rsid w:val="00B02579"/>
    <w:rsid w:val="00B039C5"/>
    <w:rsid w:val="00B03B78"/>
    <w:rsid w:val="00B05142"/>
    <w:rsid w:val="00B0690B"/>
    <w:rsid w:val="00B1001F"/>
    <w:rsid w:val="00B128AA"/>
    <w:rsid w:val="00B13A03"/>
    <w:rsid w:val="00B15F53"/>
    <w:rsid w:val="00B17327"/>
    <w:rsid w:val="00B17648"/>
    <w:rsid w:val="00B17C03"/>
    <w:rsid w:val="00B21B22"/>
    <w:rsid w:val="00B252C9"/>
    <w:rsid w:val="00B25ECA"/>
    <w:rsid w:val="00B26022"/>
    <w:rsid w:val="00B26224"/>
    <w:rsid w:val="00B324AF"/>
    <w:rsid w:val="00B325B5"/>
    <w:rsid w:val="00B344D7"/>
    <w:rsid w:val="00B357D9"/>
    <w:rsid w:val="00B35927"/>
    <w:rsid w:val="00B35EBE"/>
    <w:rsid w:val="00B36415"/>
    <w:rsid w:val="00B36B2E"/>
    <w:rsid w:val="00B36B92"/>
    <w:rsid w:val="00B40656"/>
    <w:rsid w:val="00B44E1E"/>
    <w:rsid w:val="00B46249"/>
    <w:rsid w:val="00B465F5"/>
    <w:rsid w:val="00B4750F"/>
    <w:rsid w:val="00B4773A"/>
    <w:rsid w:val="00B52872"/>
    <w:rsid w:val="00B5446A"/>
    <w:rsid w:val="00B546F1"/>
    <w:rsid w:val="00B56DF1"/>
    <w:rsid w:val="00B57BA2"/>
    <w:rsid w:val="00B60829"/>
    <w:rsid w:val="00B61270"/>
    <w:rsid w:val="00B64941"/>
    <w:rsid w:val="00B654E3"/>
    <w:rsid w:val="00B719B2"/>
    <w:rsid w:val="00B71B6A"/>
    <w:rsid w:val="00B725EC"/>
    <w:rsid w:val="00B74288"/>
    <w:rsid w:val="00B74EFE"/>
    <w:rsid w:val="00B80433"/>
    <w:rsid w:val="00B806F0"/>
    <w:rsid w:val="00B87C50"/>
    <w:rsid w:val="00B929D5"/>
    <w:rsid w:val="00B940FD"/>
    <w:rsid w:val="00BA17AA"/>
    <w:rsid w:val="00BA640C"/>
    <w:rsid w:val="00BA66C6"/>
    <w:rsid w:val="00BA7FE3"/>
    <w:rsid w:val="00BB039D"/>
    <w:rsid w:val="00BB0448"/>
    <w:rsid w:val="00BB2BAD"/>
    <w:rsid w:val="00BB4E76"/>
    <w:rsid w:val="00BB5A28"/>
    <w:rsid w:val="00BB6269"/>
    <w:rsid w:val="00BC3335"/>
    <w:rsid w:val="00BC37D3"/>
    <w:rsid w:val="00BC78CF"/>
    <w:rsid w:val="00BD075F"/>
    <w:rsid w:val="00BD0BC1"/>
    <w:rsid w:val="00BD3E73"/>
    <w:rsid w:val="00BD6BE7"/>
    <w:rsid w:val="00BE014E"/>
    <w:rsid w:val="00BE026E"/>
    <w:rsid w:val="00BE08E5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013CD"/>
    <w:rsid w:val="00C01593"/>
    <w:rsid w:val="00C07A6E"/>
    <w:rsid w:val="00C115D1"/>
    <w:rsid w:val="00C151B7"/>
    <w:rsid w:val="00C167AD"/>
    <w:rsid w:val="00C168E7"/>
    <w:rsid w:val="00C20B16"/>
    <w:rsid w:val="00C21073"/>
    <w:rsid w:val="00C220E2"/>
    <w:rsid w:val="00C23B00"/>
    <w:rsid w:val="00C241EE"/>
    <w:rsid w:val="00C24385"/>
    <w:rsid w:val="00C27995"/>
    <w:rsid w:val="00C31686"/>
    <w:rsid w:val="00C372C8"/>
    <w:rsid w:val="00C37F90"/>
    <w:rsid w:val="00C4048F"/>
    <w:rsid w:val="00C424F8"/>
    <w:rsid w:val="00C42787"/>
    <w:rsid w:val="00C42B15"/>
    <w:rsid w:val="00C42F1E"/>
    <w:rsid w:val="00C43428"/>
    <w:rsid w:val="00C44FF5"/>
    <w:rsid w:val="00C45E44"/>
    <w:rsid w:val="00C4627D"/>
    <w:rsid w:val="00C501BA"/>
    <w:rsid w:val="00C50363"/>
    <w:rsid w:val="00C539FD"/>
    <w:rsid w:val="00C552F9"/>
    <w:rsid w:val="00C56C66"/>
    <w:rsid w:val="00C620DA"/>
    <w:rsid w:val="00C646A0"/>
    <w:rsid w:val="00C652DE"/>
    <w:rsid w:val="00C655FF"/>
    <w:rsid w:val="00C6611B"/>
    <w:rsid w:val="00C7379A"/>
    <w:rsid w:val="00C743CF"/>
    <w:rsid w:val="00C74B7D"/>
    <w:rsid w:val="00C74F5D"/>
    <w:rsid w:val="00C820FE"/>
    <w:rsid w:val="00C829E2"/>
    <w:rsid w:val="00C8429D"/>
    <w:rsid w:val="00C84E4D"/>
    <w:rsid w:val="00C9036A"/>
    <w:rsid w:val="00C90A4A"/>
    <w:rsid w:val="00C91BAF"/>
    <w:rsid w:val="00C92328"/>
    <w:rsid w:val="00C9257F"/>
    <w:rsid w:val="00C94821"/>
    <w:rsid w:val="00C95834"/>
    <w:rsid w:val="00C958BC"/>
    <w:rsid w:val="00C96AE9"/>
    <w:rsid w:val="00CA4A6A"/>
    <w:rsid w:val="00CB0DFC"/>
    <w:rsid w:val="00CB10A4"/>
    <w:rsid w:val="00CB16CA"/>
    <w:rsid w:val="00CB2AED"/>
    <w:rsid w:val="00CB62CB"/>
    <w:rsid w:val="00CC070C"/>
    <w:rsid w:val="00CC1C65"/>
    <w:rsid w:val="00CC22D3"/>
    <w:rsid w:val="00CC2B26"/>
    <w:rsid w:val="00CC542D"/>
    <w:rsid w:val="00CC5F3F"/>
    <w:rsid w:val="00CC6360"/>
    <w:rsid w:val="00CC75C9"/>
    <w:rsid w:val="00CD1920"/>
    <w:rsid w:val="00CD1A86"/>
    <w:rsid w:val="00CD33C6"/>
    <w:rsid w:val="00CD4C6D"/>
    <w:rsid w:val="00CE05EA"/>
    <w:rsid w:val="00CE1913"/>
    <w:rsid w:val="00CE2E30"/>
    <w:rsid w:val="00CE3298"/>
    <w:rsid w:val="00CE4382"/>
    <w:rsid w:val="00CE5C7D"/>
    <w:rsid w:val="00CE61B6"/>
    <w:rsid w:val="00CF1C7F"/>
    <w:rsid w:val="00CF6B7B"/>
    <w:rsid w:val="00D04FAE"/>
    <w:rsid w:val="00D066D2"/>
    <w:rsid w:val="00D07B9F"/>
    <w:rsid w:val="00D10438"/>
    <w:rsid w:val="00D11CFC"/>
    <w:rsid w:val="00D21B4C"/>
    <w:rsid w:val="00D23763"/>
    <w:rsid w:val="00D23DF6"/>
    <w:rsid w:val="00D24F7A"/>
    <w:rsid w:val="00D25BBE"/>
    <w:rsid w:val="00D26919"/>
    <w:rsid w:val="00D31287"/>
    <w:rsid w:val="00D3422B"/>
    <w:rsid w:val="00D43920"/>
    <w:rsid w:val="00D43DFA"/>
    <w:rsid w:val="00D4448F"/>
    <w:rsid w:val="00D47FD1"/>
    <w:rsid w:val="00D51ADF"/>
    <w:rsid w:val="00D572BF"/>
    <w:rsid w:val="00D601A9"/>
    <w:rsid w:val="00D617FE"/>
    <w:rsid w:val="00D63250"/>
    <w:rsid w:val="00D64385"/>
    <w:rsid w:val="00D645FA"/>
    <w:rsid w:val="00D714C7"/>
    <w:rsid w:val="00D72229"/>
    <w:rsid w:val="00D72F65"/>
    <w:rsid w:val="00D746E9"/>
    <w:rsid w:val="00D7629A"/>
    <w:rsid w:val="00D767D1"/>
    <w:rsid w:val="00D772DA"/>
    <w:rsid w:val="00D8071B"/>
    <w:rsid w:val="00D80729"/>
    <w:rsid w:val="00D83124"/>
    <w:rsid w:val="00D865D7"/>
    <w:rsid w:val="00D868E9"/>
    <w:rsid w:val="00D91DAA"/>
    <w:rsid w:val="00D93B80"/>
    <w:rsid w:val="00D94C4A"/>
    <w:rsid w:val="00D95E55"/>
    <w:rsid w:val="00D976F5"/>
    <w:rsid w:val="00DA0A85"/>
    <w:rsid w:val="00DA1958"/>
    <w:rsid w:val="00DA2258"/>
    <w:rsid w:val="00DA532C"/>
    <w:rsid w:val="00DA610D"/>
    <w:rsid w:val="00DA71CC"/>
    <w:rsid w:val="00DB15DD"/>
    <w:rsid w:val="00DB4315"/>
    <w:rsid w:val="00DB6570"/>
    <w:rsid w:val="00DB65BE"/>
    <w:rsid w:val="00DC1874"/>
    <w:rsid w:val="00DC22F8"/>
    <w:rsid w:val="00DC3122"/>
    <w:rsid w:val="00DC42E6"/>
    <w:rsid w:val="00DC5962"/>
    <w:rsid w:val="00DC6997"/>
    <w:rsid w:val="00DC70FD"/>
    <w:rsid w:val="00DD08C2"/>
    <w:rsid w:val="00DD1012"/>
    <w:rsid w:val="00DD3223"/>
    <w:rsid w:val="00DD5054"/>
    <w:rsid w:val="00DD54DC"/>
    <w:rsid w:val="00DE3FFE"/>
    <w:rsid w:val="00DE6202"/>
    <w:rsid w:val="00DE7C8B"/>
    <w:rsid w:val="00DF0926"/>
    <w:rsid w:val="00DF362C"/>
    <w:rsid w:val="00DF4DBB"/>
    <w:rsid w:val="00DF66B2"/>
    <w:rsid w:val="00DF719F"/>
    <w:rsid w:val="00E00A75"/>
    <w:rsid w:val="00E0318C"/>
    <w:rsid w:val="00E047AE"/>
    <w:rsid w:val="00E0742D"/>
    <w:rsid w:val="00E10E51"/>
    <w:rsid w:val="00E11721"/>
    <w:rsid w:val="00E16C69"/>
    <w:rsid w:val="00E17792"/>
    <w:rsid w:val="00E2153A"/>
    <w:rsid w:val="00E22131"/>
    <w:rsid w:val="00E22ED9"/>
    <w:rsid w:val="00E236F1"/>
    <w:rsid w:val="00E27324"/>
    <w:rsid w:val="00E30802"/>
    <w:rsid w:val="00E308FD"/>
    <w:rsid w:val="00E32A70"/>
    <w:rsid w:val="00E34B27"/>
    <w:rsid w:val="00E34F3C"/>
    <w:rsid w:val="00E36312"/>
    <w:rsid w:val="00E422CA"/>
    <w:rsid w:val="00E42D88"/>
    <w:rsid w:val="00E4551B"/>
    <w:rsid w:val="00E470E2"/>
    <w:rsid w:val="00E513EE"/>
    <w:rsid w:val="00E516F6"/>
    <w:rsid w:val="00E549B5"/>
    <w:rsid w:val="00E54A33"/>
    <w:rsid w:val="00E5523C"/>
    <w:rsid w:val="00E55D05"/>
    <w:rsid w:val="00E60491"/>
    <w:rsid w:val="00E632CB"/>
    <w:rsid w:val="00E636BB"/>
    <w:rsid w:val="00E649B9"/>
    <w:rsid w:val="00E660CB"/>
    <w:rsid w:val="00E66363"/>
    <w:rsid w:val="00E6723F"/>
    <w:rsid w:val="00E706B8"/>
    <w:rsid w:val="00E70AD1"/>
    <w:rsid w:val="00E71BC8"/>
    <w:rsid w:val="00E74FF8"/>
    <w:rsid w:val="00E80B7D"/>
    <w:rsid w:val="00E8525E"/>
    <w:rsid w:val="00E9011E"/>
    <w:rsid w:val="00E93012"/>
    <w:rsid w:val="00E93A40"/>
    <w:rsid w:val="00EA17E8"/>
    <w:rsid w:val="00EA1EDD"/>
    <w:rsid w:val="00EA5858"/>
    <w:rsid w:val="00EB508C"/>
    <w:rsid w:val="00EB6AAB"/>
    <w:rsid w:val="00EC0541"/>
    <w:rsid w:val="00EC2162"/>
    <w:rsid w:val="00EC21FA"/>
    <w:rsid w:val="00EC2BDE"/>
    <w:rsid w:val="00EC7725"/>
    <w:rsid w:val="00ED0790"/>
    <w:rsid w:val="00ED20D7"/>
    <w:rsid w:val="00ED5AA0"/>
    <w:rsid w:val="00ED5CB0"/>
    <w:rsid w:val="00EE33F8"/>
    <w:rsid w:val="00EE485C"/>
    <w:rsid w:val="00EE4E49"/>
    <w:rsid w:val="00EE6BCE"/>
    <w:rsid w:val="00EE79DB"/>
    <w:rsid w:val="00EF0913"/>
    <w:rsid w:val="00EF45AB"/>
    <w:rsid w:val="00EF5B8B"/>
    <w:rsid w:val="00F000DC"/>
    <w:rsid w:val="00F0284C"/>
    <w:rsid w:val="00F06C80"/>
    <w:rsid w:val="00F06EB4"/>
    <w:rsid w:val="00F13458"/>
    <w:rsid w:val="00F13590"/>
    <w:rsid w:val="00F148F8"/>
    <w:rsid w:val="00F15038"/>
    <w:rsid w:val="00F171B5"/>
    <w:rsid w:val="00F1747C"/>
    <w:rsid w:val="00F17620"/>
    <w:rsid w:val="00F17D6F"/>
    <w:rsid w:val="00F20ABE"/>
    <w:rsid w:val="00F20B19"/>
    <w:rsid w:val="00F20ED0"/>
    <w:rsid w:val="00F23D45"/>
    <w:rsid w:val="00F27736"/>
    <w:rsid w:val="00F27F68"/>
    <w:rsid w:val="00F31313"/>
    <w:rsid w:val="00F32B7A"/>
    <w:rsid w:val="00F32ECF"/>
    <w:rsid w:val="00F34158"/>
    <w:rsid w:val="00F354AD"/>
    <w:rsid w:val="00F406D9"/>
    <w:rsid w:val="00F40B69"/>
    <w:rsid w:val="00F43C50"/>
    <w:rsid w:val="00F441F3"/>
    <w:rsid w:val="00F45196"/>
    <w:rsid w:val="00F45CD9"/>
    <w:rsid w:val="00F50572"/>
    <w:rsid w:val="00F53C8A"/>
    <w:rsid w:val="00F578A6"/>
    <w:rsid w:val="00F61543"/>
    <w:rsid w:val="00F62F50"/>
    <w:rsid w:val="00F66110"/>
    <w:rsid w:val="00F66BCC"/>
    <w:rsid w:val="00F67266"/>
    <w:rsid w:val="00F73873"/>
    <w:rsid w:val="00F77431"/>
    <w:rsid w:val="00F77DF6"/>
    <w:rsid w:val="00F813EC"/>
    <w:rsid w:val="00F81410"/>
    <w:rsid w:val="00F86F3C"/>
    <w:rsid w:val="00F93F38"/>
    <w:rsid w:val="00F93FAD"/>
    <w:rsid w:val="00F94C66"/>
    <w:rsid w:val="00F963E0"/>
    <w:rsid w:val="00F9694D"/>
    <w:rsid w:val="00FA12AB"/>
    <w:rsid w:val="00FA7D54"/>
    <w:rsid w:val="00FB0246"/>
    <w:rsid w:val="00FB162E"/>
    <w:rsid w:val="00FB4291"/>
    <w:rsid w:val="00FB4AC5"/>
    <w:rsid w:val="00FC2E8B"/>
    <w:rsid w:val="00FC44B9"/>
    <w:rsid w:val="00FD305A"/>
    <w:rsid w:val="00FD6B97"/>
    <w:rsid w:val="00FE1D04"/>
    <w:rsid w:val="00FE46F2"/>
    <w:rsid w:val="00FE557B"/>
    <w:rsid w:val="00FF05E3"/>
    <w:rsid w:val="00FF1A9B"/>
    <w:rsid w:val="00FF1B0B"/>
    <w:rsid w:val="00FF3886"/>
    <w:rsid w:val="00FF3C9A"/>
    <w:rsid w:val="00FF44FC"/>
    <w:rsid w:val="00FF5781"/>
    <w:rsid w:val="00FF6BBF"/>
    <w:rsid w:val="03E52EFE"/>
    <w:rsid w:val="1F947EF1"/>
    <w:rsid w:val="30373D6D"/>
    <w:rsid w:val="701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50FD10"/>
  <w15:docId w15:val="{63D6FF53-9C15-458D-852B-CBB91AFC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next w:val="a"/>
    <w:link w:val="20"/>
    <w:qFormat/>
    <w:pPr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Calibri" w:eastAsia="仿宋" w:hAnsi="Calibri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Calibri" w:eastAsia="宋体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1">
    <w:name w:val="标题 1 字符1"/>
    <w:link w:val="1"/>
    <w:uiPriority w:val="9"/>
    <w:qFormat/>
    <w:rPr>
      <w:rFonts w:ascii="黑体" w:eastAsia="黑体" w:hAnsi="黑体"/>
      <w:bCs/>
      <w:kern w:val="44"/>
      <w:sz w:val="30"/>
      <w:szCs w:val="36"/>
    </w:rPr>
  </w:style>
  <w:style w:type="character" w:customStyle="1" w:styleId="a8">
    <w:name w:val="页脚 字符"/>
    <w:link w:val="a7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af3">
    <w:name w:val="表格文字格式"/>
    <w:basedOn w:val="a"/>
    <w:link w:val="Char"/>
    <w:qFormat/>
    <w:pPr>
      <w:spacing w:line="240" w:lineRule="auto"/>
      <w:ind w:firstLineChars="0" w:firstLine="0"/>
      <w:jc w:val="center"/>
    </w:pPr>
    <w:rPr>
      <w:kern w:val="0"/>
      <w:szCs w:val="28"/>
    </w:rPr>
  </w:style>
  <w:style w:type="character" w:customStyle="1" w:styleId="Char">
    <w:name w:val="表格文字格式 Char"/>
    <w:link w:val="af3"/>
    <w:qFormat/>
    <w:rPr>
      <w:rFonts w:ascii="Times New Roman" w:eastAsia="仿宋_GB2312" w:hAnsi="Times New Roman"/>
      <w:sz w:val="30"/>
      <w:szCs w:val="2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af4">
    <w:name w:val="图标题"/>
    <w:basedOn w:val="a"/>
    <w:link w:val="af5"/>
    <w:qFormat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0">
    <w:name w:val="图标题 Char"/>
    <w:rPr>
      <w:rFonts w:ascii="Times New Roman" w:eastAsia="黑体" w:hAnsi="Times New Roman"/>
      <w:bCs/>
      <w:sz w:val="28"/>
      <w:szCs w:val="28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af6">
    <w:name w:val="表标题"/>
    <w:basedOn w:val="a"/>
    <w:link w:val="af7"/>
    <w:qFormat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Calibri Light" w:eastAsia="黑体" w:hAnsi="Calibri Light"/>
      <w:bCs/>
      <w:kern w:val="0"/>
      <w:sz w:val="28"/>
      <w:szCs w:val="28"/>
    </w:rPr>
  </w:style>
  <w:style w:type="character" w:customStyle="1" w:styleId="Char1">
    <w:name w:val="表标题 Char"/>
    <w:rPr>
      <w:rFonts w:ascii="Calibri Light" w:eastAsia="楷体" w:hAnsi="Calibri Light"/>
      <w:bCs/>
      <w:sz w:val="28"/>
      <w:szCs w:val="28"/>
    </w:rPr>
  </w:style>
  <w:style w:type="paragraph" w:styleId="af8">
    <w:name w:val="No Spacing"/>
    <w:qFormat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批注文字 字符"/>
    <w:link w:val="a3"/>
    <w:uiPriority w:val="99"/>
    <w:semiHidden/>
    <w:qFormat/>
    <w:rPr>
      <w:rFonts w:eastAsia="仿宋"/>
      <w:sz w:val="30"/>
    </w:rPr>
  </w:style>
  <w:style w:type="character" w:customStyle="1" w:styleId="af">
    <w:name w:val="批注主题 字符"/>
    <w:link w:val="ae"/>
    <w:uiPriority w:val="99"/>
    <w:semiHidden/>
    <w:qFormat/>
    <w:rPr>
      <w:rFonts w:eastAsia="仿宋"/>
      <w:b/>
      <w:bCs/>
      <w:sz w:val="30"/>
    </w:rPr>
  </w:style>
  <w:style w:type="character" w:customStyle="1" w:styleId="12">
    <w:name w:val="标题 1 字符"/>
    <w:uiPriority w:val="9"/>
    <w:qFormat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0">
    <w:name w:val="标题 2 字符"/>
    <w:aliases w:val="二级标题 字符"/>
    <w:basedOn w:val="a0"/>
    <w:link w:val="2"/>
    <w:qFormat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7">
    <w:name w:val="表标题 字符"/>
    <w:basedOn w:val="a0"/>
    <w:link w:val="af6"/>
    <w:qFormat/>
    <w:rPr>
      <w:rFonts w:ascii="Calibri Light" w:eastAsia="黑体" w:hAnsi="Calibri Light"/>
      <w:bCs/>
      <w:sz w:val="28"/>
      <w:szCs w:val="28"/>
    </w:rPr>
  </w:style>
  <w:style w:type="character" w:customStyle="1" w:styleId="af5">
    <w:name w:val="图标题 字符"/>
    <w:basedOn w:val="a0"/>
    <w:link w:val="af4"/>
    <w:qFormat/>
    <w:rPr>
      <w:rFonts w:ascii="Times New Roman" w:eastAsia="黑体" w:hAnsi="Times New Roman"/>
      <w:bCs/>
      <w:sz w:val="28"/>
      <w:szCs w:val="28"/>
    </w:rPr>
  </w:style>
  <w:style w:type="paragraph" w:customStyle="1" w:styleId="af9">
    <w:name w:val="一级标题"/>
    <w:basedOn w:val="a"/>
    <w:link w:val="afa"/>
    <w:qFormat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a">
    <w:name w:val="一级标题 字符"/>
    <w:basedOn w:val="a0"/>
    <w:link w:val="af9"/>
    <w:qFormat/>
    <w:rPr>
      <w:rFonts w:ascii="黑体" w:eastAsia="黑体" w:hAnsi="黑体"/>
      <w:bCs/>
      <w:kern w:val="44"/>
      <w:sz w:val="30"/>
      <w:szCs w:val="36"/>
    </w:rPr>
  </w:style>
  <w:style w:type="paragraph" w:customStyle="1" w:styleId="afb">
    <w:name w:val="摘要正文"/>
    <w:basedOn w:val="a"/>
    <w:link w:val="afc"/>
    <w:qFormat/>
    <w:pPr>
      <w:ind w:firstLine="600"/>
    </w:pPr>
    <w:rPr>
      <w:rFonts w:ascii="楷体" w:eastAsia="楷体" w:hAnsi="楷体"/>
      <w:szCs w:val="30"/>
    </w:rPr>
  </w:style>
  <w:style w:type="character" w:customStyle="1" w:styleId="afc">
    <w:name w:val="摘要正文 字符"/>
    <w:basedOn w:val="a0"/>
    <w:link w:val="afb"/>
    <w:qFormat/>
    <w:rPr>
      <w:rFonts w:ascii="楷体" w:eastAsia="楷体" w:hAnsi="楷体"/>
      <w:kern w:val="2"/>
      <w:sz w:val="30"/>
      <w:szCs w:val="30"/>
    </w:rPr>
  </w:style>
  <w:style w:type="paragraph" w:customStyle="1" w:styleId="13">
    <w:name w:val="正文1"/>
    <w:basedOn w:val="a"/>
    <w:link w:val="14"/>
    <w:qFormat/>
  </w:style>
  <w:style w:type="character" w:customStyle="1" w:styleId="14">
    <w:name w:val="正文1 字符"/>
    <w:basedOn w:val="a0"/>
    <w:link w:val="13"/>
    <w:qFormat/>
    <w:rPr>
      <w:rFonts w:ascii="Times New Roman" w:eastAsia="仿宋_GB2312" w:hAnsi="Times New Roman"/>
      <w:kern w:val="2"/>
      <w:sz w:val="30"/>
      <w:szCs w:val="22"/>
    </w:rPr>
  </w:style>
  <w:style w:type="paragraph" w:customStyle="1" w:styleId="afd">
    <w:name w:val="主标题"/>
    <w:basedOn w:val="a"/>
    <w:link w:val="afe"/>
    <w:qFormat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e">
    <w:name w:val="主标题 字符"/>
    <w:basedOn w:val="a0"/>
    <w:link w:val="afd"/>
    <w:qFormat/>
    <w:rPr>
      <w:rFonts w:ascii="方正小标宋简体" w:eastAsia="方正小标宋简体"/>
      <w:kern w:val="2"/>
      <w:sz w:val="40"/>
      <w:szCs w:val="40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41">
    <w:name w:val="4.图标题"/>
    <w:basedOn w:val="a"/>
    <w:link w:val="4Char"/>
    <w:pPr>
      <w:wordWrap w:val="0"/>
      <w:spacing w:afterLines="50" w:after="50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4Char">
    <w:name w:val="4.图标题 Char"/>
    <w:basedOn w:val="a0"/>
    <w:link w:val="41"/>
    <w:qFormat/>
    <w:rPr>
      <w:rFonts w:ascii="Times New Roman" w:eastAsia="黑体" w:hAnsi="Times New Roman"/>
      <w:bCs/>
      <w:sz w:val="28"/>
      <w:szCs w:val="28"/>
    </w:rPr>
  </w:style>
  <w:style w:type="paragraph" w:customStyle="1" w:styleId="aff">
    <w:name w:val="图表说明"/>
    <w:basedOn w:val="a"/>
    <w:qFormat/>
    <w:pPr>
      <w:spacing w:line="240" w:lineRule="auto"/>
      <w:ind w:firstLineChars="0" w:firstLine="0"/>
    </w:pPr>
    <w:rPr>
      <w:rFonts w:ascii="宋体" w:eastAsia="宋体" w:hAnsi="宋体" w:cstheme="minorBidi"/>
      <w:sz w:val="24"/>
    </w:rPr>
  </w:style>
  <w:style w:type="paragraph" w:customStyle="1" w:styleId="15">
    <w:name w:val="图标题1"/>
    <w:basedOn w:val="a"/>
    <w:link w:val="16"/>
    <w:pPr>
      <w:spacing w:line="240" w:lineRule="auto"/>
      <w:ind w:firstLineChars="0" w:firstLine="0"/>
      <w:jc w:val="center"/>
    </w:pPr>
    <w:rPr>
      <w:rFonts w:ascii="方正楷体_GBK" w:eastAsia="方正楷体_GBK" w:hAnsi="Calibri"/>
      <w:b/>
      <w:sz w:val="32"/>
      <w:szCs w:val="32"/>
    </w:rPr>
  </w:style>
  <w:style w:type="character" w:customStyle="1" w:styleId="16">
    <w:name w:val="图标题1 字符"/>
    <w:link w:val="15"/>
    <w:qFormat/>
    <w:rPr>
      <w:rFonts w:ascii="方正楷体_GBK" w:eastAsia="方正楷体_GBK"/>
      <w:b/>
      <w:kern w:val="2"/>
      <w:sz w:val="32"/>
      <w:szCs w:val="32"/>
    </w:rPr>
  </w:style>
  <w:style w:type="character" w:styleId="aff0">
    <w:name w:val="Book Title"/>
    <w:basedOn w:val="a0"/>
    <w:uiPriority w:val="33"/>
    <w:qFormat/>
    <w:rsid w:val="00792600"/>
    <w:rPr>
      <w:b/>
      <w:bCs/>
      <w:i/>
      <w:iCs/>
      <w:spacing w:val="5"/>
    </w:rPr>
  </w:style>
  <w:style w:type="character" w:customStyle="1" w:styleId="aff1">
    <w:name w:val="段首段中强调 字符"/>
    <w:link w:val="aff2"/>
    <w:rsid w:val="002C715D"/>
    <w:rPr>
      <w:rFonts w:ascii="方正楷体_GBK" w:eastAsia="方正楷体_GBK"/>
      <w:kern w:val="2"/>
      <w:sz w:val="36"/>
      <w:szCs w:val="36"/>
    </w:rPr>
  </w:style>
  <w:style w:type="character" w:customStyle="1" w:styleId="aff3">
    <w:name w:val="图格式 字符"/>
    <w:aliases w:val="无间隔 字符"/>
    <w:basedOn w:val="a0"/>
    <w:link w:val="aff4"/>
    <w:rsid w:val="002C715D"/>
    <w:rPr>
      <w:rFonts w:eastAsia="方正仿宋_GBK"/>
      <w:b/>
      <w:kern w:val="2"/>
      <w:sz w:val="36"/>
      <w:szCs w:val="36"/>
    </w:rPr>
  </w:style>
  <w:style w:type="paragraph" w:customStyle="1" w:styleId="aff2">
    <w:name w:val="段首段中强调"/>
    <w:basedOn w:val="a"/>
    <w:link w:val="aff1"/>
    <w:qFormat/>
    <w:rsid w:val="002C715D"/>
    <w:pPr>
      <w:spacing w:line="240" w:lineRule="auto"/>
      <w:ind w:firstLine="720"/>
    </w:pPr>
    <w:rPr>
      <w:rFonts w:ascii="方正楷体_GBK" w:eastAsia="方正楷体_GBK" w:hAnsi="Calibri"/>
      <w:sz w:val="36"/>
      <w:szCs w:val="36"/>
    </w:rPr>
  </w:style>
  <w:style w:type="paragraph" w:customStyle="1" w:styleId="aff4">
    <w:name w:val="图格式"/>
    <w:basedOn w:val="a"/>
    <w:link w:val="aff3"/>
    <w:qFormat/>
    <w:rsid w:val="002C715D"/>
    <w:pPr>
      <w:spacing w:line="240" w:lineRule="auto"/>
      <w:ind w:firstLineChars="0" w:firstLine="0"/>
      <w:jc w:val="center"/>
    </w:pPr>
    <w:rPr>
      <w:rFonts w:ascii="Calibri" w:eastAsia="方正仿宋_GBK" w:hAnsi="Calibri"/>
      <w:b/>
      <w:sz w:val="36"/>
      <w:szCs w:val="36"/>
    </w:rPr>
  </w:style>
  <w:style w:type="paragraph" w:styleId="aff5">
    <w:name w:val="Subtitle"/>
    <w:basedOn w:val="a"/>
    <w:next w:val="a"/>
    <w:link w:val="aff6"/>
    <w:uiPriority w:val="11"/>
    <w:qFormat/>
    <w:rsid w:val="00F000DC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6">
    <w:name w:val="副标题 字符"/>
    <w:basedOn w:val="a0"/>
    <w:link w:val="aff5"/>
    <w:uiPriority w:val="11"/>
    <w:rsid w:val="00F000D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table" w:customStyle="1" w:styleId="17">
    <w:name w:val="网格型1"/>
    <w:basedOn w:val="a1"/>
    <w:next w:val="af0"/>
    <w:uiPriority w:val="39"/>
    <w:rsid w:val="005746A3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36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037;&#20316;\&#22823;&#25968;&#25454;&#25253;&#21578;\2020\20200416%20&#24037;&#31243;&#26426;&#26800;&#22238;&#26262;\&#20013;&#32852;&#35774;&#22791;&#22797;&#24037;&#25968;&#25454;-&#20840;&#22269;&#12289;&#22320;&#21306;&#12289;&#35774;&#22791;&#31867;&#22411;-&#26376;&#27719;&#24635;&#25968;&#25454;-20200416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037;&#20316;\&#22823;&#25968;&#25454;&#25253;&#21578;\2020\20200416%20&#24037;&#31243;&#26426;&#26800;&#22238;&#26262;\2019&#24180;1-4&#26376;&#21450;2020&#24180;1-4&#26376;&#22522;&#30784;&#35774;&#26045;&#24314;&#35774;&#25307;&#26631;&#39033;&#30446;&#25968;&#32479;&#35745;&#34920;(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037;&#20316;\&#22823;&#25968;&#25454;&#25253;&#21578;\2020\20200416%20&#24037;&#31243;&#26426;&#26800;&#22238;&#26262;\2019&#24180;1-4&#26376;&#21450;2020&#24180;1-4&#26376;&#22522;&#30784;&#35774;&#26045;&#24314;&#35774;&#25307;&#26631;&#39033;&#30446;&#25968;&#32479;&#35745;&#34920;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</c:f>
              <c:strCache>
                <c:ptCount val="1"/>
                <c:pt idx="0">
                  <c:v>开工设备数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C6B-44C4-8428-E20A5597B886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C6B-44C4-8428-E20A5597B886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C6B-44C4-8428-E20A5597B886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C6B-44C4-8428-E20A5597B886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C6B-44C4-8428-E20A5597B886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C6B-44C4-8428-E20A5597B886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DC6B-44C4-8428-E20A5597B886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DC6B-44C4-8428-E20A5597B886}"/>
              </c:ext>
            </c:extLst>
          </c:dPt>
          <c:dLbls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6B-44C4-8428-E20A5597B886}"/>
                </c:ext>
              </c:extLst>
            </c:dLbl>
            <c:dLbl>
              <c:idx val="1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C6B-44C4-8428-E20A5597B8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宋体" panose="02010600030101010101" pitchFamily="2" charset="-122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Sheet1!$A$2:$A$17</c:f>
              <c:numCache>
                <c:formatCode>yyyy"年"m"月"</c:formatCode>
                <c:ptCount val="16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</c:numCache>
            </c:numRef>
          </c:cat>
          <c:val>
            <c:numRef>
              <c:f>Sheet1!$F$2:$F$17</c:f>
              <c:numCache>
                <c:formatCode>0_ </c:formatCode>
                <c:ptCount val="16"/>
                <c:pt idx="0">
                  <c:v>19640.61</c:v>
                </c:pt>
                <c:pt idx="1">
                  <c:v>5991.5200000000013</c:v>
                </c:pt>
                <c:pt idx="2">
                  <c:v>26209.600000000002</c:v>
                </c:pt>
                <c:pt idx="3">
                  <c:v>31580.269999999997</c:v>
                </c:pt>
                <c:pt idx="4">
                  <c:v>31686.62000000001</c:v>
                </c:pt>
                <c:pt idx="5">
                  <c:v>33347.210000000006</c:v>
                </c:pt>
                <c:pt idx="6">
                  <c:v>35418.680000000008</c:v>
                </c:pt>
                <c:pt idx="7">
                  <c:v>35780.76</c:v>
                </c:pt>
                <c:pt idx="8">
                  <c:v>34875</c:v>
                </c:pt>
                <c:pt idx="9">
                  <c:v>33636.83</c:v>
                </c:pt>
                <c:pt idx="10">
                  <c:v>39219.35</c:v>
                </c:pt>
                <c:pt idx="11">
                  <c:v>36685.410000000011</c:v>
                </c:pt>
                <c:pt idx="12">
                  <c:v>18359.36</c:v>
                </c:pt>
                <c:pt idx="13">
                  <c:v>3492.1099999999992</c:v>
                </c:pt>
                <c:pt idx="14">
                  <c:v>28859.120000000006</c:v>
                </c:pt>
                <c:pt idx="15">
                  <c:v>43846.42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C6B-44C4-8428-E20A5597B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7026232"/>
        <c:axId val="947025248"/>
      </c:barChart>
      <c:dateAx>
        <c:axId val="947026232"/>
        <c:scaling>
          <c:orientation val="minMax"/>
        </c:scaling>
        <c:delete val="0"/>
        <c:axPos val="b"/>
        <c:numFmt formatCode="yyyy&quot;年&quot;m&quot;月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宋体" panose="02010600030101010101" pitchFamily="2" charset="-122"/>
                <a:cs typeface="+mn-cs"/>
              </a:defRPr>
            </a:pPr>
            <a:endParaRPr lang="zh-CN"/>
          </a:p>
        </c:txPr>
        <c:crossAx val="947025248"/>
        <c:crosses val="autoZero"/>
        <c:auto val="1"/>
        <c:lblOffset val="100"/>
        <c:baseTimeUnit val="months"/>
      </c:dateAx>
      <c:valAx>
        <c:axId val="947025248"/>
        <c:scaling>
          <c:orientation val="minMax"/>
        </c:scaling>
        <c:delete val="0"/>
        <c:axPos val="l"/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宋体" panose="02010600030101010101" pitchFamily="2" charset="-122"/>
                <a:cs typeface="+mn-cs"/>
              </a:defRPr>
            </a:pPr>
            <a:endParaRPr lang="zh-CN"/>
          </a:p>
        </c:txPr>
        <c:crossAx val="947026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ea typeface="宋体" panose="02010600030101010101" pitchFamily="2" charset="-122"/>
        </a:defRPr>
      </a:pPr>
      <a:endParaRPr lang="zh-CN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全部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trendline>
            <c:spPr>
              <a:ln w="31750" cap="rnd">
                <a:solidFill>
                  <a:srgbClr val="FF0000"/>
                </a:solidFill>
                <a:prstDash val="sysDot"/>
              </a:ln>
              <a:effectLst/>
            </c:spPr>
            <c:trendlineType val="poly"/>
            <c:order val="3"/>
            <c:dispRSqr val="0"/>
            <c:dispEq val="0"/>
          </c:trendline>
          <c:cat>
            <c:numRef>
              <c:f>Sheet1!$B$2:$AM$2</c:f>
              <c:numCache>
                <c:formatCode>m"月"d"日"</c:formatCode>
                <c:ptCount val="38"/>
                <c:pt idx="0">
                  <c:v>43892</c:v>
                </c:pt>
                <c:pt idx="1">
                  <c:v>43893</c:v>
                </c:pt>
                <c:pt idx="2">
                  <c:v>43894</c:v>
                </c:pt>
                <c:pt idx="3">
                  <c:v>43895</c:v>
                </c:pt>
                <c:pt idx="4">
                  <c:v>43896</c:v>
                </c:pt>
                <c:pt idx="5">
                  <c:v>43899</c:v>
                </c:pt>
                <c:pt idx="6">
                  <c:v>43900</c:v>
                </c:pt>
                <c:pt idx="7">
                  <c:v>43901</c:v>
                </c:pt>
                <c:pt idx="8">
                  <c:v>43902</c:v>
                </c:pt>
                <c:pt idx="9">
                  <c:v>43903</c:v>
                </c:pt>
                <c:pt idx="10">
                  <c:v>43906</c:v>
                </c:pt>
                <c:pt idx="11">
                  <c:v>43907</c:v>
                </c:pt>
                <c:pt idx="12">
                  <c:v>43908</c:v>
                </c:pt>
                <c:pt idx="13">
                  <c:v>43909</c:v>
                </c:pt>
                <c:pt idx="14">
                  <c:v>43910</c:v>
                </c:pt>
                <c:pt idx="15">
                  <c:v>43913</c:v>
                </c:pt>
                <c:pt idx="16">
                  <c:v>43914</c:v>
                </c:pt>
                <c:pt idx="17">
                  <c:v>43915</c:v>
                </c:pt>
                <c:pt idx="18">
                  <c:v>43916</c:v>
                </c:pt>
                <c:pt idx="19">
                  <c:v>43917</c:v>
                </c:pt>
                <c:pt idx="20">
                  <c:v>43920</c:v>
                </c:pt>
                <c:pt idx="21">
                  <c:v>43921</c:v>
                </c:pt>
                <c:pt idx="22">
                  <c:v>43922</c:v>
                </c:pt>
                <c:pt idx="23">
                  <c:v>43923</c:v>
                </c:pt>
                <c:pt idx="24">
                  <c:v>43924</c:v>
                </c:pt>
                <c:pt idx="25">
                  <c:v>43928</c:v>
                </c:pt>
                <c:pt idx="26">
                  <c:v>43929</c:v>
                </c:pt>
                <c:pt idx="27">
                  <c:v>43930</c:v>
                </c:pt>
                <c:pt idx="28">
                  <c:v>43931</c:v>
                </c:pt>
                <c:pt idx="29">
                  <c:v>43934</c:v>
                </c:pt>
                <c:pt idx="30">
                  <c:v>43935</c:v>
                </c:pt>
                <c:pt idx="31">
                  <c:v>43936</c:v>
                </c:pt>
                <c:pt idx="32">
                  <c:v>43937</c:v>
                </c:pt>
                <c:pt idx="33">
                  <c:v>43938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</c:numCache>
            </c:numRef>
          </c:cat>
          <c:val>
            <c:numRef>
              <c:f>Sheet1!$B$3:$AM$3</c:f>
              <c:numCache>
                <c:formatCode>General</c:formatCode>
                <c:ptCount val="38"/>
                <c:pt idx="0">
                  <c:v>5136</c:v>
                </c:pt>
                <c:pt idx="1">
                  <c:v>5034</c:v>
                </c:pt>
                <c:pt idx="2">
                  <c:v>4804</c:v>
                </c:pt>
                <c:pt idx="3">
                  <c:v>4979</c:v>
                </c:pt>
                <c:pt idx="4">
                  <c:v>6118</c:v>
                </c:pt>
                <c:pt idx="5">
                  <c:v>6159</c:v>
                </c:pt>
                <c:pt idx="6">
                  <c:v>6075</c:v>
                </c:pt>
                <c:pt idx="7">
                  <c:v>5628</c:v>
                </c:pt>
                <c:pt idx="8">
                  <c:v>5685</c:v>
                </c:pt>
                <c:pt idx="9">
                  <c:v>6389</c:v>
                </c:pt>
                <c:pt idx="10">
                  <c:v>7010</c:v>
                </c:pt>
                <c:pt idx="11">
                  <c:v>6746</c:v>
                </c:pt>
                <c:pt idx="12">
                  <c:v>6350</c:v>
                </c:pt>
                <c:pt idx="13">
                  <c:v>6368</c:v>
                </c:pt>
                <c:pt idx="14">
                  <c:v>7310</c:v>
                </c:pt>
                <c:pt idx="15">
                  <c:v>7492</c:v>
                </c:pt>
                <c:pt idx="16">
                  <c:v>7354</c:v>
                </c:pt>
                <c:pt idx="17">
                  <c:v>6854</c:v>
                </c:pt>
                <c:pt idx="18">
                  <c:v>6638</c:v>
                </c:pt>
                <c:pt idx="19">
                  <c:v>7244</c:v>
                </c:pt>
                <c:pt idx="20">
                  <c:v>7568</c:v>
                </c:pt>
                <c:pt idx="21">
                  <c:v>7495</c:v>
                </c:pt>
                <c:pt idx="22">
                  <c:v>6939</c:v>
                </c:pt>
                <c:pt idx="23">
                  <c:v>7386</c:v>
                </c:pt>
                <c:pt idx="24">
                  <c:v>8184</c:v>
                </c:pt>
                <c:pt idx="25">
                  <c:v>7378</c:v>
                </c:pt>
                <c:pt idx="26">
                  <c:v>6572</c:v>
                </c:pt>
                <c:pt idx="27">
                  <c:v>7011</c:v>
                </c:pt>
                <c:pt idx="28">
                  <c:v>8419</c:v>
                </c:pt>
                <c:pt idx="29">
                  <c:v>7974</c:v>
                </c:pt>
                <c:pt idx="30">
                  <c:v>7614</c:v>
                </c:pt>
                <c:pt idx="31">
                  <c:v>7626</c:v>
                </c:pt>
                <c:pt idx="32">
                  <c:v>7325</c:v>
                </c:pt>
                <c:pt idx="33">
                  <c:v>8435</c:v>
                </c:pt>
                <c:pt idx="34">
                  <c:v>8166</c:v>
                </c:pt>
                <c:pt idx="35">
                  <c:v>8302</c:v>
                </c:pt>
                <c:pt idx="36">
                  <c:v>7357</c:v>
                </c:pt>
                <c:pt idx="37">
                  <c:v>7460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2E-4C2C-A8ED-449B05E4C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4957456"/>
        <c:axId val="1004958112"/>
      </c:lineChart>
      <c:catAx>
        <c:axId val="1004957456"/>
        <c:scaling>
          <c:orientation val="minMax"/>
        </c:scaling>
        <c:delete val="0"/>
        <c:axPos val="b"/>
        <c:numFmt formatCode="m&quot;月&quot;d&quot;日&quot;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宋体" panose="02010600030101010101" pitchFamily="2" charset="-122"/>
                <a:cs typeface="+mn-cs"/>
              </a:defRPr>
            </a:pPr>
            <a:endParaRPr lang="zh-CN"/>
          </a:p>
        </c:txPr>
        <c:crossAx val="1004958112"/>
        <c:crosses val="autoZero"/>
        <c:auto val="0"/>
        <c:lblAlgn val="ctr"/>
        <c:lblOffset val="100"/>
        <c:noMultiLvlLbl val="0"/>
      </c:catAx>
      <c:valAx>
        <c:axId val="1004958112"/>
        <c:scaling>
          <c:orientation val="minMax"/>
          <c:min val="4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宋体" panose="02010600030101010101" pitchFamily="2" charset="-122"/>
                <a:cs typeface="+mn-cs"/>
              </a:defRPr>
            </a:pPr>
            <a:endParaRPr lang="zh-CN"/>
          </a:p>
        </c:txPr>
        <c:crossAx val="1004957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solidFill>
            <a:sysClr val="windowText" lastClr="000000"/>
          </a:solidFill>
          <a:latin typeface="Times New Roman" panose="02020603050405020304" pitchFamily="18" charset="0"/>
          <a:ea typeface="宋体" panose="02010600030101010101" pitchFamily="2" charset="-122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Sheet2!$A$4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Sheet2!$B$3:$E$3</c:f>
              <c:strCache>
                <c:ptCount val="4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</c:strCache>
            </c:strRef>
          </c:cat>
          <c:val>
            <c:numRef>
              <c:f>Sheet2!$B$4:$E$4</c:f>
              <c:numCache>
                <c:formatCode>General</c:formatCode>
                <c:ptCount val="4"/>
                <c:pt idx="0">
                  <c:v>111670</c:v>
                </c:pt>
                <c:pt idx="1">
                  <c:v>72218</c:v>
                </c:pt>
                <c:pt idx="2">
                  <c:v>139920</c:v>
                </c:pt>
                <c:pt idx="3">
                  <c:v>155247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4-4716-A09C-BE20EF902F60}"/>
            </c:ext>
          </c:extLst>
        </c:ser>
        <c:ser>
          <c:idx val="1"/>
          <c:order val="1"/>
          <c:tx>
            <c:strRef>
              <c:f>Sheet2!$A$5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Sheet2!$B$3:$E$3</c:f>
              <c:strCache>
                <c:ptCount val="4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</c:strCache>
            </c:strRef>
          </c:cat>
          <c:val>
            <c:numRef>
              <c:f>Sheet2!$B$5:$E$5</c:f>
              <c:numCache>
                <c:formatCode>General</c:formatCode>
                <c:ptCount val="4"/>
                <c:pt idx="0">
                  <c:v>80062</c:v>
                </c:pt>
                <c:pt idx="1">
                  <c:v>53136</c:v>
                </c:pt>
                <c:pt idx="2">
                  <c:v>165671</c:v>
                </c:pt>
                <c:pt idx="3" formatCode="0">
                  <c:v>175831.30434782611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54-4716-A09C-BE20EF902F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5992600"/>
        <c:axId val="1035996536"/>
      </c:barChart>
      <c:catAx>
        <c:axId val="1035992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35996536"/>
        <c:crosses val="autoZero"/>
        <c:auto val="1"/>
        <c:lblAlgn val="ctr"/>
        <c:lblOffset val="100"/>
        <c:noMultiLvlLbl val="0"/>
      </c:catAx>
      <c:valAx>
        <c:axId val="1035996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3599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0.26486</cdr:x>
      <cdr:y>0.29661</cdr:y>
    </cdr:from>
    <cdr:to>
      <cdr:x>0.95653</cdr:x>
      <cdr:y>0.29661</cdr:y>
    </cdr:to>
    <cdr:cxnSp macro="">
      <cdr:nvCxnSpPr>
        <cdr:cNvPr id="3" name="直接连接符 2">
          <a:extLst xmlns:a="http://schemas.openxmlformats.org/drawingml/2006/main">
            <a:ext uri="{FF2B5EF4-FFF2-40B4-BE49-F238E27FC236}">
              <a16:creationId xmlns:a16="http://schemas.microsoft.com/office/drawing/2014/main" id="{33DFD656-AB53-452A-A27F-759316392CF7}"/>
            </a:ext>
          </a:extLst>
        </cdr:cNvPr>
        <cdr:cNvCxnSpPr/>
      </cdr:nvCxnSpPr>
      <cdr:spPr>
        <a:xfrm xmlns:a="http://schemas.openxmlformats.org/drawingml/2006/main">
          <a:off x="1194816" y="732287"/>
          <a:ext cx="3120151" cy="0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D149C-3F92-40BF-A58F-2CD9FADF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21</TotalTime>
  <Pages>3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张竞</dc:creator>
  <cp:lastModifiedBy>ydl</cp:lastModifiedBy>
  <cp:revision>5</cp:revision>
  <cp:lastPrinted>2020-04-24T07:22:00Z</cp:lastPrinted>
  <dcterms:created xsi:type="dcterms:W3CDTF">2020-04-24T07:22:00Z</dcterms:created>
  <dcterms:modified xsi:type="dcterms:W3CDTF">2020-06-22T06:52:00Z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