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BA" w:rsidRPr="00482D81" w:rsidRDefault="00247BBA" w:rsidP="00247BBA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:rsidR="00247BBA" w:rsidRPr="00482D81" w:rsidRDefault="00247BBA" w:rsidP="00247BBA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4A0" w:firstRow="1" w:lastRow="0" w:firstColumn="1" w:lastColumn="0" w:noHBand="0" w:noVBand="1"/>
      </w:tblPr>
      <w:tblGrid>
        <w:gridCol w:w="4928"/>
        <w:gridCol w:w="3793"/>
      </w:tblGrid>
      <w:tr w:rsidR="00247BBA" w:rsidRPr="00482D81" w:rsidTr="00891CB9">
        <w:trPr>
          <w:trHeight w:val="2154"/>
        </w:trPr>
        <w:tc>
          <w:tcPr>
            <w:tcW w:w="8721" w:type="dxa"/>
            <w:gridSpan w:val="2"/>
          </w:tcPr>
          <w:p w:rsidR="00247BBA" w:rsidRPr="00482D81" w:rsidRDefault="00247BBA" w:rsidP="00891CB9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482D81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247BBA" w:rsidRPr="00482D81" w:rsidTr="00891CB9">
        <w:trPr>
          <w:trHeight w:val="1134"/>
        </w:trPr>
        <w:tc>
          <w:tcPr>
            <w:tcW w:w="8721" w:type="dxa"/>
            <w:gridSpan w:val="2"/>
            <w:tcBorders>
              <w:bottom w:val="nil"/>
            </w:tcBorders>
          </w:tcPr>
          <w:p w:rsidR="00247BBA" w:rsidRPr="00482D81" w:rsidRDefault="00247BBA" w:rsidP="008171EC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482D81">
              <w:rPr>
                <w:rFonts w:eastAsia="黑体"/>
                <w:szCs w:val="30"/>
              </w:rPr>
              <w:t>第</w:t>
            </w:r>
            <w:r w:rsidR="00770342" w:rsidRPr="00770342">
              <w:rPr>
                <w:rFonts w:ascii="Times New Roman" w:eastAsia="黑体" w:hAnsi="Times New Roman"/>
                <w:szCs w:val="30"/>
              </w:rPr>
              <w:t>4</w:t>
            </w:r>
            <w:r w:rsidR="008171EC">
              <w:rPr>
                <w:rFonts w:ascii="Times New Roman" w:eastAsia="黑体" w:hAnsi="Times New Roman"/>
                <w:szCs w:val="30"/>
              </w:rPr>
              <w:t>7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（</w:t>
            </w:r>
            <w:r w:rsidRPr="00482D81">
              <w:rPr>
                <w:rFonts w:eastAsia="黑体"/>
                <w:szCs w:val="30"/>
              </w:rPr>
              <w:t>总第</w:t>
            </w:r>
            <w:r w:rsidR="00770342" w:rsidRPr="00770342">
              <w:rPr>
                <w:rFonts w:ascii="Times New Roman" w:eastAsia="黑体" w:hAnsi="Times New Roman"/>
                <w:szCs w:val="30"/>
              </w:rPr>
              <w:t>3</w:t>
            </w:r>
            <w:r w:rsidR="008171EC">
              <w:rPr>
                <w:rFonts w:ascii="Times New Roman" w:eastAsia="黑体" w:hAnsi="Times New Roman"/>
                <w:szCs w:val="30"/>
              </w:rPr>
              <w:t>89</w:t>
            </w:r>
            <w:r w:rsidRPr="00482D81">
              <w:rPr>
                <w:rFonts w:eastAsia="黑体"/>
                <w:szCs w:val="30"/>
              </w:rPr>
              <w:t>期</w:t>
            </w:r>
            <w:r w:rsidRPr="00482D81">
              <w:rPr>
                <w:rFonts w:eastAsia="黑体" w:hint="eastAsia"/>
                <w:szCs w:val="30"/>
              </w:rPr>
              <w:t>）</w:t>
            </w:r>
          </w:p>
        </w:tc>
      </w:tr>
      <w:tr w:rsidR="00247BBA" w:rsidRPr="00770342" w:rsidTr="00891CB9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B33286" w:rsidRDefault="00B33286" w:rsidP="00891CB9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kern w:val="0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国家发展改革委地区经济司</w:t>
            </w:r>
          </w:p>
          <w:p w:rsidR="00247BBA" w:rsidRPr="00482D81" w:rsidRDefault="00247BBA" w:rsidP="00891CB9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>
              <w:rPr>
                <w:rFonts w:ascii="楷体" w:eastAsia="楷体" w:hAnsi="楷体" w:hint="eastAsia"/>
                <w:kern w:val="0"/>
                <w:szCs w:val="30"/>
              </w:rPr>
              <w:t>国家信息中心</w:t>
            </w:r>
          </w:p>
          <w:p w:rsidR="00247BBA" w:rsidRPr="00482D81" w:rsidRDefault="00247BBA" w:rsidP="00891CB9">
            <w:pPr>
              <w:spacing w:line="440" w:lineRule="exact"/>
              <w:ind w:firstLineChars="0" w:firstLine="0"/>
              <w:jc w:val="distribute"/>
              <w:rPr>
                <w:rFonts w:ascii="华文彩云" w:eastAsia="华文彩云" w:hAnsi="Calibri"/>
                <w:spacing w:val="20"/>
                <w:w w:val="90"/>
                <w:sz w:val="48"/>
                <w:szCs w:val="48"/>
              </w:rPr>
            </w:pPr>
            <w:r w:rsidRPr="00482D81"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</w:tcBorders>
            <w:vAlign w:val="bottom"/>
          </w:tcPr>
          <w:p w:rsidR="00247BBA" w:rsidRPr="00770342" w:rsidRDefault="00247BBA" w:rsidP="00B33286">
            <w:pPr>
              <w:spacing w:line="440" w:lineRule="exact"/>
              <w:ind w:firstLineChars="0" w:firstLine="0"/>
              <w:jc w:val="right"/>
              <w:rPr>
                <w:rFonts w:ascii="Times New Roman" w:eastAsia="华文彩云" w:hAnsi="Times New Roman"/>
                <w:spacing w:val="20"/>
                <w:sz w:val="48"/>
                <w:szCs w:val="48"/>
              </w:rPr>
            </w:pPr>
            <w:r w:rsidRPr="00770342">
              <w:rPr>
                <w:rFonts w:ascii="Times New Roman" w:eastAsia="楷体" w:hAnsi="Times New Roman"/>
                <w:szCs w:val="30"/>
              </w:rPr>
              <w:t>2018</w:t>
            </w:r>
            <w:r w:rsidRPr="00770342">
              <w:rPr>
                <w:rFonts w:ascii="Times New Roman" w:eastAsia="楷体" w:hAnsi="Times New Roman"/>
                <w:szCs w:val="30"/>
              </w:rPr>
              <w:t>年</w:t>
            </w:r>
            <w:r w:rsidR="00B33286">
              <w:rPr>
                <w:rFonts w:ascii="Times New Roman" w:eastAsia="楷体" w:hAnsi="Times New Roman"/>
                <w:szCs w:val="30"/>
              </w:rPr>
              <w:t>5</w:t>
            </w:r>
            <w:r w:rsidRPr="00770342">
              <w:rPr>
                <w:rFonts w:ascii="Times New Roman" w:eastAsia="楷体" w:hAnsi="Times New Roman"/>
                <w:szCs w:val="30"/>
              </w:rPr>
              <w:t>月</w:t>
            </w:r>
            <w:r w:rsidR="00B33286">
              <w:rPr>
                <w:rFonts w:ascii="Times New Roman" w:eastAsia="楷体" w:hAnsi="Times New Roman"/>
                <w:szCs w:val="30"/>
              </w:rPr>
              <w:t>2</w:t>
            </w:r>
            <w:r w:rsidR="00682577">
              <w:rPr>
                <w:rFonts w:ascii="Times New Roman" w:eastAsia="楷体" w:hAnsi="Times New Roman"/>
                <w:szCs w:val="30"/>
              </w:rPr>
              <w:t>9</w:t>
            </w:r>
            <w:r w:rsidRPr="00770342">
              <w:rPr>
                <w:rFonts w:ascii="Times New Roman" w:eastAsia="楷体" w:hAnsi="Times New Roman"/>
                <w:szCs w:val="30"/>
              </w:rPr>
              <w:t>日</w:t>
            </w:r>
          </w:p>
        </w:tc>
      </w:tr>
    </w:tbl>
    <w:p w:rsidR="00247BBA" w:rsidRPr="00BB6269" w:rsidRDefault="00247BBA" w:rsidP="00247BBA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pacing w:val="20"/>
          <w:sz w:val="40"/>
          <w:szCs w:val="40"/>
        </w:rPr>
      </w:pPr>
    </w:p>
    <w:p w:rsidR="00247BBA" w:rsidRDefault="00247BBA" w:rsidP="00247BBA">
      <w:pPr>
        <w:spacing w:line="240" w:lineRule="auto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</w:p>
    <w:p w:rsidR="000A5753" w:rsidRPr="000A5753" w:rsidRDefault="00CB7A48" w:rsidP="00B33286">
      <w:pPr>
        <w:ind w:firstLineChars="0" w:firstLine="0"/>
        <w:jc w:val="center"/>
        <w:rPr>
          <w:rFonts w:ascii="方正小标宋简体" w:eastAsia="方正小标宋简体"/>
          <w:sz w:val="36"/>
        </w:rPr>
      </w:pPr>
      <w:r w:rsidRPr="000A5753">
        <w:rPr>
          <w:rFonts w:ascii="方正小标宋简体" w:eastAsia="方正小标宋简体" w:hint="eastAsia"/>
          <w:sz w:val="36"/>
        </w:rPr>
        <w:t>《</w:t>
      </w:r>
      <w:r w:rsidR="00B33286" w:rsidRPr="000A5753">
        <w:rPr>
          <w:rFonts w:ascii="方正小标宋简体" w:eastAsia="方正小标宋简体" w:hint="eastAsia"/>
          <w:sz w:val="36"/>
        </w:rPr>
        <w:t>中共中央</w:t>
      </w:r>
      <w:r w:rsidR="008171EC">
        <w:rPr>
          <w:rFonts w:ascii="方正小标宋简体" w:eastAsia="方正小标宋简体" w:hint="eastAsia"/>
          <w:sz w:val="36"/>
        </w:rPr>
        <w:t xml:space="preserve"> </w:t>
      </w:r>
      <w:r w:rsidR="00B33286" w:rsidRPr="000A5753">
        <w:rPr>
          <w:rFonts w:ascii="方正小标宋简体" w:eastAsia="方正小标宋简体" w:hint="eastAsia"/>
          <w:sz w:val="36"/>
        </w:rPr>
        <w:t>国务院</w:t>
      </w:r>
      <w:r w:rsidRPr="000A5753">
        <w:rPr>
          <w:rFonts w:ascii="方正小标宋简体" w:eastAsia="方正小标宋简体" w:hint="eastAsia"/>
          <w:sz w:val="36"/>
        </w:rPr>
        <w:t>关于支持海南全面深化改革开放</w:t>
      </w:r>
    </w:p>
    <w:p w:rsidR="00CB7A48" w:rsidRPr="000A5753" w:rsidRDefault="00CB7A48" w:rsidP="00B33286">
      <w:pPr>
        <w:ind w:firstLineChars="0" w:firstLine="0"/>
        <w:jc w:val="center"/>
        <w:rPr>
          <w:rFonts w:ascii="方正小标宋简体" w:eastAsia="方正小标宋简体"/>
          <w:sz w:val="36"/>
        </w:rPr>
      </w:pPr>
      <w:r w:rsidRPr="000A5753">
        <w:rPr>
          <w:rFonts w:ascii="方正小标宋简体" w:eastAsia="方正小标宋简体" w:hint="eastAsia"/>
          <w:sz w:val="36"/>
        </w:rPr>
        <w:t>的指导意见》互联网反响</w:t>
      </w:r>
      <w:r w:rsidR="005E2850" w:rsidRPr="000A5753">
        <w:rPr>
          <w:rFonts w:ascii="方正小标宋简体" w:eastAsia="方正小标宋简体" w:hint="eastAsia"/>
          <w:sz w:val="36"/>
        </w:rPr>
        <w:t>大数据</w:t>
      </w:r>
      <w:r w:rsidRPr="000A5753">
        <w:rPr>
          <w:rFonts w:ascii="方正小标宋简体" w:eastAsia="方正小标宋简体" w:hint="eastAsia"/>
          <w:sz w:val="36"/>
        </w:rPr>
        <w:t>分析报告</w:t>
      </w:r>
    </w:p>
    <w:p w:rsidR="00CB7A48" w:rsidRDefault="00CB7A48" w:rsidP="009149DA">
      <w:pPr>
        <w:ind w:firstLine="800"/>
        <w:jc w:val="center"/>
        <w:rPr>
          <w:rFonts w:ascii="方正小标宋简体" w:eastAsia="方正小标宋简体"/>
          <w:sz w:val="40"/>
          <w:szCs w:val="40"/>
        </w:rPr>
      </w:pPr>
    </w:p>
    <w:p w:rsidR="00A61F46" w:rsidRDefault="00CB7A48" w:rsidP="009049BF">
      <w:pPr>
        <w:ind w:firstLine="600"/>
        <w:rPr>
          <w:rFonts w:ascii="楷体_GB2312" w:eastAsia="楷体_GB2312" w:hAnsi="time" w:hint="eastAsia"/>
        </w:rPr>
      </w:pPr>
      <w:r w:rsidRPr="003D0CAC">
        <w:rPr>
          <w:rFonts w:ascii="Times New Roman" w:eastAsia="方正黑体简体" w:hAnsi="Times New Roman"/>
          <w:szCs w:val="30"/>
        </w:rPr>
        <w:t>摘要：</w:t>
      </w:r>
      <w:r w:rsidR="00123608">
        <w:rPr>
          <w:rFonts w:ascii="楷体_GB2312" w:eastAsia="楷体_GB2312" w:hAnsi="time" w:hint="eastAsia"/>
        </w:rPr>
        <w:t>4月1</w:t>
      </w:r>
      <w:r w:rsidR="00B33286">
        <w:rPr>
          <w:rFonts w:ascii="楷体_GB2312" w:eastAsia="楷体_GB2312" w:hAnsi="time"/>
        </w:rPr>
        <w:t>3</w:t>
      </w:r>
      <w:r w:rsidR="00123608">
        <w:rPr>
          <w:rFonts w:ascii="楷体_GB2312" w:eastAsia="楷体_GB2312" w:hAnsi="time" w:hint="eastAsia"/>
        </w:rPr>
        <w:t>日</w:t>
      </w:r>
      <w:r w:rsidR="00625F6D">
        <w:rPr>
          <w:rFonts w:ascii="楷体_GB2312" w:eastAsia="楷体_GB2312" w:hAnsi="time" w:hint="eastAsia"/>
        </w:rPr>
        <w:t>，中共中央、国务院印发</w:t>
      </w:r>
      <w:r w:rsidR="00123608">
        <w:rPr>
          <w:rFonts w:ascii="楷体_GB2312" w:eastAsia="楷体_GB2312" w:hAnsi="time" w:hint="eastAsia"/>
        </w:rPr>
        <w:t>《</w:t>
      </w:r>
      <w:r w:rsidR="00123608" w:rsidRPr="00123608">
        <w:rPr>
          <w:rFonts w:ascii="楷体_GB2312" w:eastAsia="楷体_GB2312" w:hAnsi="time" w:hint="eastAsia"/>
        </w:rPr>
        <w:t>关于支持海南全面深化改革开放的指导意见</w:t>
      </w:r>
      <w:r w:rsidR="00123608">
        <w:rPr>
          <w:rFonts w:ascii="楷体_GB2312" w:eastAsia="楷体_GB2312" w:hAnsi="time" w:hint="eastAsia"/>
        </w:rPr>
        <w:t>》（以下简称《指导意见》），</w:t>
      </w:r>
      <w:r w:rsidR="00625F6D">
        <w:rPr>
          <w:rFonts w:ascii="楷体_GB2312" w:eastAsia="楷体_GB2312" w:hAnsi="time" w:hint="eastAsia"/>
        </w:rPr>
        <w:t>引发</w:t>
      </w:r>
      <w:r w:rsidR="00123608">
        <w:rPr>
          <w:rFonts w:ascii="楷体_GB2312" w:eastAsia="楷体_GB2312" w:hAnsi="time" w:hint="eastAsia"/>
        </w:rPr>
        <w:t>舆论高度关注。大数据分析显示</w:t>
      </w:r>
      <w:r w:rsidR="00625F6D">
        <w:rPr>
          <w:rFonts w:ascii="楷体_GB2312" w:eastAsia="楷体_GB2312" w:hAnsi="time" w:hint="eastAsia"/>
        </w:rPr>
        <w:t>，</w:t>
      </w:r>
      <w:r>
        <w:rPr>
          <w:rFonts w:ascii="楷体_GB2312" w:eastAsia="楷体_GB2312" w:hAnsi="time" w:hint="eastAsia"/>
        </w:rPr>
        <w:t>近九</w:t>
      </w:r>
      <w:r w:rsidR="00433C74">
        <w:rPr>
          <w:rFonts w:ascii="楷体_GB2312" w:eastAsia="楷体_GB2312" w:hAnsi="time" w:hint="eastAsia"/>
        </w:rPr>
        <w:t>成网民对</w:t>
      </w:r>
      <w:r w:rsidR="00123608">
        <w:rPr>
          <w:rFonts w:ascii="楷体_GB2312" w:eastAsia="楷体_GB2312" w:hAnsi="time" w:hint="eastAsia"/>
        </w:rPr>
        <w:t>《指导意见》</w:t>
      </w:r>
      <w:r w:rsidR="00433C74">
        <w:rPr>
          <w:rFonts w:ascii="楷体_GB2312" w:eastAsia="楷体_GB2312" w:hAnsi="time" w:hint="eastAsia"/>
        </w:rPr>
        <w:t>持正面评价，</w:t>
      </w:r>
      <w:r w:rsidR="00433C74" w:rsidRPr="00433C74">
        <w:rPr>
          <w:rFonts w:ascii="楷体_GB2312" w:eastAsia="楷体_GB2312" w:hAnsi="time" w:hint="eastAsia"/>
        </w:rPr>
        <w:t>认为《指导意见》不仅明确了未来一定时期海南的战略定位</w:t>
      </w:r>
      <w:r w:rsidR="00625F6D">
        <w:rPr>
          <w:rFonts w:ascii="楷体_GB2312" w:eastAsia="楷体_GB2312" w:hAnsi="time" w:hint="eastAsia"/>
        </w:rPr>
        <w:t>和</w:t>
      </w:r>
      <w:r w:rsidR="00433C74" w:rsidRPr="00433C74">
        <w:rPr>
          <w:rFonts w:ascii="楷体_GB2312" w:eastAsia="楷体_GB2312" w:hAnsi="time" w:hint="eastAsia"/>
        </w:rPr>
        <w:t>发展目标，更</w:t>
      </w:r>
      <w:r w:rsidR="00123608">
        <w:rPr>
          <w:rFonts w:ascii="楷体_GB2312" w:eastAsia="楷体_GB2312" w:hAnsi="time" w:hint="eastAsia"/>
        </w:rPr>
        <w:t>彰显</w:t>
      </w:r>
      <w:r w:rsidR="00433C74" w:rsidRPr="00433C74">
        <w:rPr>
          <w:rFonts w:ascii="楷体_GB2312" w:eastAsia="楷体_GB2312" w:hAnsi="time" w:hint="eastAsia"/>
        </w:rPr>
        <w:t>出在改革开放</w:t>
      </w:r>
      <w:r w:rsidR="00433C74" w:rsidRPr="00433C74">
        <w:rPr>
          <w:rFonts w:ascii="楷体_GB2312" w:eastAsia="楷体_GB2312" w:hAnsi="time"/>
        </w:rPr>
        <w:t>40周年之际</w:t>
      </w:r>
      <w:r w:rsidR="00625F6D">
        <w:rPr>
          <w:rFonts w:ascii="楷体_GB2312" w:eastAsia="楷体_GB2312" w:hAnsi="time" w:hint="eastAsia"/>
        </w:rPr>
        <w:t>，</w:t>
      </w:r>
      <w:r w:rsidR="00A61F46">
        <w:rPr>
          <w:rFonts w:ascii="楷体_GB2312" w:eastAsia="楷体_GB2312" w:hAnsi="time" w:hint="eastAsia"/>
        </w:rPr>
        <w:t>我国坚定不移推动更高水平</w:t>
      </w:r>
      <w:r w:rsidR="00A61F46" w:rsidRPr="00A61F46">
        <w:rPr>
          <w:rFonts w:ascii="楷体_GB2312" w:eastAsia="楷体_GB2312" w:hAnsi="time"/>
        </w:rPr>
        <w:t>对外开放、积极推动经济全球化</w:t>
      </w:r>
      <w:r w:rsidR="00A61F46">
        <w:rPr>
          <w:rFonts w:ascii="楷体_GB2312" w:eastAsia="楷体_GB2312" w:hAnsi="time" w:hint="eastAsia"/>
        </w:rPr>
        <w:t>的</w:t>
      </w:r>
      <w:r w:rsidR="00A61F46" w:rsidRPr="00A61F46">
        <w:rPr>
          <w:rFonts w:ascii="楷体_GB2312" w:eastAsia="楷体_GB2312" w:hAnsi="time" w:hint="eastAsia"/>
        </w:rPr>
        <w:t>决心</w:t>
      </w:r>
      <w:r w:rsidR="00433C74" w:rsidRPr="00433C74">
        <w:rPr>
          <w:rFonts w:ascii="楷体_GB2312" w:eastAsia="楷体_GB2312" w:hAnsi="time"/>
        </w:rPr>
        <w:t>。</w:t>
      </w:r>
    </w:p>
    <w:p w:rsidR="00D86B6E" w:rsidRDefault="00D86B6E" w:rsidP="007C1250">
      <w:pPr>
        <w:ind w:firstLine="600"/>
        <w:rPr>
          <w:rFonts w:ascii="楷体_GB2312" w:eastAsia="楷体_GB2312" w:hAnsi="time" w:hint="eastAsia"/>
        </w:rPr>
      </w:pPr>
      <w:r>
        <w:rPr>
          <w:rFonts w:ascii="楷体_GB2312" w:eastAsia="楷体_GB2312" w:hAnsi="time" w:hint="eastAsia"/>
        </w:rPr>
        <w:lastRenderedPageBreak/>
        <w:t>舆论</w:t>
      </w:r>
      <w:r w:rsidR="00DB2DDC">
        <w:rPr>
          <w:rFonts w:ascii="楷体_GB2312" w:eastAsia="楷体_GB2312" w:hAnsi="time" w:hint="eastAsia"/>
        </w:rPr>
        <w:t>认为，</w:t>
      </w:r>
      <w:r w:rsidR="001C37E6">
        <w:rPr>
          <w:rFonts w:ascii="楷体_GB2312" w:eastAsia="楷体_GB2312" w:hAnsi="time" w:hint="eastAsia"/>
        </w:rPr>
        <w:t>围绕</w:t>
      </w:r>
      <w:r w:rsidR="001C37E6" w:rsidRPr="007C1250">
        <w:rPr>
          <w:rFonts w:ascii="楷体_GB2312" w:eastAsia="楷体_GB2312" w:hAnsi="time" w:hint="eastAsia"/>
        </w:rPr>
        <w:t>海南新的四大战略定位、四</w:t>
      </w:r>
      <w:r w:rsidR="00B33286">
        <w:rPr>
          <w:rFonts w:ascii="楷体_GB2312" w:eastAsia="楷体_GB2312" w:hAnsi="time" w:hint="eastAsia"/>
        </w:rPr>
        <w:t>阶段</w:t>
      </w:r>
      <w:r w:rsidR="001C37E6" w:rsidRPr="007C1250">
        <w:rPr>
          <w:rFonts w:ascii="楷体_GB2312" w:eastAsia="楷体_GB2312" w:hAnsi="time" w:hint="eastAsia"/>
        </w:rPr>
        <w:t>发展目标、打造现代化经济体系、建设自由贸易港、</w:t>
      </w:r>
      <w:r w:rsidR="001C37E6" w:rsidRPr="007C1250">
        <w:rPr>
          <w:rFonts w:ascii="楷体_GB2312" w:eastAsia="楷体_GB2312" w:hAnsi="time"/>
        </w:rPr>
        <w:t>国际旅游</w:t>
      </w:r>
      <w:r w:rsidR="00B33286">
        <w:rPr>
          <w:rFonts w:ascii="楷体_GB2312" w:eastAsia="楷体_GB2312" w:hAnsi="time" w:hint="eastAsia"/>
        </w:rPr>
        <w:t>消费中心</w:t>
      </w:r>
      <w:r w:rsidR="001C37E6" w:rsidRPr="007C1250">
        <w:rPr>
          <w:rFonts w:ascii="楷体_GB2312" w:eastAsia="楷体_GB2312" w:hAnsi="time"/>
        </w:rPr>
        <w:t>建设新举措</w:t>
      </w:r>
      <w:r w:rsidR="001C37E6" w:rsidRPr="007C1250">
        <w:rPr>
          <w:rFonts w:ascii="楷体_GB2312" w:eastAsia="楷体_GB2312" w:hAnsi="time" w:hint="eastAsia"/>
        </w:rPr>
        <w:t>以及</w:t>
      </w:r>
      <w:r w:rsidR="001C37E6" w:rsidRPr="007C1250">
        <w:rPr>
          <w:rFonts w:ascii="楷体_GB2312" w:eastAsia="楷体_GB2312" w:hAnsi="time"/>
        </w:rPr>
        <w:t>服务和融入国家重大战略</w:t>
      </w:r>
      <w:r w:rsidR="001C37E6" w:rsidRPr="007C1250">
        <w:rPr>
          <w:rFonts w:ascii="楷体_GB2312" w:eastAsia="楷体_GB2312" w:hAnsi="time" w:hint="eastAsia"/>
        </w:rPr>
        <w:t>等六大方面，《指导意见》亮点纷呈</w:t>
      </w:r>
      <w:r w:rsidR="007C1250">
        <w:rPr>
          <w:rFonts w:ascii="楷体_GB2312" w:eastAsia="楷体_GB2312" w:hAnsi="time" w:hint="eastAsia"/>
        </w:rPr>
        <w:t>，并重点</w:t>
      </w:r>
      <w:r w:rsidRPr="00D86B6E">
        <w:rPr>
          <w:rFonts w:ascii="楷体_GB2312" w:eastAsia="楷体_GB2312" w:hAnsi="time" w:hint="eastAsia"/>
        </w:rPr>
        <w:t>关注建设现代化经济体系（关注度为</w:t>
      </w:r>
      <w:r w:rsidRPr="00D86B6E">
        <w:rPr>
          <w:rFonts w:ascii="楷体_GB2312" w:eastAsia="楷体_GB2312" w:hAnsi="time"/>
        </w:rPr>
        <w:t>9</w:t>
      </w:r>
      <w:r w:rsidR="00961929">
        <w:rPr>
          <w:rFonts w:ascii="楷体_GB2312" w:eastAsia="楷体_GB2312" w:hAnsi="time"/>
        </w:rPr>
        <w:t>6.29</w:t>
      </w:r>
      <w:r w:rsidRPr="00D86B6E">
        <w:rPr>
          <w:rFonts w:ascii="楷体_GB2312" w:eastAsia="楷体_GB2312" w:hAnsi="time"/>
        </w:rPr>
        <w:t>）</w:t>
      </w:r>
      <w:r w:rsidR="007C1250">
        <w:rPr>
          <w:rFonts w:ascii="楷体_GB2312" w:eastAsia="楷体_GB2312" w:hAnsi="time" w:hint="eastAsia"/>
        </w:rPr>
        <w:t>、</w:t>
      </w:r>
      <w:r w:rsidRPr="00D86B6E">
        <w:rPr>
          <w:rFonts w:ascii="楷体_GB2312" w:eastAsia="楷体_GB2312" w:hAnsi="time"/>
        </w:rPr>
        <w:t>服务和融入国家重大战略（关注度为9</w:t>
      </w:r>
      <w:r w:rsidR="00961929">
        <w:rPr>
          <w:rFonts w:ascii="楷体_GB2312" w:eastAsia="楷体_GB2312" w:hAnsi="time"/>
        </w:rPr>
        <w:t>5.99</w:t>
      </w:r>
      <w:r w:rsidRPr="00D86B6E">
        <w:rPr>
          <w:rFonts w:ascii="楷体_GB2312" w:eastAsia="楷体_GB2312" w:hAnsi="time"/>
        </w:rPr>
        <w:t>）</w:t>
      </w:r>
      <w:r w:rsidR="007C1250">
        <w:rPr>
          <w:rFonts w:ascii="楷体_GB2312" w:eastAsia="楷体_GB2312" w:hAnsi="time" w:hint="eastAsia"/>
        </w:rPr>
        <w:t>、</w:t>
      </w:r>
      <w:r w:rsidRPr="00D86B6E">
        <w:rPr>
          <w:rFonts w:ascii="楷体_GB2312" w:eastAsia="楷体_GB2312" w:hAnsi="time"/>
        </w:rPr>
        <w:t>创新促进国际旅游消费中心建设的体制机制（关注度为9</w:t>
      </w:r>
      <w:r w:rsidR="00961929">
        <w:rPr>
          <w:rFonts w:ascii="楷体_GB2312" w:eastAsia="楷体_GB2312" w:hAnsi="time"/>
        </w:rPr>
        <w:t>5.68</w:t>
      </w:r>
      <w:r w:rsidRPr="00D86B6E">
        <w:rPr>
          <w:rFonts w:ascii="楷体_GB2312" w:eastAsia="楷体_GB2312" w:hAnsi="time"/>
        </w:rPr>
        <w:t>）</w:t>
      </w:r>
      <w:r w:rsidR="007C1250">
        <w:rPr>
          <w:rFonts w:ascii="楷体_GB2312" w:eastAsia="楷体_GB2312" w:hAnsi="time" w:hint="eastAsia"/>
        </w:rPr>
        <w:t>、</w:t>
      </w:r>
      <w:r w:rsidRPr="00D86B6E">
        <w:rPr>
          <w:rFonts w:ascii="楷体_GB2312" w:eastAsia="楷体_GB2312" w:hAnsi="time"/>
        </w:rPr>
        <w:t>加强和创新社会治理（关注度为9</w:t>
      </w:r>
      <w:r w:rsidR="00961929">
        <w:rPr>
          <w:rFonts w:ascii="楷体_GB2312" w:eastAsia="楷体_GB2312" w:hAnsi="time"/>
        </w:rPr>
        <w:t>5.10</w:t>
      </w:r>
      <w:r w:rsidRPr="00D86B6E">
        <w:rPr>
          <w:rFonts w:ascii="楷体_GB2312" w:eastAsia="楷体_GB2312" w:hAnsi="time"/>
        </w:rPr>
        <w:t>）</w:t>
      </w:r>
      <w:r w:rsidR="007C1250">
        <w:rPr>
          <w:rFonts w:ascii="楷体_GB2312" w:eastAsia="楷体_GB2312" w:hAnsi="time" w:hint="eastAsia"/>
        </w:rPr>
        <w:t>等举措</w:t>
      </w:r>
      <w:r w:rsidRPr="00D86B6E">
        <w:rPr>
          <w:rFonts w:ascii="楷体_GB2312" w:eastAsia="楷体_GB2312" w:hAnsi="time"/>
        </w:rPr>
        <w:t>。</w:t>
      </w:r>
    </w:p>
    <w:p w:rsidR="00D86B6E" w:rsidRPr="00D86B6E" w:rsidRDefault="00D86B6E" w:rsidP="00D86B6E">
      <w:pPr>
        <w:ind w:firstLine="600"/>
        <w:rPr>
          <w:rFonts w:ascii="楷体_GB2312" w:eastAsia="楷体_GB2312" w:hAnsi="time" w:hint="eastAsia"/>
        </w:rPr>
      </w:pPr>
      <w:r w:rsidRPr="00D86B6E">
        <w:rPr>
          <w:rFonts w:ascii="楷体_GB2312" w:eastAsia="楷体_GB2312" w:hAnsi="time" w:hint="eastAsia"/>
        </w:rPr>
        <w:t>对新时期海南全面深化改革开放</w:t>
      </w:r>
      <w:r w:rsidR="007C1250">
        <w:rPr>
          <w:rFonts w:ascii="楷体_GB2312" w:eastAsia="楷体_GB2312" w:hAnsi="time" w:hint="eastAsia"/>
        </w:rPr>
        <w:t>，舆论高度期盼</w:t>
      </w:r>
      <w:r w:rsidRPr="00D86B6E">
        <w:rPr>
          <w:rFonts w:ascii="楷体_GB2312" w:eastAsia="楷体_GB2312" w:hAnsi="time" w:hint="eastAsia"/>
        </w:rPr>
        <w:t>做好政策和制度体系设计，推动改革开放举措落地</w:t>
      </w:r>
      <w:r w:rsidR="007C1250">
        <w:rPr>
          <w:rFonts w:ascii="楷体_GB2312" w:eastAsia="楷体_GB2312" w:hAnsi="time" w:hint="eastAsia"/>
        </w:rPr>
        <w:t>。同时，期盼</w:t>
      </w:r>
      <w:r w:rsidRPr="00D86B6E">
        <w:rPr>
          <w:rFonts w:ascii="楷体_GB2312" w:eastAsia="楷体_GB2312" w:hAnsi="time"/>
        </w:rPr>
        <w:t>加大法律制度创新，补齐自由贸易港建设法律短板</w:t>
      </w:r>
      <w:r w:rsidR="007C1250">
        <w:rPr>
          <w:rFonts w:ascii="楷体_GB2312" w:eastAsia="楷体_GB2312" w:hAnsi="time" w:hint="eastAsia"/>
        </w:rPr>
        <w:t>；</w:t>
      </w:r>
      <w:r w:rsidRPr="00D86B6E">
        <w:rPr>
          <w:rFonts w:ascii="楷体_GB2312" w:eastAsia="楷体_GB2312" w:hAnsi="time"/>
        </w:rPr>
        <w:t>加强人才培育和引进，打造人才荟萃之岛</w:t>
      </w:r>
      <w:r w:rsidR="007C1250">
        <w:rPr>
          <w:rFonts w:ascii="楷体_GB2312" w:eastAsia="楷体_GB2312" w:hAnsi="time" w:hint="eastAsia"/>
        </w:rPr>
        <w:t>；</w:t>
      </w:r>
      <w:r w:rsidRPr="00D86B6E">
        <w:rPr>
          <w:rFonts w:ascii="楷体_GB2312" w:eastAsia="楷体_GB2312" w:hAnsi="time"/>
        </w:rPr>
        <w:t>坚决打击防范炒房炒地等投机行为，防范重大风险。</w:t>
      </w:r>
    </w:p>
    <w:p w:rsidR="00CB7A48" w:rsidRDefault="00CB7A48" w:rsidP="00911440">
      <w:pPr>
        <w:ind w:firstLine="600"/>
        <w:rPr>
          <w:rFonts w:ascii="楷体_GB2312" w:eastAsia="楷体_GB2312" w:hAnsi="time" w:hint="eastAsia"/>
        </w:rPr>
      </w:pPr>
      <w:r w:rsidRPr="0058272E">
        <w:rPr>
          <w:rFonts w:ascii="楷体_GB2312" w:eastAsia="楷体_GB2312" w:hAnsi="time" w:hint="eastAsia"/>
        </w:rPr>
        <w:t>本报告数据涵盖201</w:t>
      </w:r>
      <w:r>
        <w:rPr>
          <w:rFonts w:ascii="楷体_GB2312" w:eastAsia="楷体_GB2312" w:hAnsi="time"/>
        </w:rPr>
        <w:t>8</w:t>
      </w:r>
      <w:r w:rsidRPr="0058272E">
        <w:rPr>
          <w:rFonts w:ascii="楷体_GB2312" w:eastAsia="楷体_GB2312" w:hAnsi="time" w:hint="eastAsia"/>
        </w:rPr>
        <w:t>年</w:t>
      </w:r>
      <w:r>
        <w:rPr>
          <w:rFonts w:ascii="楷体_GB2312" w:eastAsia="楷体_GB2312" w:hAnsi="time"/>
        </w:rPr>
        <w:t>4</w:t>
      </w:r>
      <w:r w:rsidRPr="0058272E">
        <w:rPr>
          <w:rFonts w:ascii="楷体_GB2312" w:eastAsia="楷体_GB2312" w:hAnsi="time" w:hint="eastAsia"/>
        </w:rPr>
        <w:t>月</w:t>
      </w:r>
      <w:r>
        <w:rPr>
          <w:rFonts w:ascii="楷体_GB2312" w:eastAsia="楷体_GB2312" w:hAnsi="time"/>
        </w:rPr>
        <w:t>14</w:t>
      </w:r>
      <w:r w:rsidRPr="0058272E">
        <w:rPr>
          <w:rFonts w:ascii="楷体_GB2312" w:eastAsia="楷体_GB2312" w:hAnsi="time" w:hint="eastAsia"/>
        </w:rPr>
        <w:t>日至</w:t>
      </w:r>
      <w:r w:rsidR="00682577" w:rsidRPr="0058272E">
        <w:rPr>
          <w:rFonts w:ascii="楷体_GB2312" w:eastAsia="楷体_GB2312" w:hAnsi="time" w:hint="eastAsia"/>
        </w:rPr>
        <w:t>201</w:t>
      </w:r>
      <w:r w:rsidR="00682577">
        <w:rPr>
          <w:rFonts w:ascii="楷体_GB2312" w:eastAsia="楷体_GB2312" w:hAnsi="time"/>
        </w:rPr>
        <w:t>8</w:t>
      </w:r>
      <w:r w:rsidR="00682577" w:rsidRPr="0058272E">
        <w:rPr>
          <w:rFonts w:ascii="楷体_GB2312" w:eastAsia="楷体_GB2312" w:hAnsi="time" w:hint="eastAsia"/>
        </w:rPr>
        <w:t>年</w:t>
      </w:r>
      <w:r w:rsidR="00682577">
        <w:rPr>
          <w:rFonts w:ascii="楷体_GB2312" w:eastAsia="楷体_GB2312" w:hAnsi="time"/>
        </w:rPr>
        <w:t>5</w:t>
      </w:r>
      <w:r w:rsidRPr="0058272E">
        <w:rPr>
          <w:rFonts w:ascii="楷体_GB2312" w:eastAsia="楷体_GB2312" w:hAnsi="time" w:hint="eastAsia"/>
        </w:rPr>
        <w:t>月</w:t>
      </w:r>
      <w:r w:rsidR="00682577">
        <w:rPr>
          <w:rFonts w:ascii="楷体_GB2312" w:eastAsia="楷体_GB2312" w:hAnsi="time"/>
        </w:rPr>
        <w:t>28</w:t>
      </w:r>
      <w:r w:rsidRPr="0058272E">
        <w:rPr>
          <w:rFonts w:ascii="楷体_GB2312" w:eastAsia="楷体_GB2312" w:hAnsi="time" w:hint="eastAsia"/>
        </w:rPr>
        <w:t>日期间互联网渠道中与</w:t>
      </w:r>
      <w:r w:rsidRPr="000262DA">
        <w:rPr>
          <w:rFonts w:ascii="楷体_GB2312" w:eastAsia="楷体_GB2312" w:hAnsi="time" w:hint="eastAsia"/>
        </w:rPr>
        <w:t>支持海南全面深化改革开放</w:t>
      </w:r>
      <w:r w:rsidRPr="0058272E">
        <w:rPr>
          <w:rFonts w:ascii="楷体_GB2312" w:eastAsia="楷体_GB2312" w:hAnsi="time" w:hint="eastAsia"/>
        </w:rPr>
        <w:t>相关信息</w:t>
      </w:r>
      <w:r w:rsidR="00682577">
        <w:rPr>
          <w:rFonts w:ascii="楷体_GB2312" w:eastAsia="楷体_GB2312" w:hAnsi="time"/>
        </w:rPr>
        <w:t>26.64</w:t>
      </w:r>
      <w:r w:rsidR="00911440">
        <w:rPr>
          <w:rFonts w:ascii="楷体_GB2312" w:eastAsia="楷体_GB2312" w:hAnsi="time" w:hint="eastAsia"/>
        </w:rPr>
        <w:t>万条</w:t>
      </w:r>
      <w:r w:rsidR="00AB2F59">
        <w:rPr>
          <w:rFonts w:ascii="楷体_GB2312" w:eastAsia="楷体_GB2312" w:hAnsi="time" w:hint="eastAsia"/>
        </w:rPr>
        <w:t>。</w:t>
      </w:r>
      <w:bookmarkStart w:id="0" w:name="_GoBack"/>
      <w:bookmarkEnd w:id="0"/>
    </w:p>
    <w:sectPr w:rsidR="00CB7A48" w:rsidSect="00493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74" w:bottom="1843" w:left="1588" w:header="851" w:footer="1417" w:gutter="0"/>
      <w:pgNumType w:fmt="numberInDash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DB7" w:rsidRDefault="00DD5DB7">
      <w:pPr>
        <w:spacing w:line="240" w:lineRule="auto"/>
        <w:ind w:firstLine="600"/>
      </w:pPr>
      <w:r>
        <w:separator/>
      </w:r>
    </w:p>
  </w:endnote>
  <w:endnote w:type="continuationSeparator" w:id="0">
    <w:p w:rsidR="00DD5DB7" w:rsidRDefault="00DD5DB7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DC34B8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F73ECB">
    <w:pPr>
      <w:pStyle w:val="a9"/>
      <w:ind w:firstLineChars="0" w:firstLine="0"/>
      <w:jc w:val="center"/>
      <w:rPr>
        <w:sz w:val="32"/>
      </w:rPr>
    </w:pPr>
    <w:r>
      <w:rPr>
        <w:sz w:val="32"/>
      </w:rPr>
      <w:fldChar w:fldCharType="begin"/>
    </w:r>
    <w:r w:rsidR="00DC34B8">
      <w:rPr>
        <w:sz w:val="32"/>
      </w:rPr>
      <w:instrText>PAGE   \* MERGEFORMAT</w:instrText>
    </w:r>
    <w:r>
      <w:rPr>
        <w:sz w:val="32"/>
      </w:rPr>
      <w:fldChar w:fldCharType="separate"/>
    </w:r>
    <w:r w:rsidR="00AA6E6A" w:rsidRPr="00AA6E6A">
      <w:rPr>
        <w:noProof/>
        <w:sz w:val="32"/>
        <w:lang w:val="zh-CN"/>
      </w:rPr>
      <w:t>-</w:t>
    </w:r>
    <w:r w:rsidR="00AA6E6A">
      <w:rPr>
        <w:noProof/>
        <w:sz w:val="32"/>
      </w:rPr>
      <w:t xml:space="preserve"> 2 -</w:t>
    </w:r>
    <w:r>
      <w:rPr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DC34B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DB7" w:rsidRDefault="00DD5DB7">
      <w:pPr>
        <w:spacing w:line="240" w:lineRule="auto"/>
        <w:ind w:firstLine="600"/>
      </w:pPr>
      <w:r>
        <w:separator/>
      </w:r>
    </w:p>
  </w:footnote>
  <w:footnote w:type="continuationSeparator" w:id="0">
    <w:p w:rsidR="00DD5DB7" w:rsidRDefault="00DD5DB7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DC34B8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DC34B8" w:rsidP="0066302E">
    <w:pPr>
      <w:ind w:firstLin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4B8" w:rsidRDefault="00DC34B8" w:rsidP="000A5FF5">
    <w:pPr>
      <w:ind w:firstLine="6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C2D"/>
    <w:multiLevelType w:val="hybridMultilevel"/>
    <w:tmpl w:val="6762AEA4"/>
    <w:lvl w:ilvl="0" w:tplc="395E4070">
      <w:start w:val="1"/>
      <w:numFmt w:val="decimal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 w15:restartNumberingAfterBreak="0">
    <w:nsid w:val="64F15111"/>
    <w:multiLevelType w:val="hybridMultilevel"/>
    <w:tmpl w:val="9740DC4C"/>
    <w:lvl w:ilvl="0" w:tplc="873EB5A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78180D2B"/>
    <w:multiLevelType w:val="hybridMultilevel"/>
    <w:tmpl w:val="6762AEA4"/>
    <w:lvl w:ilvl="0" w:tplc="395E4070">
      <w:start w:val="1"/>
      <w:numFmt w:val="decimal"/>
      <w:lvlText w:val="（%1）"/>
      <w:lvlJc w:val="left"/>
      <w:pPr>
        <w:ind w:left="183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C7"/>
    <w:rsid w:val="00001044"/>
    <w:rsid w:val="00003446"/>
    <w:rsid w:val="00021B66"/>
    <w:rsid w:val="00023708"/>
    <w:rsid w:val="000342E3"/>
    <w:rsid w:val="00063877"/>
    <w:rsid w:val="00063FBB"/>
    <w:rsid w:val="0006512C"/>
    <w:rsid w:val="000864B0"/>
    <w:rsid w:val="000911FA"/>
    <w:rsid w:val="000A01AD"/>
    <w:rsid w:val="000A4980"/>
    <w:rsid w:val="000A5753"/>
    <w:rsid w:val="000A5FF5"/>
    <w:rsid w:val="000B3CE9"/>
    <w:rsid w:val="000C3CE9"/>
    <w:rsid w:val="000C6857"/>
    <w:rsid w:val="000D3CD8"/>
    <w:rsid w:val="00107543"/>
    <w:rsid w:val="00107979"/>
    <w:rsid w:val="0011604F"/>
    <w:rsid w:val="00120DC3"/>
    <w:rsid w:val="00123538"/>
    <w:rsid w:val="00123608"/>
    <w:rsid w:val="00124844"/>
    <w:rsid w:val="00127A4D"/>
    <w:rsid w:val="00145098"/>
    <w:rsid w:val="00147C3F"/>
    <w:rsid w:val="001513E6"/>
    <w:rsid w:val="001617D4"/>
    <w:rsid w:val="0016668C"/>
    <w:rsid w:val="001778AB"/>
    <w:rsid w:val="00187DB5"/>
    <w:rsid w:val="00191CBD"/>
    <w:rsid w:val="001A1461"/>
    <w:rsid w:val="001A7CB7"/>
    <w:rsid w:val="001B0EF1"/>
    <w:rsid w:val="001C33B3"/>
    <w:rsid w:val="001C37E6"/>
    <w:rsid w:val="001C7683"/>
    <w:rsid w:val="001E0DAD"/>
    <w:rsid w:val="001E5A23"/>
    <w:rsid w:val="001E693F"/>
    <w:rsid w:val="001F6AEB"/>
    <w:rsid w:val="00201D3D"/>
    <w:rsid w:val="0020272A"/>
    <w:rsid w:val="00204319"/>
    <w:rsid w:val="00206BCE"/>
    <w:rsid w:val="00206F1E"/>
    <w:rsid w:val="00210068"/>
    <w:rsid w:val="002135FD"/>
    <w:rsid w:val="00236ABC"/>
    <w:rsid w:val="00236CD1"/>
    <w:rsid w:val="00247BBA"/>
    <w:rsid w:val="00263985"/>
    <w:rsid w:val="00276317"/>
    <w:rsid w:val="00280DC1"/>
    <w:rsid w:val="0029742F"/>
    <w:rsid w:val="002A435C"/>
    <w:rsid w:val="002B21DA"/>
    <w:rsid w:val="002D58C8"/>
    <w:rsid w:val="002D65E0"/>
    <w:rsid w:val="002F06BC"/>
    <w:rsid w:val="002F7592"/>
    <w:rsid w:val="00330961"/>
    <w:rsid w:val="003311FD"/>
    <w:rsid w:val="00340461"/>
    <w:rsid w:val="003526CE"/>
    <w:rsid w:val="003578C8"/>
    <w:rsid w:val="0036559C"/>
    <w:rsid w:val="00370155"/>
    <w:rsid w:val="0037383E"/>
    <w:rsid w:val="003751C1"/>
    <w:rsid w:val="00375702"/>
    <w:rsid w:val="00376822"/>
    <w:rsid w:val="00380CFB"/>
    <w:rsid w:val="00383AF6"/>
    <w:rsid w:val="00384A18"/>
    <w:rsid w:val="00386DEE"/>
    <w:rsid w:val="00387630"/>
    <w:rsid w:val="003B4CFA"/>
    <w:rsid w:val="003C0834"/>
    <w:rsid w:val="003C25E7"/>
    <w:rsid w:val="003C702D"/>
    <w:rsid w:val="003D5F03"/>
    <w:rsid w:val="00407AD6"/>
    <w:rsid w:val="00426867"/>
    <w:rsid w:val="00433C74"/>
    <w:rsid w:val="00434F67"/>
    <w:rsid w:val="00441244"/>
    <w:rsid w:val="00446A53"/>
    <w:rsid w:val="00447580"/>
    <w:rsid w:val="0045014C"/>
    <w:rsid w:val="00456843"/>
    <w:rsid w:val="00467044"/>
    <w:rsid w:val="00467487"/>
    <w:rsid w:val="004725C1"/>
    <w:rsid w:val="004768B3"/>
    <w:rsid w:val="00477976"/>
    <w:rsid w:val="00482C8A"/>
    <w:rsid w:val="00491C3D"/>
    <w:rsid w:val="00493E1F"/>
    <w:rsid w:val="004B2BCC"/>
    <w:rsid w:val="004D1940"/>
    <w:rsid w:val="004E08D2"/>
    <w:rsid w:val="0050072A"/>
    <w:rsid w:val="00504FD9"/>
    <w:rsid w:val="00506448"/>
    <w:rsid w:val="005173DB"/>
    <w:rsid w:val="00530F4C"/>
    <w:rsid w:val="00531236"/>
    <w:rsid w:val="00534199"/>
    <w:rsid w:val="005406A0"/>
    <w:rsid w:val="00572FAD"/>
    <w:rsid w:val="0058234E"/>
    <w:rsid w:val="00597283"/>
    <w:rsid w:val="005B55D9"/>
    <w:rsid w:val="005C14FC"/>
    <w:rsid w:val="005E2850"/>
    <w:rsid w:val="005E7DAE"/>
    <w:rsid w:val="005F2D10"/>
    <w:rsid w:val="005F32F4"/>
    <w:rsid w:val="00612286"/>
    <w:rsid w:val="006164A8"/>
    <w:rsid w:val="00622069"/>
    <w:rsid w:val="00625F6D"/>
    <w:rsid w:val="0063043D"/>
    <w:rsid w:val="006366BC"/>
    <w:rsid w:val="006458E2"/>
    <w:rsid w:val="006536A4"/>
    <w:rsid w:val="006544EC"/>
    <w:rsid w:val="0066302E"/>
    <w:rsid w:val="0066642C"/>
    <w:rsid w:val="00673508"/>
    <w:rsid w:val="006736D6"/>
    <w:rsid w:val="00674FE9"/>
    <w:rsid w:val="00682577"/>
    <w:rsid w:val="0069638E"/>
    <w:rsid w:val="006A7F8B"/>
    <w:rsid w:val="006C740F"/>
    <w:rsid w:val="006D0CCF"/>
    <w:rsid w:val="006D10E5"/>
    <w:rsid w:val="006D1A28"/>
    <w:rsid w:val="006E61B8"/>
    <w:rsid w:val="006E64FE"/>
    <w:rsid w:val="007074BE"/>
    <w:rsid w:val="00714A29"/>
    <w:rsid w:val="0074511E"/>
    <w:rsid w:val="00745B6C"/>
    <w:rsid w:val="00770342"/>
    <w:rsid w:val="0077375B"/>
    <w:rsid w:val="00781C5C"/>
    <w:rsid w:val="007A2863"/>
    <w:rsid w:val="007A2BC1"/>
    <w:rsid w:val="007A4841"/>
    <w:rsid w:val="007C1250"/>
    <w:rsid w:val="007C64B7"/>
    <w:rsid w:val="007E0F41"/>
    <w:rsid w:val="007E4EBB"/>
    <w:rsid w:val="00800602"/>
    <w:rsid w:val="008025D9"/>
    <w:rsid w:val="00803D52"/>
    <w:rsid w:val="00805731"/>
    <w:rsid w:val="0080652C"/>
    <w:rsid w:val="0080676C"/>
    <w:rsid w:val="008171EC"/>
    <w:rsid w:val="00822917"/>
    <w:rsid w:val="008257AA"/>
    <w:rsid w:val="008257CC"/>
    <w:rsid w:val="008269B1"/>
    <w:rsid w:val="0084004D"/>
    <w:rsid w:val="00843D39"/>
    <w:rsid w:val="0084520B"/>
    <w:rsid w:val="00845815"/>
    <w:rsid w:val="00845BB1"/>
    <w:rsid w:val="0085087A"/>
    <w:rsid w:val="00851A13"/>
    <w:rsid w:val="0085382B"/>
    <w:rsid w:val="0086109D"/>
    <w:rsid w:val="00862418"/>
    <w:rsid w:val="00867133"/>
    <w:rsid w:val="00870A3E"/>
    <w:rsid w:val="0087642D"/>
    <w:rsid w:val="00877082"/>
    <w:rsid w:val="008801EB"/>
    <w:rsid w:val="00886187"/>
    <w:rsid w:val="00892451"/>
    <w:rsid w:val="008936FB"/>
    <w:rsid w:val="008A0E31"/>
    <w:rsid w:val="008A0F98"/>
    <w:rsid w:val="008A3E0C"/>
    <w:rsid w:val="008B2CC8"/>
    <w:rsid w:val="008B4FC5"/>
    <w:rsid w:val="008C2ABA"/>
    <w:rsid w:val="008C421E"/>
    <w:rsid w:val="008E044D"/>
    <w:rsid w:val="008E3364"/>
    <w:rsid w:val="008F55B2"/>
    <w:rsid w:val="009002B0"/>
    <w:rsid w:val="0090364B"/>
    <w:rsid w:val="009049BF"/>
    <w:rsid w:val="00911440"/>
    <w:rsid w:val="009149DA"/>
    <w:rsid w:val="00916FB2"/>
    <w:rsid w:val="00921982"/>
    <w:rsid w:val="00961929"/>
    <w:rsid w:val="00965E2D"/>
    <w:rsid w:val="00966828"/>
    <w:rsid w:val="00976349"/>
    <w:rsid w:val="009974C0"/>
    <w:rsid w:val="009A4DF7"/>
    <w:rsid w:val="009B065B"/>
    <w:rsid w:val="009B17A7"/>
    <w:rsid w:val="009B7283"/>
    <w:rsid w:val="009C5363"/>
    <w:rsid w:val="009D7896"/>
    <w:rsid w:val="009E78D2"/>
    <w:rsid w:val="00A02BE0"/>
    <w:rsid w:val="00A0514D"/>
    <w:rsid w:val="00A07B78"/>
    <w:rsid w:val="00A13407"/>
    <w:rsid w:val="00A16462"/>
    <w:rsid w:val="00A179F6"/>
    <w:rsid w:val="00A23554"/>
    <w:rsid w:val="00A254BD"/>
    <w:rsid w:val="00A341AF"/>
    <w:rsid w:val="00A369E3"/>
    <w:rsid w:val="00A46EAE"/>
    <w:rsid w:val="00A512EB"/>
    <w:rsid w:val="00A5599C"/>
    <w:rsid w:val="00A57C33"/>
    <w:rsid w:val="00A61F46"/>
    <w:rsid w:val="00A62B14"/>
    <w:rsid w:val="00A86625"/>
    <w:rsid w:val="00A93976"/>
    <w:rsid w:val="00AA6E6A"/>
    <w:rsid w:val="00AB2F59"/>
    <w:rsid w:val="00AC1C30"/>
    <w:rsid w:val="00AE5C87"/>
    <w:rsid w:val="00AF524B"/>
    <w:rsid w:val="00AF691A"/>
    <w:rsid w:val="00AF76E1"/>
    <w:rsid w:val="00B21C54"/>
    <w:rsid w:val="00B23384"/>
    <w:rsid w:val="00B23DB0"/>
    <w:rsid w:val="00B33286"/>
    <w:rsid w:val="00B63068"/>
    <w:rsid w:val="00B77851"/>
    <w:rsid w:val="00B823AC"/>
    <w:rsid w:val="00B97F21"/>
    <w:rsid w:val="00BA15A6"/>
    <w:rsid w:val="00BA3BD3"/>
    <w:rsid w:val="00BA6AC3"/>
    <w:rsid w:val="00BB057D"/>
    <w:rsid w:val="00BC1FC4"/>
    <w:rsid w:val="00BC7AD6"/>
    <w:rsid w:val="00BD210C"/>
    <w:rsid w:val="00BD385A"/>
    <w:rsid w:val="00BD46EA"/>
    <w:rsid w:val="00BE00D7"/>
    <w:rsid w:val="00BF0450"/>
    <w:rsid w:val="00BF4B31"/>
    <w:rsid w:val="00C042FA"/>
    <w:rsid w:val="00C04676"/>
    <w:rsid w:val="00C127E7"/>
    <w:rsid w:val="00C13AFF"/>
    <w:rsid w:val="00C32C25"/>
    <w:rsid w:val="00C36ABA"/>
    <w:rsid w:val="00C459F0"/>
    <w:rsid w:val="00C65FB1"/>
    <w:rsid w:val="00C70A2D"/>
    <w:rsid w:val="00C716D0"/>
    <w:rsid w:val="00C71866"/>
    <w:rsid w:val="00C74081"/>
    <w:rsid w:val="00C877FE"/>
    <w:rsid w:val="00C949B3"/>
    <w:rsid w:val="00CA33FF"/>
    <w:rsid w:val="00CA79E3"/>
    <w:rsid w:val="00CB4C52"/>
    <w:rsid w:val="00CB721D"/>
    <w:rsid w:val="00CB7A48"/>
    <w:rsid w:val="00CC3707"/>
    <w:rsid w:val="00CD348B"/>
    <w:rsid w:val="00CE6B19"/>
    <w:rsid w:val="00CF0CD1"/>
    <w:rsid w:val="00CF6E2C"/>
    <w:rsid w:val="00CF6F43"/>
    <w:rsid w:val="00D042F1"/>
    <w:rsid w:val="00D110E4"/>
    <w:rsid w:val="00D14E11"/>
    <w:rsid w:val="00D26C24"/>
    <w:rsid w:val="00D455E0"/>
    <w:rsid w:val="00D456E4"/>
    <w:rsid w:val="00D514C3"/>
    <w:rsid w:val="00D56E65"/>
    <w:rsid w:val="00D60FC7"/>
    <w:rsid w:val="00D62F96"/>
    <w:rsid w:val="00D712E3"/>
    <w:rsid w:val="00D7493C"/>
    <w:rsid w:val="00D86864"/>
    <w:rsid w:val="00D86B6E"/>
    <w:rsid w:val="00D87709"/>
    <w:rsid w:val="00DB2DDC"/>
    <w:rsid w:val="00DB7C5B"/>
    <w:rsid w:val="00DC34B8"/>
    <w:rsid w:val="00DD30B5"/>
    <w:rsid w:val="00DD54A9"/>
    <w:rsid w:val="00DD5DB7"/>
    <w:rsid w:val="00DE0F13"/>
    <w:rsid w:val="00DE2A60"/>
    <w:rsid w:val="00DF57A9"/>
    <w:rsid w:val="00E0389C"/>
    <w:rsid w:val="00E10001"/>
    <w:rsid w:val="00E12CEF"/>
    <w:rsid w:val="00E2177F"/>
    <w:rsid w:val="00E24B49"/>
    <w:rsid w:val="00E27CCA"/>
    <w:rsid w:val="00E30698"/>
    <w:rsid w:val="00E308A3"/>
    <w:rsid w:val="00E3121C"/>
    <w:rsid w:val="00E37C85"/>
    <w:rsid w:val="00E40B52"/>
    <w:rsid w:val="00E4718B"/>
    <w:rsid w:val="00E55431"/>
    <w:rsid w:val="00E55CBD"/>
    <w:rsid w:val="00E60094"/>
    <w:rsid w:val="00E65426"/>
    <w:rsid w:val="00E65B03"/>
    <w:rsid w:val="00E66118"/>
    <w:rsid w:val="00E75A4B"/>
    <w:rsid w:val="00E83403"/>
    <w:rsid w:val="00E92D1F"/>
    <w:rsid w:val="00E962D3"/>
    <w:rsid w:val="00EA619A"/>
    <w:rsid w:val="00EB0509"/>
    <w:rsid w:val="00EB3BCA"/>
    <w:rsid w:val="00EC38A7"/>
    <w:rsid w:val="00ED032E"/>
    <w:rsid w:val="00ED2EF5"/>
    <w:rsid w:val="00EF29BF"/>
    <w:rsid w:val="00F06F50"/>
    <w:rsid w:val="00F13CDA"/>
    <w:rsid w:val="00F14712"/>
    <w:rsid w:val="00F2773E"/>
    <w:rsid w:val="00F40BB8"/>
    <w:rsid w:val="00F50ACE"/>
    <w:rsid w:val="00F5210F"/>
    <w:rsid w:val="00F52ACA"/>
    <w:rsid w:val="00F5664E"/>
    <w:rsid w:val="00F57C10"/>
    <w:rsid w:val="00F601C4"/>
    <w:rsid w:val="00F61EDE"/>
    <w:rsid w:val="00F62085"/>
    <w:rsid w:val="00F73ECB"/>
    <w:rsid w:val="00F752F8"/>
    <w:rsid w:val="00F837F1"/>
    <w:rsid w:val="00F85BCE"/>
    <w:rsid w:val="00F905AB"/>
    <w:rsid w:val="00F95A83"/>
    <w:rsid w:val="00F9614D"/>
    <w:rsid w:val="00FE5C53"/>
    <w:rsid w:val="00FF0E5B"/>
    <w:rsid w:val="00FF4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4A7421-F0AF-4A40-ACE4-7A8CCCEF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CB"/>
    <w:pPr>
      <w:widowControl w:val="0"/>
      <w:spacing w:line="580" w:lineRule="exact"/>
      <w:ind w:firstLineChars="200" w:firstLine="200"/>
      <w:jc w:val="both"/>
    </w:pPr>
    <w:rPr>
      <w:rFonts w:ascii="仿宋" w:eastAsia="仿宋" w:hAnsi="仿宋" w:cs="Times New Roman"/>
      <w:sz w:val="30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73ECB"/>
    <w:pPr>
      <w:outlineLvl w:val="0"/>
    </w:pPr>
    <w:rPr>
      <w:rFonts w:ascii="黑体" w:eastAsia="黑体" w:hAnsi="黑体" w:cs="宋体"/>
      <w:bCs/>
      <w:kern w:val="44"/>
      <w:szCs w:val="36"/>
    </w:rPr>
  </w:style>
  <w:style w:type="paragraph" w:styleId="2">
    <w:name w:val="heading 2"/>
    <w:basedOn w:val="a"/>
    <w:next w:val="a"/>
    <w:link w:val="2Char"/>
    <w:uiPriority w:val="9"/>
    <w:qFormat/>
    <w:rsid w:val="00F73ECB"/>
    <w:pPr>
      <w:spacing w:line="580" w:lineRule="atLeast"/>
      <w:outlineLvl w:val="1"/>
    </w:pPr>
    <w:rPr>
      <w:rFonts w:ascii="等线 Light" w:eastAsia="楷体" w:hAnsi="等线 Light" w:cs="宋体"/>
      <w:b/>
      <w:bCs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F73ECB"/>
    <w:pPr>
      <w:jc w:val="left"/>
      <w:outlineLvl w:val="2"/>
    </w:pPr>
    <w:rPr>
      <w:rFonts w:ascii="Calibri" w:hAnsi="Calibri" w:cs="宋体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F73ECB"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F73ECB"/>
    <w:rPr>
      <w:rFonts w:ascii="等线 Light" w:eastAsia="楷体" w:hAnsi="等线 Light"/>
      <w:b/>
      <w:bCs/>
      <w:sz w:val="30"/>
      <w:szCs w:val="32"/>
    </w:rPr>
  </w:style>
  <w:style w:type="character" w:customStyle="1" w:styleId="1Char">
    <w:name w:val="标题 1 Char"/>
    <w:link w:val="1"/>
    <w:uiPriority w:val="9"/>
    <w:rsid w:val="00F73ECB"/>
    <w:rPr>
      <w:rFonts w:ascii="黑体" w:eastAsia="黑体" w:hAnsi="黑体"/>
      <w:bCs/>
      <w:kern w:val="44"/>
      <w:sz w:val="30"/>
      <w:szCs w:val="36"/>
    </w:rPr>
  </w:style>
  <w:style w:type="paragraph" w:styleId="a3">
    <w:name w:val="Title"/>
    <w:basedOn w:val="a"/>
    <w:next w:val="a"/>
    <w:link w:val="Char"/>
    <w:uiPriority w:val="10"/>
    <w:qFormat/>
    <w:rsid w:val="00F73ECB"/>
    <w:pPr>
      <w:spacing w:before="120"/>
      <w:ind w:firstLineChars="0" w:firstLine="0"/>
      <w:outlineLvl w:val="2"/>
    </w:pPr>
    <w:rPr>
      <w:rFonts w:ascii="Calibri Light" w:hAnsi="Calibri Light" w:cs="宋体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F73ECB"/>
    <w:rPr>
      <w:rFonts w:ascii="Calibri Light" w:eastAsia="华文仿宋" w:hAnsi="Calibri Light" w:cs="宋体"/>
      <w:b/>
      <w:bCs/>
      <w:sz w:val="30"/>
      <w:szCs w:val="32"/>
    </w:rPr>
  </w:style>
  <w:style w:type="paragraph" w:styleId="a4">
    <w:name w:val="Subtitle"/>
    <w:basedOn w:val="4"/>
    <w:next w:val="a"/>
    <w:link w:val="Char0"/>
    <w:qFormat/>
    <w:rsid w:val="00F73ECB"/>
    <w:pPr>
      <w:keepNext w:val="0"/>
      <w:keepLines w:val="0"/>
      <w:wordWrap w:val="0"/>
      <w:spacing w:before="0" w:afterLines="50" w:line="240" w:lineRule="auto"/>
      <w:ind w:firstLineChars="0" w:firstLine="0"/>
      <w:jc w:val="center"/>
      <w:outlineLvl w:val="2"/>
    </w:pPr>
    <w:rPr>
      <w:rFonts w:ascii="Times New Roman" w:eastAsia="黑体" w:hAnsi="Times New Roman"/>
      <w:b w:val="0"/>
    </w:rPr>
  </w:style>
  <w:style w:type="character" w:customStyle="1" w:styleId="Char0">
    <w:name w:val="副标题 Char"/>
    <w:link w:val="a4"/>
    <w:rsid w:val="00F73ECB"/>
    <w:rPr>
      <w:rFonts w:ascii="Times New Roman" w:eastAsia="黑体" w:hAnsi="Times New Roman"/>
      <w:bCs/>
      <w:sz w:val="28"/>
      <w:szCs w:val="28"/>
    </w:rPr>
  </w:style>
  <w:style w:type="paragraph" w:styleId="a5">
    <w:name w:val="No Spacing"/>
    <w:aliases w:val="图格式"/>
    <w:basedOn w:val="4"/>
    <w:next w:val="a"/>
    <w:link w:val="Char1"/>
    <w:qFormat/>
    <w:rsid w:val="00F73ECB"/>
    <w:pPr>
      <w:keepNext w:val="0"/>
      <w:keepLines w:val="0"/>
      <w:widowControl/>
      <w:spacing w:beforeLines="50" w:after="0" w:line="240" w:lineRule="auto"/>
      <w:ind w:firstLineChars="0" w:firstLine="0"/>
      <w:jc w:val="center"/>
      <w:outlineLvl w:val="2"/>
    </w:pPr>
    <w:rPr>
      <w:rFonts w:eastAsia="黑体"/>
      <w:b w:val="0"/>
    </w:rPr>
  </w:style>
  <w:style w:type="character" w:customStyle="1" w:styleId="Char1">
    <w:name w:val="无间隔 Char1"/>
    <w:aliases w:val="图格式 Char1"/>
    <w:link w:val="a5"/>
    <w:rsid w:val="00F73ECB"/>
    <w:rPr>
      <w:rFonts w:ascii="Calibri Light" w:eastAsia="黑体" w:hAnsi="Calibri Light"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F73ECB"/>
    <w:rPr>
      <w:rFonts w:eastAsia="仿宋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rsid w:val="00F73ECB"/>
    <w:rPr>
      <w:rFonts w:ascii="Calibri Light" w:eastAsia="宋体" w:hAnsi="Calibri Light" w:cs="宋体"/>
      <w:b/>
      <w:bCs/>
      <w:sz w:val="28"/>
      <w:szCs w:val="28"/>
    </w:rPr>
  </w:style>
  <w:style w:type="paragraph" w:customStyle="1" w:styleId="zhy">
    <w:name w:val="zhy标记"/>
    <w:basedOn w:val="a"/>
    <w:link w:val="zhyChar"/>
    <w:qFormat/>
    <w:rsid w:val="00F73ECB"/>
    <w:pPr>
      <w:spacing w:beforeLines="50" w:afterLines="50"/>
      <w:ind w:firstLineChars="0" w:firstLine="0"/>
      <w:jc w:val="left"/>
      <w:outlineLvl w:val="0"/>
    </w:pPr>
    <w:rPr>
      <w:b/>
    </w:rPr>
  </w:style>
  <w:style w:type="character" w:customStyle="1" w:styleId="zhyChar">
    <w:name w:val="zhy标记 Char"/>
    <w:basedOn w:val="a0"/>
    <w:link w:val="zhy"/>
    <w:rsid w:val="00F73ECB"/>
    <w:rPr>
      <w:rFonts w:ascii="Times New Roman" w:eastAsia="仿宋" w:hAnsi="Times New Roman" w:cs="Times New Roman"/>
      <w:b/>
      <w:sz w:val="30"/>
      <w:szCs w:val="21"/>
    </w:rPr>
  </w:style>
  <w:style w:type="character" w:styleId="a6">
    <w:name w:val="Hyperlink"/>
    <w:basedOn w:val="a0"/>
    <w:uiPriority w:val="99"/>
    <w:rsid w:val="00F73ECB"/>
    <w:rPr>
      <w:color w:val="0000FF"/>
      <w:u w:val="single"/>
    </w:rPr>
  </w:style>
  <w:style w:type="character" w:customStyle="1" w:styleId="name-desp">
    <w:name w:val="name-desp"/>
    <w:basedOn w:val="a0"/>
    <w:rsid w:val="00F73ECB"/>
  </w:style>
  <w:style w:type="character" w:customStyle="1" w:styleId="tie-time">
    <w:name w:val="tie-time"/>
    <w:basedOn w:val="a0"/>
    <w:rsid w:val="00F73ECB"/>
  </w:style>
  <w:style w:type="paragraph" w:customStyle="1" w:styleId="tie-cnt">
    <w:name w:val="tie-cnt"/>
    <w:basedOn w:val="a"/>
    <w:rsid w:val="00F73EC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F7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2"/>
    <w:uiPriority w:val="99"/>
    <w:rsid w:val="00F73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F73ECB"/>
    <w:rPr>
      <w:rFonts w:ascii="仿宋" w:eastAsia="仿宋" w:hAnsi="仿宋" w:cs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F73EC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F73ECB"/>
    <w:rPr>
      <w:rFonts w:ascii="仿宋" w:eastAsia="仿宋" w:hAnsi="仿宋" w:cs="Times New Roman"/>
      <w:sz w:val="18"/>
      <w:szCs w:val="18"/>
    </w:rPr>
  </w:style>
  <w:style w:type="paragraph" w:styleId="aa">
    <w:name w:val="Balloon Text"/>
    <w:basedOn w:val="a"/>
    <w:link w:val="Char4"/>
    <w:uiPriority w:val="99"/>
    <w:rsid w:val="00F73ECB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rsid w:val="00F73ECB"/>
    <w:rPr>
      <w:rFonts w:ascii="仿宋" w:eastAsia="仿宋" w:hAnsi="仿宋" w:cs="Times New Roman"/>
      <w:sz w:val="18"/>
      <w:szCs w:val="18"/>
    </w:rPr>
  </w:style>
  <w:style w:type="character" w:styleId="ab">
    <w:name w:val="annotation reference"/>
    <w:basedOn w:val="a0"/>
    <w:uiPriority w:val="99"/>
    <w:rsid w:val="00F73ECB"/>
    <w:rPr>
      <w:sz w:val="21"/>
      <w:szCs w:val="21"/>
    </w:rPr>
  </w:style>
  <w:style w:type="paragraph" w:styleId="ac">
    <w:name w:val="annotation text"/>
    <w:basedOn w:val="a"/>
    <w:link w:val="Char5"/>
    <w:uiPriority w:val="99"/>
    <w:rsid w:val="00F73ECB"/>
    <w:pPr>
      <w:jc w:val="left"/>
    </w:pPr>
  </w:style>
  <w:style w:type="character" w:customStyle="1" w:styleId="Char5">
    <w:name w:val="批注文字 Char"/>
    <w:basedOn w:val="a0"/>
    <w:link w:val="ac"/>
    <w:uiPriority w:val="99"/>
    <w:rsid w:val="00F73ECB"/>
    <w:rPr>
      <w:rFonts w:ascii="仿宋" w:eastAsia="仿宋" w:hAnsi="仿宋" w:cs="Times New Roman"/>
      <w:sz w:val="30"/>
      <w:szCs w:val="21"/>
    </w:rPr>
  </w:style>
  <w:style w:type="paragraph" w:styleId="ad">
    <w:name w:val="annotation subject"/>
    <w:basedOn w:val="ac"/>
    <w:next w:val="ac"/>
    <w:link w:val="Char6"/>
    <w:uiPriority w:val="99"/>
    <w:rsid w:val="00F73ECB"/>
    <w:rPr>
      <w:b/>
      <w:bCs/>
    </w:rPr>
  </w:style>
  <w:style w:type="character" w:customStyle="1" w:styleId="Char6">
    <w:name w:val="批注主题 Char"/>
    <w:basedOn w:val="Char5"/>
    <w:link w:val="ad"/>
    <w:uiPriority w:val="99"/>
    <w:rsid w:val="00F73ECB"/>
    <w:rPr>
      <w:rFonts w:ascii="仿宋" w:eastAsia="仿宋" w:hAnsi="仿宋" w:cs="Times New Roman"/>
      <w:b/>
      <w:bCs/>
      <w:sz w:val="30"/>
      <w:szCs w:val="21"/>
    </w:rPr>
  </w:style>
  <w:style w:type="table" w:customStyle="1" w:styleId="11">
    <w:name w:val="无格式表格 11"/>
    <w:basedOn w:val="a1"/>
    <w:uiPriority w:val="41"/>
    <w:rsid w:val="003751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e">
    <w:name w:val="图标题"/>
    <w:basedOn w:val="4"/>
    <w:next w:val="a"/>
    <w:link w:val="Char7"/>
    <w:autoRedefine/>
    <w:qFormat/>
    <w:rsid w:val="002B21DA"/>
    <w:pPr>
      <w:keepNext w:val="0"/>
      <w:keepLines w:val="0"/>
      <w:wordWrap w:val="0"/>
      <w:spacing w:before="120" w:afterLines="50" w:after="204" w:line="240" w:lineRule="auto"/>
      <w:ind w:firstLineChars="0" w:firstLine="0"/>
    </w:pPr>
    <w:rPr>
      <w:rFonts w:ascii="Calibri" w:eastAsia="黑体" w:hAnsi="Calibri" w:cs="Times New Roman"/>
      <w:b w:val="0"/>
      <w:noProof/>
      <w:kern w:val="0"/>
    </w:rPr>
  </w:style>
  <w:style w:type="character" w:customStyle="1" w:styleId="Char7">
    <w:name w:val="图标题 Char"/>
    <w:link w:val="ae"/>
    <w:rsid w:val="002B21DA"/>
    <w:rPr>
      <w:rFonts w:eastAsia="黑体" w:cs="Times New Roman"/>
      <w:bCs/>
      <w:noProof/>
      <w:kern w:val="0"/>
      <w:sz w:val="28"/>
      <w:szCs w:val="28"/>
    </w:rPr>
  </w:style>
  <w:style w:type="paragraph" w:styleId="af">
    <w:name w:val="List Paragraph"/>
    <w:basedOn w:val="a"/>
    <w:uiPriority w:val="34"/>
    <w:qFormat/>
    <w:rsid w:val="00CB7A48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Char8">
    <w:name w:val="表标题 Char"/>
    <w:aliases w:val="无间隔 Char,图格式 Char"/>
    <w:link w:val="af0"/>
    <w:rsid w:val="00CB7A48"/>
    <w:rPr>
      <w:rFonts w:ascii="Calibri Light" w:eastAsia="黑体" w:hAnsi="Calibri Light"/>
      <w:bCs/>
      <w:sz w:val="28"/>
      <w:szCs w:val="28"/>
    </w:rPr>
  </w:style>
  <w:style w:type="character" w:customStyle="1" w:styleId="Char9">
    <w:name w:val="表格文字格式 Char"/>
    <w:link w:val="af1"/>
    <w:rsid w:val="00CB7A48"/>
    <w:rPr>
      <w:rFonts w:ascii="Times New Roman" w:eastAsia="仿宋_GB2312" w:hAnsi="Times New Roman"/>
      <w:sz w:val="28"/>
      <w:szCs w:val="28"/>
    </w:rPr>
  </w:style>
  <w:style w:type="paragraph" w:customStyle="1" w:styleId="af0">
    <w:name w:val="表标题"/>
    <w:basedOn w:val="a"/>
    <w:next w:val="a"/>
    <w:link w:val="Char8"/>
    <w:qFormat/>
    <w:rsid w:val="00CB7A48"/>
    <w:pPr>
      <w:widowControl/>
      <w:spacing w:beforeLines="50" w:line="240" w:lineRule="auto"/>
      <w:ind w:firstLineChars="0" w:firstLine="0"/>
      <w:jc w:val="center"/>
      <w:outlineLvl w:val="3"/>
    </w:pPr>
    <w:rPr>
      <w:rFonts w:ascii="Calibri Light" w:eastAsia="黑体" w:hAnsi="Calibri Light" w:cs="宋体"/>
      <w:bCs/>
      <w:sz w:val="28"/>
      <w:szCs w:val="28"/>
    </w:rPr>
  </w:style>
  <w:style w:type="paragraph" w:customStyle="1" w:styleId="af1">
    <w:name w:val="表格文字格式"/>
    <w:basedOn w:val="a"/>
    <w:link w:val="Char9"/>
    <w:qFormat/>
    <w:rsid w:val="00CB7A48"/>
    <w:pPr>
      <w:spacing w:line="360" w:lineRule="auto"/>
      <w:ind w:firstLineChars="0" w:firstLine="0"/>
      <w:jc w:val="center"/>
    </w:pPr>
    <w:rPr>
      <w:rFonts w:ascii="Times New Roman" w:eastAsia="仿宋_GB2312" w:hAnsi="Times New Roman" w:cs="宋体"/>
      <w:sz w:val="28"/>
      <w:szCs w:val="28"/>
    </w:rPr>
  </w:style>
  <w:style w:type="character" w:customStyle="1" w:styleId="af2">
    <w:name w:val="图标题 字符"/>
    <w:basedOn w:val="a0"/>
    <w:rsid w:val="00CB7A48"/>
    <w:rPr>
      <w:rFonts w:ascii="Times New Roman" w:eastAsia="黑体" w:hAnsi="Times New Roman"/>
      <w:bCs/>
      <w:sz w:val="28"/>
      <w:szCs w:val="28"/>
    </w:rPr>
  </w:style>
  <w:style w:type="character" w:styleId="af3">
    <w:name w:val="Strong"/>
    <w:basedOn w:val="a0"/>
    <w:uiPriority w:val="22"/>
    <w:qFormat/>
    <w:rsid w:val="001C3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edianzu.com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张会彦</dc:creator>
  <cp:lastModifiedBy>lenovo</cp:lastModifiedBy>
  <cp:revision>3</cp:revision>
  <cp:lastPrinted>2018-05-03T03:23:00Z</cp:lastPrinted>
  <dcterms:created xsi:type="dcterms:W3CDTF">2018-06-13T03:52:00Z</dcterms:created>
  <dcterms:modified xsi:type="dcterms:W3CDTF">2018-06-13T03:52:00Z</dcterms:modified>
</cp:coreProperties>
</file>