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8"/>
          <w:szCs w:val="28"/>
        </w:rPr>
      </w:pPr>
    </w:p>
    <w:p>
      <w:pPr>
        <w:spacing w:line="360" w:lineRule="auto"/>
        <w:jc w:val="center"/>
        <w:rPr>
          <w:rFonts w:ascii="黑体" w:hAnsi="黑体" w:eastAsia="黑体" w:cs="黑体"/>
          <w:sz w:val="28"/>
          <w:szCs w:val="28"/>
        </w:rPr>
      </w:pPr>
      <w:r>
        <w:rPr>
          <w:rFonts w:hint="eastAsia" w:ascii="黑体" w:hAnsi="黑体" w:eastAsia="黑体" w:cs="黑体"/>
          <w:sz w:val="32"/>
          <w:szCs w:val="32"/>
        </w:rPr>
        <w:t>目 录</w:t>
      </w:r>
    </w:p>
    <w:tbl>
      <w:tblPr>
        <w:tblStyle w:val="14"/>
        <w:tblW w:w="9096" w:type="dxa"/>
        <w:tblInd w:w="0" w:type="dxa"/>
        <w:tblLayout w:type="fixed"/>
        <w:tblCellMar>
          <w:top w:w="15" w:type="dxa"/>
          <w:left w:w="15" w:type="dxa"/>
          <w:bottom w:w="15" w:type="dxa"/>
          <w:right w:w="15" w:type="dxa"/>
        </w:tblCellMar>
      </w:tblPr>
      <w:tblGrid>
        <w:gridCol w:w="615"/>
        <w:gridCol w:w="1431"/>
        <w:gridCol w:w="6525"/>
        <w:gridCol w:w="525"/>
      </w:tblGrid>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黑体" w:hAnsi="黑体" w:eastAsia="黑体" w:cs="黑体"/>
                <w:color w:val="000000"/>
                <w:sz w:val="22"/>
              </w:rPr>
            </w:pPr>
            <w:r>
              <w:rPr>
                <w:rStyle w:val="52"/>
                <w:rFonts w:hint="default" w:ascii="黑体" w:hAnsi="黑体" w:eastAsia="黑体" w:cs="黑体"/>
                <w:lang w:bidi="ar"/>
              </w:rPr>
              <w:t>序号</w:t>
            </w:r>
          </w:p>
        </w:tc>
        <w:tc>
          <w:tcPr>
            <w:tcW w:w="1431" w:type="dxa"/>
            <w:tcBorders>
              <w:top w:val="nil"/>
              <w:bottom w:val="nil"/>
            </w:tcBorders>
            <w:shd w:val="clear" w:color="auto" w:fill="auto"/>
            <w:vAlign w:val="center"/>
          </w:tcPr>
          <w:p>
            <w:pPr>
              <w:widowControl/>
              <w:jc w:val="left"/>
              <w:textAlignment w:val="center"/>
              <w:rPr>
                <w:rFonts w:ascii="黑体" w:hAnsi="黑体" w:eastAsia="黑体" w:cs="黑体"/>
                <w:color w:val="000000"/>
                <w:sz w:val="22"/>
              </w:rPr>
            </w:pPr>
            <w:r>
              <w:rPr>
                <w:rFonts w:hint="eastAsia" w:ascii="黑体" w:hAnsi="黑体" w:eastAsia="黑体" w:cs="黑体"/>
                <w:color w:val="000000"/>
                <w:kern w:val="0"/>
                <w:sz w:val="22"/>
                <w:lang w:bidi="ar"/>
              </w:rPr>
              <w:t>地区</w:t>
            </w:r>
          </w:p>
        </w:tc>
        <w:tc>
          <w:tcPr>
            <w:tcW w:w="6525" w:type="dxa"/>
            <w:tcBorders>
              <w:top w:val="nil"/>
              <w:bottom w:val="nil"/>
            </w:tcBorders>
            <w:shd w:val="clear" w:color="auto" w:fill="auto"/>
            <w:vAlign w:val="center"/>
          </w:tcPr>
          <w:p>
            <w:pPr>
              <w:widowControl/>
              <w:textAlignment w:val="center"/>
              <w:rPr>
                <w:rFonts w:ascii="黑体" w:hAnsi="黑体" w:eastAsia="黑体" w:cs="黑体"/>
                <w:color w:val="000000"/>
                <w:sz w:val="22"/>
              </w:rPr>
            </w:pPr>
            <w:r>
              <w:rPr>
                <w:rFonts w:hint="eastAsia" w:ascii="黑体" w:hAnsi="黑体" w:eastAsia="黑体" w:cs="黑体"/>
                <w:color w:val="000000"/>
                <w:kern w:val="0"/>
                <w:sz w:val="22"/>
                <w:lang w:bidi="ar"/>
              </w:rPr>
              <w:t>标  题</w:t>
            </w:r>
          </w:p>
        </w:tc>
        <w:tc>
          <w:tcPr>
            <w:tcW w:w="525" w:type="dxa"/>
            <w:tcBorders>
              <w:top w:val="nil"/>
              <w:bottom w:val="nil"/>
            </w:tcBorders>
            <w:shd w:val="clear" w:color="auto" w:fill="auto"/>
            <w:vAlign w:val="center"/>
          </w:tcPr>
          <w:p>
            <w:pPr>
              <w:widowControl/>
              <w:jc w:val="left"/>
              <w:textAlignment w:val="center"/>
              <w:rPr>
                <w:rFonts w:ascii="黑体" w:hAnsi="黑体" w:eastAsia="黑体" w:cs="黑体"/>
                <w:color w:val="000000"/>
                <w:sz w:val="22"/>
              </w:rPr>
            </w:pPr>
            <w:r>
              <w:rPr>
                <w:rStyle w:val="52"/>
                <w:rFonts w:hint="default" w:ascii="黑体" w:hAnsi="黑体" w:eastAsia="黑体" w:cs="黑体"/>
                <w:lang w:bidi="ar"/>
              </w:rPr>
              <w:t>页码</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北京市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强化科技创新战略布局 狠抓10个高精尖产业发展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3</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天津市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积极主动推进京津冀协同发展  加快构建以人工智能为引领</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 xml:space="preserve">的战略性新兴产业体系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7</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3</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河北省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年内战略性新兴产业主营业务收入突破1.5万亿元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12</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4</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山西省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提升科技创新能力 打造新兴产业集群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15</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5</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内蒙古自治区</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增强制造业技术创新能力 推动新兴产业高质量发展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18</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6</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辽宁省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加强科技创新能力 推动现代信息技术和制造业深度融合</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20</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7</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吉林省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积极拓展“长春经济圈”</w:t>
            </w:r>
            <w:r>
              <w:rPr>
                <w:rFonts w:hint="eastAsia" w:ascii="Times New Roman" w:hAnsi="Times New Roman" w:eastAsia="宋体" w:cs="Times New Roman"/>
                <w:color w:val="000000"/>
                <w:kern w:val="0"/>
                <w:szCs w:val="21"/>
                <w:lang w:bidi="ar"/>
              </w:rPr>
              <w:t xml:space="preserve"> </w:t>
            </w:r>
            <w:r>
              <w:rPr>
                <w:rFonts w:ascii="Times New Roman" w:hAnsi="Times New Roman" w:eastAsia="宋体" w:cs="Times New Roman"/>
                <w:color w:val="000000"/>
                <w:kern w:val="0"/>
                <w:szCs w:val="21"/>
                <w:lang w:bidi="ar"/>
              </w:rPr>
              <w:t xml:space="preserve">培育壮大战略性新兴产业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22</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8</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黑龙江省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全面推进创新型省份建设 大力发展战略性新兴产业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25</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上海市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加快落实集成电路、人工智能、生物医药等产业政策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26</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10</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江苏省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加快发展新产业新业态新模式 推动战略性新兴产业发展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28</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11</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浙江省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培育发展先进制造业集群 争创产业新优势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30</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12</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安徽省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推动战新产业集群发展 加快发展人工智能产业和数字经济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33</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13</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福建省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把战新产业发展作为重中之重 超前谋划布局重量级未来产业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3</w:t>
            </w:r>
            <w:r>
              <w:rPr>
                <w:rFonts w:hint="eastAsia" w:ascii="Times New Roman" w:hAnsi="Times New Roman" w:eastAsia="宋体" w:cs="Times New Roman"/>
                <w:color w:val="000000"/>
                <w:kern w:val="0"/>
                <w:sz w:val="22"/>
                <w:lang w:bidi="ar"/>
              </w:rPr>
              <w:t>6</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14</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江西省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强化创新支撑引领 深入实施新兴产业倍增工程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kern w:val="0"/>
                <w:sz w:val="22"/>
                <w:lang w:bidi="ar"/>
              </w:rPr>
              <w:t>39</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15</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山东省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壮大十强现代优势产业集群 高标准推进海洋强省建设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4</w:t>
            </w:r>
            <w:r>
              <w:rPr>
                <w:rFonts w:hint="eastAsia" w:ascii="Times New Roman" w:hAnsi="Times New Roman" w:eastAsia="宋体" w:cs="Times New Roman"/>
                <w:color w:val="000000"/>
                <w:kern w:val="0"/>
                <w:sz w:val="22"/>
                <w:lang w:bidi="ar"/>
              </w:rPr>
              <w:t>1</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16</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河南省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推动制造业高质量发展 加快构建现代产业体系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4</w:t>
            </w:r>
            <w:r>
              <w:rPr>
                <w:rFonts w:hint="eastAsia" w:ascii="Times New Roman" w:hAnsi="Times New Roman" w:eastAsia="宋体" w:cs="Times New Roman"/>
                <w:color w:val="000000"/>
                <w:kern w:val="0"/>
                <w:sz w:val="22"/>
                <w:lang w:bidi="ar"/>
              </w:rPr>
              <w:t>3</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17</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湖北省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全力推进四大国家级产业基地建设  打造世界级先进制造业产业集群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4</w:t>
            </w:r>
            <w:r>
              <w:rPr>
                <w:rFonts w:hint="eastAsia" w:ascii="Times New Roman" w:hAnsi="Times New Roman" w:eastAsia="宋体" w:cs="Times New Roman"/>
                <w:color w:val="000000"/>
                <w:kern w:val="0"/>
                <w:sz w:val="22"/>
                <w:lang w:bidi="ar"/>
              </w:rPr>
              <w:t>5</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18</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湖南省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建设以中国智能制造示范引领区为目标的现代制造业基地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47</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19</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广东省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加快粤港澳大湾区国际科技创新中心建设  加快培育壮大新兴产业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kern w:val="0"/>
                <w:sz w:val="22"/>
                <w:lang w:bidi="ar"/>
              </w:rPr>
              <w:t>49</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20</w:t>
            </w:r>
          </w:p>
        </w:tc>
        <w:tc>
          <w:tcPr>
            <w:tcW w:w="1431"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广西自治区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创建现代制造业高质量发展示范区 促进科技与产业融合发展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5</w:t>
            </w:r>
            <w:r>
              <w:rPr>
                <w:rFonts w:hint="eastAsia" w:ascii="Times New Roman" w:hAnsi="Times New Roman" w:eastAsia="宋体" w:cs="Times New Roman"/>
                <w:color w:val="000000"/>
                <w:kern w:val="0"/>
                <w:sz w:val="22"/>
                <w:lang w:bidi="ar"/>
              </w:rPr>
              <w:t>3</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21</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海南省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重点培育南繁育种、深海科技、航天科技三大高新技术产业 </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 xml:space="preserve">打造国际知名的健康产业集聚区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kern w:val="0"/>
                <w:sz w:val="22"/>
                <w:lang w:bidi="ar"/>
              </w:rPr>
              <w:t>55</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22</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重庆市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促进智能产业、智能制造和智慧城市加速发展  推动支柱产业迭代升级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kern w:val="0"/>
                <w:sz w:val="22"/>
                <w:lang w:bidi="ar"/>
              </w:rPr>
              <w:t>57</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23</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四川省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抢抓新一轮科技革命和产业变革机遇  加快建设国家创新驱动</w:t>
            </w:r>
            <w:r>
              <w:rPr>
                <w:rFonts w:ascii="Times New Roman" w:hAnsi="Times New Roman" w:eastAsia="宋体" w:cs="Times New Roman"/>
                <w:color w:val="000000"/>
                <w:kern w:val="0"/>
                <w:szCs w:val="21"/>
                <w:lang w:bidi="ar"/>
              </w:rPr>
              <w:br w:type="textWrapping"/>
            </w:r>
            <w:bookmarkStart w:id="68" w:name="_GoBack"/>
            <w:bookmarkEnd w:id="68"/>
            <w:r>
              <w:rPr>
                <w:rFonts w:ascii="Times New Roman" w:hAnsi="Times New Roman" w:eastAsia="宋体" w:cs="Times New Roman"/>
                <w:color w:val="000000"/>
                <w:kern w:val="0"/>
                <w:szCs w:val="21"/>
                <w:lang w:bidi="ar"/>
              </w:rPr>
              <w:t xml:space="preserve">发展先行省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kern w:val="0"/>
                <w:sz w:val="22"/>
                <w:lang w:bidi="ar"/>
              </w:rPr>
              <w:t>60</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24</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贵州省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深度推进大数据融合发展 大力加强科技创新和人才队伍建设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kern w:val="0"/>
                <w:sz w:val="22"/>
                <w:lang w:bidi="ar"/>
              </w:rPr>
              <w:t>62</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25</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云南省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科学构建数字经济体系  把“一部手机”打造成“数字云南”的名牌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kern w:val="0"/>
                <w:sz w:val="22"/>
                <w:lang w:bidi="ar"/>
              </w:rPr>
              <w:t>64</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26</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西藏自治区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促进新动能持续增强 推进高新数字产业创新发展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kern w:val="0"/>
                <w:sz w:val="22"/>
                <w:lang w:bidi="ar"/>
              </w:rPr>
              <w:t>67</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27</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陕西省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实施产业链推进方案 切实增强制造业技术创新能力</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kern w:val="0"/>
                <w:sz w:val="22"/>
                <w:lang w:bidi="ar"/>
              </w:rPr>
              <w:t>69</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28</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甘肃省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扭住十大生态产业持续发力 深入实施创新驱动战略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kern w:val="0"/>
                <w:sz w:val="22"/>
                <w:lang w:bidi="ar"/>
              </w:rPr>
              <w:t>71</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29</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青海省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加快构建绿色技术创新体系 培育创新型领军企业</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7</w:t>
            </w:r>
            <w:r>
              <w:rPr>
                <w:rFonts w:hint="eastAsia" w:ascii="Times New Roman" w:hAnsi="Times New Roman" w:eastAsia="宋体" w:cs="Times New Roman"/>
                <w:color w:val="000000"/>
                <w:kern w:val="0"/>
                <w:sz w:val="22"/>
                <w:lang w:bidi="ar"/>
              </w:rPr>
              <w:t>3</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30</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宁夏自治区  </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战略性新兴产业占GDP比重达到10% </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kern w:val="0"/>
                <w:sz w:val="22"/>
                <w:lang w:bidi="ar"/>
              </w:rPr>
              <w:t>75</w:t>
            </w:r>
          </w:p>
        </w:tc>
      </w:tr>
      <w:tr>
        <w:tblPrEx>
          <w:tblLayout w:type="fixed"/>
          <w:tblCellMar>
            <w:top w:w="15" w:type="dxa"/>
            <w:left w:w="15" w:type="dxa"/>
            <w:bottom w:w="15" w:type="dxa"/>
            <w:right w:w="15" w:type="dxa"/>
          </w:tblCellMar>
        </w:tblPrEx>
        <w:trPr>
          <w:trHeight w:val="669" w:hRule="atLeast"/>
        </w:trPr>
        <w:tc>
          <w:tcPr>
            <w:tcW w:w="61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31</w:t>
            </w:r>
          </w:p>
        </w:tc>
        <w:tc>
          <w:tcPr>
            <w:tcW w:w="1431"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新疆自治区</w:t>
            </w:r>
          </w:p>
        </w:tc>
        <w:tc>
          <w:tcPr>
            <w:tcW w:w="6525" w:type="dxa"/>
            <w:tcBorders>
              <w:top w:val="nil"/>
              <w:bottom w:val="nil"/>
            </w:tcBorders>
            <w:shd w:val="clear" w:color="auto" w:fill="auto"/>
            <w:vAlign w:val="center"/>
          </w:tcPr>
          <w:p>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大力推进工业转型升级  尽快形成产业优势、经济优势</w:t>
            </w:r>
          </w:p>
        </w:tc>
        <w:tc>
          <w:tcPr>
            <w:tcW w:w="525" w:type="dxa"/>
            <w:tcBorders>
              <w:top w:val="nil"/>
              <w:bottom w:val="nil"/>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kern w:val="0"/>
                <w:sz w:val="22"/>
                <w:lang w:bidi="ar"/>
              </w:rPr>
              <w:t>77</w:t>
            </w:r>
          </w:p>
        </w:tc>
      </w:tr>
    </w:tbl>
    <w:p>
      <w:pPr>
        <w:rPr>
          <w:rFonts w:ascii="Times New Roman" w:hAnsi="Times New Roman" w:cs="Times New Roman"/>
          <w:sz w:val="24"/>
          <w:szCs w:val="24"/>
        </w:rPr>
        <w:sectPr>
          <w:headerReference r:id="rId3" w:type="default"/>
          <w:footerReference r:id="rId5" w:type="default"/>
          <w:headerReference r:id="rId4" w:type="even"/>
          <w:footerReference r:id="rId6" w:type="even"/>
          <w:pgSz w:w="11907" w:h="16839"/>
          <w:pgMar w:top="1871" w:right="1418" w:bottom="1304" w:left="1418" w:header="1361" w:footer="1361" w:gutter="0"/>
          <w:pgNumType w:fmt="numberInDash"/>
          <w:cols w:space="425" w:num="1"/>
          <w:docGrid w:type="linesAndChars" w:linePitch="312" w:charSpace="0"/>
        </w:sectPr>
      </w:pPr>
    </w:p>
    <w:p>
      <w:pPr>
        <w:rPr>
          <w:rFonts w:ascii="Times New Roman" w:hAnsi="Times New Roman" w:cs="Times New Roman"/>
          <w:sz w:val="24"/>
          <w:szCs w:val="24"/>
        </w:rPr>
      </w:pPr>
    </w:p>
    <w:p>
      <w:pPr>
        <w:pStyle w:val="2"/>
        <w:ind w:left="-4" w:leftChars="-2" w:firstLine="1"/>
        <w:rPr>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北京</w:t>
      </w:r>
    </w:p>
    <w:p>
      <w:pPr>
        <w:spacing w:line="240" w:lineRule="exact"/>
        <w:rPr>
          <w:rFonts w:ascii="Times New Roman" w:hAnsi="Times New Roman" w:eastAsia="黑体" w:cs="Times New Roman"/>
          <w:sz w:val="32"/>
          <w:szCs w:val="32"/>
        </w:rPr>
      </w:pPr>
    </w:p>
    <w:p>
      <w:pPr>
        <w:pStyle w:val="2"/>
        <w:numPr>
          <w:ilvl w:val="0"/>
          <w:numId w:val="0"/>
        </w:numPr>
        <w:jc w:val="center"/>
      </w:pPr>
      <w:bookmarkStart w:id="0" w:name="_Toc2870_WPSOffice_Level1"/>
      <w:bookmarkStart w:id="1" w:name="_Toc19527_WPSOffice_Level1"/>
      <w:r>
        <w:t>北京市</w:t>
      </w:r>
      <w:r>
        <w:br w:type="textWrapping"/>
      </w:r>
      <w:r>
        <w:t>强化科技创新战略布局 狠抓10个高精尖产业发展</w:t>
      </w:r>
      <w:bookmarkEnd w:id="0"/>
      <w:bookmarkEnd w:id="1"/>
    </w:p>
    <w:p>
      <w:pPr>
        <w:widowControl/>
        <w:shd w:val="clear" w:color="auto" w:fill="FFFFFF"/>
        <w:spacing w:before="100" w:after="100" w:line="360" w:lineRule="auto"/>
        <w:ind w:firstLine="480" w:firstLineChars="200"/>
        <w:jc w:val="left"/>
        <w:rPr>
          <w:rFonts w:ascii="Times New Roman" w:hAnsi="Times New Roman" w:cs="Times New Roman"/>
          <w:b/>
          <w:bCs/>
          <w:kern w:val="0"/>
          <w:sz w:val="24"/>
          <w:szCs w:val="24"/>
        </w:rPr>
      </w:pPr>
    </w:p>
    <w:p>
      <w:pPr>
        <w:widowControl/>
        <w:shd w:val="clear" w:color="auto" w:fill="FFFFFF"/>
        <w:spacing w:before="100" w:after="100"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以国家战略需求引导创新方向，突破体制机制障碍，整合创新资源，打通创新链条，组建北京量子信息科学研究院、脑科学与类脑研究中心、智源人工智能研究院等新型研发机构，综合性国家科学中心建设全面展开。</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深化“三城一区”建设，高水平编制规划、细化方案。中关村科学城创新要素深度融合，服务创新主体能力增强，城市创新文化和形态更加优化，自主创新活力进一步提升，涌现出马约拉纳任意子、新型超低功耗晶体管等重大标志性原创成果。</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怀柔科学城综合极端条件实验、地球系统数值模拟等2个大科学装置和材料基因组等5个交叉研究平台建设取得阶段性进展；未来科学城着力引进开放性科研平台和双创平台；北京经济技术开发区利用外资水平加快提升，一批重大产业项目落地见效，创新型产业集群增势良好。</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设立规模为300亿元的科技创新母基金，专注布局硬科技和创新早期。全市国家高新技术企业达到2.5万家、增长25%，平均每天新设创新型企业199家，全市技术合同成交额增长10.5%。中关村示范区总收入超过5.8万亿元，独角兽企业80家、居全国首位。</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深入实施新一代信息技术等10个高精尖产业发展指导意见，制定5G、人工智能、医药健康、智能网联汽车、无人机等产业发展行动计划和方案，精心谋划各区主导产业和重点培育产业方向。</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落实财政、土地、人才支持政策，推动土地弹性年期出让，实施中关村国际人才20条新政，2300多名人才办理引进落户手续。设立金融街服务局，着力提高国家金融管理中心服务能力。启动建设北京金融科技与专业服务创新示范区。制定防控金融风险三年行动计划，非法集资和互联网金融风险专项整治取得积极成效。</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规模以上高技术制造业增加值实现两位数增长，规模以上文化产业收入达到1万亿元，金融、科技、信息等优势服务业对经济增长贡献率达到60%以上。</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二、2019年主要任务</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坚持创新驱动，着力增强全国科技创新中心的引领性和影响力。</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以全球化视野谋划和推动全国科技创新中心建设，塑造更多先发优势的引领型发展，有力支撑首都高质量发展和创新型国家建设。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持续深化科技体制改革。充分发挥中关村示范区改革“试验田”作用，健全以知识价值为导向的分配制度，落实赋予科研机构和人员更大自主权政策，进一步深化职称制度改革。注重培养一批爱科技、懂创新、会服务的专业化机构和人才，建设创新网络服务平台，培育第三方服务市场，为创新型企业全生命周期做好优质服务。发挥科技创新母基金作用，进一步落实知识产权质押融资、投贷联动等创新举措，培育更多早投、长投科技型中小微企业的耐心资本，完善促进科技成果转化的政策、资金支持机制。加大政府采购首台套力度，为新技术新产品提供更多应用场景。加强知识产权保护和运用，完善知识产权公共服务体系，积极引进国际服务机构和法律人才。办好中关村论坛，拓展国际创新合作渠道，引进国际顶尖专业服务机构和孵化器，支持跨国公司在京设立研发中心，加快融入全球科技创新网络。实施“一带一路”科技创新北京行动计划，鼓励企业深度参与国际标准制定，不断增强北京在全球科技竞争中的影响力和话语权。</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强化科技创新战略布局。建立基础研究长期稳定支持机制，用好北京自然科学基金，支持在京高校建设世界一流大学和一流学科，增强高校科技创新能力，提升前沿学科交叉和融合创新水平。积极承接国家重大科技任务，加快培育量子信息、网络空间安全等领域国家实验室，主动做好配套服务。深入对接国家科技创新2030－重大项目、重点研发计划和创新基地建设，争取智能制造和机器人、深空探测等重点任务和项目在京落地。在基础材料、光电子、高端芯片等重要领域，布局一批新型研发机构。聚焦5G、人工智能、医药健康等关键方向，精心组织推进创新攻关，更好服务国家创新战略需求。</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努力打造国际人才高地。实施新时代推动首都高质量发展人才支撑行动计划，在全球范围内拓宽人才引进渠道，集聚培养一批战略科技人才、科技领军人才。加强和改进高校高精尖创新中心建设。推动中关村国家人才管理改革试验区建设，实施好雏鹰人才计划，重点支持一批30岁以下青年创新创业人才成长。加强青年企业家培训，办好企业家年会，着力搭建创新要素的融合与服务平台，促进企业家与投资人、科学家等深度合作。推进国际人才社区建设，打造国际人才港。</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全力抓好“三城一区”主平台建设。在规划落实上下功夫，坚持产城融合，完善管理体制和市场化服务机制，推动科学城功能与科学、项目、产业等同步规划建设。中关村科学城要系统布局基础前沿和关键核心技术，构建城市创新文化和创新生态，努力培育世界一流科研院所，培育和发展具有全球影响力的创新型领军企业和“专精特新”的隐形冠军。怀柔科学城要深化城市设计，高质量落实控制性详细规划，建立完善高效、开放、可持续的管理体制和大科学装置运行机制，开工建设高能同步辐射光源等大科学装置以及第二批交叉研究平台，吸引研究机构、平台运营机构入驻并实体化运行。未来科学城要着力增强创新要素的活力，“一企一策”盘活入驻央企存量资源，鼓励和引导央企研发机构进行混合所有制改革，推动沙河大学城科教融合；特别是要全面加快中关村生命科学园三期建设，改革管理体制，重点抓好创新药研发。北京经济技术开发区要在管理体制、运行机制等方面实现突破，着力发展新一代信息技术、新能源智能汽车、医药健康、机器人和智能制造等四大产业集群，加快建设智能车联等20个技术创新中心和基因药物制备等10个产业中试基地。</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不断壮大高精尖产业。狠抓10个高精尖产业发展政策落地，全面推行产业用地全生命周期管理，实施好差别化产业用地供地政策，积极盘活闲置低效用地和楼宇。加强先进制造业和现代服务业深度融合，统筹用好各类产业发展基金，促进制造业高质量发展。实施北京智源行动计划，推动人工智能带动各领域各产业升级和变革。推进医药健康协同创新行动计划，在研发外包服务、中试平台、研究型病房、创新品种审批绿色通道等方面取得积极进展。加快5G、工业互联网等新型基础设施建设，继续大力拓展各类创新技术的应用场景建设。推动奔驰新能源汽车、超高清显示设备、集成电路生产线、第三代半导体、“无人机小镇”等重大项目落地。搭建军民技术成果转化平台,打造军民融合特色园。编制中关村示范区一区十六园统筹发展规划，建立高精尖产业重点项目协调推进机制、跨区利益评估共享机制，引导各区、各园区聚焦主业、实现差异化发展。</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天津</w:t>
      </w:r>
    </w:p>
    <w:p>
      <w:pPr>
        <w:spacing w:line="360" w:lineRule="auto"/>
        <w:ind w:firstLine="480" w:firstLineChars="200"/>
        <w:rPr>
          <w:rFonts w:ascii="Times New Roman" w:hAnsi="Times New Roman" w:cs="Times New Roman"/>
          <w:sz w:val="24"/>
          <w:szCs w:val="24"/>
        </w:rPr>
      </w:pPr>
    </w:p>
    <w:p>
      <w:pPr>
        <w:pStyle w:val="2"/>
        <w:numPr>
          <w:ilvl w:val="0"/>
          <w:numId w:val="0"/>
        </w:numPr>
        <w:jc w:val="center"/>
      </w:pPr>
      <w:bookmarkStart w:id="2" w:name="_Toc31192_WPSOffice_Level1"/>
      <w:bookmarkStart w:id="3" w:name="_Toc18750_WPSOffice_Level1"/>
      <w:r>
        <w:t>天津市</w:t>
      </w:r>
      <w:r>
        <w:br w:type="textWrapping"/>
      </w:r>
      <w:r>
        <w:t xml:space="preserve">积极主动推进京津冀协同发展 </w:t>
      </w:r>
      <w:r>
        <w:br w:type="textWrapping"/>
      </w:r>
      <w:r>
        <w:t>加快构建以人工智能为引领的战略性新兴产业体系</w:t>
      </w:r>
      <w:bookmarkEnd w:id="2"/>
      <w:bookmarkEnd w:id="3"/>
    </w:p>
    <w:p>
      <w:pPr>
        <w:widowControl/>
        <w:shd w:val="clear" w:color="auto" w:fill="FFFFFF"/>
        <w:spacing w:line="360" w:lineRule="auto"/>
        <w:ind w:firstLine="480" w:firstLineChars="200"/>
        <w:jc w:val="left"/>
        <w:rPr>
          <w:rFonts w:ascii="Times New Roman" w:hAnsi="Times New Roman" w:cs="Times New Roman"/>
          <w:b/>
          <w:bCs/>
          <w:kern w:val="0"/>
          <w:sz w:val="24"/>
          <w:szCs w:val="24"/>
        </w:rPr>
      </w:pPr>
      <w:bookmarkStart w:id="4" w:name="_Toc12604_WPSOffice_Level1"/>
      <w:bookmarkStart w:id="5" w:name="_Toc2906_WPSOffice_Level1"/>
      <w:bookmarkStart w:id="6" w:name="_Toc10358_WPSOffice_Level1"/>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bookmarkEnd w:id="4"/>
      <w:bookmarkEnd w:id="5"/>
      <w:bookmarkEnd w:id="6"/>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全力落实京津冀协同发展重大国家战略</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进产业协同。积极承接北京非首都功能疏解，滨海—中关村科技园呈现集聚发展态势，累计注册企业941家，京津合作示范区、宝坻京津中关村科技城、武清京津产业新城等承接平台建设进一步提速，一批总部机构和优质项目落户。推进创新协同。科技成果展示交易线上平台建成运营，京津冀大数据综合试验区、西青电子城等项目进展顺利。与京冀联合组建了一批创新联盟，协同开展了一批重大技术创新项目。</w:t>
      </w: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加快构建现代化经济体系</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深入推进供给侧结构性改革，着力构建实体经济、科技创新、现代金融、人力资源协同发展的产业体系。实体经济进一步壮大。一汽大众华北基地、丰田新工厂等一批高水平项目竣工投产。</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人工智能、生物医药、新能源新材料等新兴产业加快发展，腾讯、华为等大数据中心和新松机器人、中核质子医疗、三峡新能源等项目相继落地，战略性新兴产业代表性产品产量快速增长，集成电路原片、服务机器人等产量实现倍增，高技术制造业增加值增长6.6%，工业企业利润增长17.6%，滨海高新区、中新天津生态城获批国家新型工业化产业示范基地。出台了支持智能科技产业发展的政策措施，人工智能形成了以“天河一号”超算、曙光计算机、飞腾CPU、“银河麒麟”操作系统等为代表的自主安全可控全产业链。全面完成“三去一降一补”年度任务，深入实施新一轮中小企业创新转型行动。制定实施全市钢铁行业结构调整和布局优化方案，完成51个工业园区清理整合。战略性新兴服务业、高技术服务业加快发展，服务业占全市经济比重进一步提高。创新驱动发展战略深入实施。引进中国原子能科学研究院、中科无人机应用研究院、人工智能军民融合创新中心等10家国家级科研院所，大型地震工程模拟研究设施、中国核工业大学、血液病和中医针灸国家临床医学研究中心等一批国家级创新平台相继落户。“天河三号”百亿亿次超算原型机研制成功，12英寸半导体硅单晶体打破国际垄断，水下滑翔机下潜深度再创新高。新增市级科技型企业7000家、规模超亿元科技型企业200家，科技领军企业达到55家，国家高新技术企业超过5000家，万人发明专利拥有量20.2件，全市综合科技创新水平居全国前列。金融服务实体经济能力不断提升。推出金融服务实体经济创新产品138项，设立百亿元智能制造财政专项资金，依托海河产业基金打造千亿级新一代人工智能科技产业基金和项目群、300亿元生物医药产业母基金群。融资租赁资产总额占到全国四分之一，飞机、国际航运船舶、海工平台等跨境租赁业务总量在全国占比均达到80%以上，全国首个飞机租赁区在我市启用。人才引育步伐明显加快。“海河英才”行动计划引进各类人才13.3万人，平均年龄31岁，其中技能型、资格型人才4.7万人。“战略性新兴产业领军企业在津投资兴业，急需型人才由企业家自主确定落户条件”的政策创新，受到企业普遍欢迎。</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bookmarkStart w:id="7" w:name="_Toc11353_WPSOffice_Level1"/>
      <w:bookmarkStart w:id="8" w:name="_Toc20735_WPSOffice_Level1"/>
      <w:bookmarkStart w:id="9" w:name="_Toc27847_WPSOffice_Level1"/>
      <w:r>
        <w:rPr>
          <w:rFonts w:ascii="Times New Roman" w:hAnsi="Times New Roman" w:cs="Times New Roman"/>
          <w:b/>
          <w:bCs/>
          <w:kern w:val="0"/>
          <w:sz w:val="24"/>
          <w:szCs w:val="24"/>
        </w:rPr>
        <w:t>二、2019年工作目标和主要任务</w:t>
      </w:r>
      <w:bookmarkEnd w:id="7"/>
      <w:bookmarkEnd w:id="8"/>
      <w:bookmarkEnd w:id="9"/>
    </w:p>
    <w:p>
      <w:pPr>
        <w:widowControl/>
        <w:shd w:val="clear" w:color="auto" w:fill="FFFFFF"/>
        <w:spacing w:before="156" w:beforeLines="50"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积极主动推进京津冀协同发展</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积极承接北京非首都功能。主动加强与中央单位和北京市对接服务，共同发挥京津冀城市群中心引领作用，制定实施支持滨海—中关村科技园创新发展新一轮政策措施，加快宝坻京津中关村科技城、宁河京津合作示范区、武清京津产业新城、国家产城融合示范区等平台建设，促进滨海新区企业总部集聚区发展，推动中科院天津创新园等平台建设，开工建设国家会展中心等项目。</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高效推动重点领域协同。开工建设天津至北京新机场联络线，加快建设京滨、京唐铁路，积极推动京沪高铁二通道、津承城际项目前期工作。推进津石高速、津歧公路建设，建成一批省际干线公路对接工程。继续推动津冀港口合作，加快“无水港”转型升级，大力发展海铁联运和国际货运班列。深化大气、水、土壤污染联防联控联治，共同推进白洋淀、大清河和海河水系治理，加强永定河等水系和渤海污染协同治理，深化区域饮用水源保护协作。推动设立京津冀协同发展基金，加快京津冀大数据综合试验区等项目建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主动服务雄安新区建设发展。深化规划、建设、产业、生态、公共服务等方面协同，推进人才、技术等资源共享。支持静海等区发挥区位优势全面对接服务雄安新区建设，推动天津至雄安新区重大交通基础设施项目建设，建立货物快速通关机制，打造雄安新区高效便捷的出海通道。</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项目化推进“一基地三区”建设。加快建设全国先进制造研发基地，高度重视制造业发展，不断壮大新一代信息技术、航空航天、高端装备、现代石化等优势产业，进一步提高战略性新兴产业和高技术制造业占比。加快推进中沙新材料产业园、“两化”搬迁等项目，高水平建设中欧先进制造产业园，形成一批具有国际竞争力的先进制造业集群。加快建设北方国际航运核心区，集聚航运金融、海事司法、航运人才等领域高端要素，打造国际化、市场化的航运要素平台。继续深化天津港口岸降费提效优化环境专项行动，扩大“一站式阳光价格”业务规模，完成“智慧港口”建设攻坚重点任务。推进航空物流区建设，实施天津机场扩建工程，旅客吞吐量突破2400万人次。加快建设金融创新运营示范区，聚焦服务实体经济，创新推广更多管用好用的金融产品。大力发展科技金融、物流金融、租赁金融和绿色金融，促进银行、保险、租赁等金融业态产品创新。积极推进国家租赁创新示范区建设，在离岸租赁和出口租赁上重点发力，打造天津租赁业发展升级版。加快建设改革开放先行区，充分发挥滨海新区先行先试优势，推动出台滨海新区高质量发展的意见，实施更高能级开发开放。加快“通武廊”一体化改革，探索推进京津冀异地就医门诊联网直接结算。</w:t>
      </w:r>
    </w:p>
    <w:p>
      <w:pPr>
        <w:widowControl/>
        <w:shd w:val="clear" w:color="auto" w:fill="FFFFFF"/>
        <w:spacing w:before="156" w:beforeLines="50"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持续深入推进供给侧结构性改革</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构建以人工智能为引领的战略性新兴产业体系。深入实施新一代人工智能、生物医药、新能源、新材料产业发展三年行动计划，落实智能制造综合标准化与新模式应用、首台套重大技术装备保险补偿、重点新材料首批次应用保险试点等政策，为企业提供更多应用场景和市场空间。精心打造人工智能领域的自主可控信息、智能安防、大数据、先进通讯、智能网联车、工业机器人、智能终端7条产业链。实施智能物流、智能交通、智能医疗服务等“智能+”工程，建成一批智能工厂、数字化车间。大力推进合成生物技术创新、化学药转型升级、中药现代化国际化，加快建设具有全球影响力的生物医药研发转化基地。积极培育新能源汽车、锂离子电池、氢能源燃料电池等产业，打造石墨烯、动力电池新材料、电子信息材料产业化基地。促进军民深度融合发展，构建军民融合科技创新和产业发展新高地。</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推动传统产业优化升级。推进“互联网+智能制造”、大数据应用示范等工程，开展工业企业“上云”行动，推动冶金、石化、轻纺等传统产业智能化改造。</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提高服务业层次和规模。进一步提高现代服务业占比，大力发展现代金融、现代物流等生产性服务业，加快发展大数据服务，创建国家级大数据产业集聚区、信息安全产业基地，推进国家级电子商务示范基地建设，打造一批本地化、高品质的工业大数据、互联网平台。壮大专业化技术服务规模，做优工程设计、工业设计、创意设计，聚集一批大型设计企业总部和机构，积极申建全球创意城市网络“设计之都”。</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开展高质量招商引资。以高质量项目支撑高质量发展。瞄准行业各细分领域的领军企业，强化“一对一”、定制化服务，积极开展敲门招商、专业招商、环境招商、以商招商、产业链招商。大力实施项目带动战略，发挥滨海新区及开发区、保税区、高新区等功能区项目建设主战场作用，加快中环高端半导体产业园、中芯国际扩建等重大项目建设，推动国能新能源汽车、三星电池扩能等项目竣工投产。</w:t>
      </w:r>
    </w:p>
    <w:p>
      <w:pPr>
        <w:widowControl/>
        <w:shd w:val="clear" w:color="auto" w:fill="FFFFFF"/>
        <w:spacing w:before="156" w:beforeLines="50"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持续用力推进创新型城市建设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高水平创新平台建设。充分发挥国家自主创新示范区引领作用，积极吸引集聚各类优质创新资源。加快国家合成生物技术创新中心、“天河三号”百亿亿次超级计算机、国家级基础软件创新中心、现代中药国家重点实验室、中科曙光国家先进计算产业创新中心等创新平台和一批科技创新2030重大项目落地建设，申建6个国家企业技术中心。</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培育壮大科技型企业。积极培育创新主体，建立高质量科技型企业入库机制，鼓励企业加大研发投入，争取国家科技重大专项支持，打造一批中试平台，支持培育一批科技型企业挂牌上市，国家高新技术企业达到5600家。实施创新型企业领军计划，分级分类遴选一批“雏鹰”企业、“瞪羚”企业和科技领军企业，进行梯度培育和精准扶持，加快培育一批具有国际竞争力、影响力的创新型领军企业、龙头企业和“隐形冠军”。</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增创引才聚才新优势。深入实施“海河英才”行动计划，聚焦战略性新兴产业，聚焦“团队+项目”，引育一大批急需紧缺的人才。推进“海河工匠”建设工程，构建名师带徒、大师引领、项目定制、工匠涵养的梯次式培养体系，造就一大批高品质技能人才，努力建设知识型、技能型、创新型产业工人队伍。优化人才绿卡制度，加快中国天津人力资源服务产业园和人才公寓建设，进一步拓展保障服务，努力将天津建设成为人才高地。</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河北</w:t>
      </w:r>
    </w:p>
    <w:p>
      <w:pPr>
        <w:pStyle w:val="2"/>
        <w:numPr>
          <w:ilvl w:val="0"/>
          <w:numId w:val="0"/>
        </w:numPr>
        <w:jc w:val="center"/>
      </w:pPr>
      <w:bookmarkStart w:id="10" w:name="_Toc25198_WPSOffice_Level1"/>
      <w:bookmarkStart w:id="11" w:name="_Toc30957_WPSOffice_Level1"/>
      <w:r>
        <w:t>河北省</w:t>
      </w:r>
      <w:r>
        <w:br w:type="textWrapping"/>
      </w:r>
      <w:r>
        <w:t>年内战略性新兴产业主营业务收入突破1.5万亿元</w:t>
      </w:r>
      <w:bookmarkEnd w:id="10"/>
      <w:bookmarkEnd w:id="11"/>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以大数据与物联网、机器人与智能装备、先进环保等10个重点领域为主攻方向，布局发展战略性新兴产业，一批优质企业和项目落户河北。网络服务、科技服务、商务服务、金融服务等现代服务业加速发展。</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曹妃甸协同发展示范区等重点承接平台扎实推进，渤海新区北京生物医药产业园等一批项目加快建设。实现科技创新券互认互通，增强了协同创新能力。高起点规划、高标准建设雄安新区。</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坚持把创新作为引领高质量发展的第一动力，深入实施科技创新三年行动计划，落实配套政策，狠抓创新能力、创新主体、创新环境、创新人才建设，打造综合创新生态体系，预计全省研发经费支出占生产总值比重达到1.43%。实施科技倍增计划，新增国家级高新技术企业1800家，两年新增近3000家，是此前历史总和的1.5倍；新增科技型中小企业超过1万家；新增国家和省级重点实验室、工程研究中心、企业技术中心等创新平台303个。</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二、2019年重点任务</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有力有序推进雄安新区规划建设。坚持世界眼光、国际标准、中国特色、高点定位，把创造“雄安质量”“雄安标准”贯穿新区规划建设各环节、全过程，举全省之力建设创新之城、智能之城、绿色之城。不折不扣落实规划纲要和总体规划，做好城市设计、街景设计、建筑设计，努力塑造中华风范、淀泊风光、创新风尚的城市风貌。高质量推进雄安新区开发建设，抓好容东片区和高铁站片区、启动区、白洋淀治理和保护等十大工程建设。有序承接高校、科研院所、医疗机构、企业总部、金融机构、事业单位等北京非首都功能。</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加快优质高端资源要素汇聚和落地，布局新一代信息技术、现代生命科学和生物技术等高端高新产业，努力建设贯彻落实新发展理念的创新发展示范区，打造推动高质量发展的全国样板和现代化经济体系新引擎。</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深化供给侧结构性改革，推动制造业高质量发展。做强传统优势产业链，大力发展智能制造，加快工业互联网平台建设和模式应用。</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动战略性新兴产业提速增效。实施高技术产业化示范、创新百强培育等6大工程，大力发展信息技术、人工智能与智能装备等战略性新兴产业，打造新兴产业链。加快推进京津冀大数据、北戴河生命健康、承德钒钛等30个战略性新兴产业示范基地建设，加紧布局秦皇岛康复辅助器具、唐山应急装备等特色产业基地，年内战略性新兴产业主营业务收入突破1.5万亿元。传承发展中医药产业，推进科研、种植、加工、医疗、康养全产业链协同发展，建设中医药强省。深入实施军民融合发展战略，加快推进产业聚集和技术转化，抓好27家省级军民融合产业示范园建设，力争军民融合型企业达到900家。促进先进制造业与现代服务业深度融合。以工业设计助推河北制造向河北创造跃升，加快工业设计产业聚集区建设，办好第2届河北国际工业设计周。加快发展高端研发、金融科技、智慧物流等现代服务业，培育数字经济、体验经济、共享经济。加快5G商用进程,促进“互联网+”和“+互联网”相协同、线上和线下相结合、虚拟和现实相交互，打造新业态，创造新经济。</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加快实施邯郸格力智能装备、城市钢厂退城搬迁等一批重大转型升级项目，推动长城汽车氢能产业等一批重大科技成果产业化，引进一批体量大、质量高、带动强的战略性新兴产业项目。</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全面加强创新河北建设，培育经济发展新动能。优化科技创新布局。实施关键核心技术重点研发计划，加快转化一批国际先进技术，集中攻关一批国内空白技术，着力开发一批关键共性技术，超前布局一批前沿重大技术。支持科技领军企业、民营高技术企业牵头重大科技项目，强化企业、科研院所和高校的创新资源整合共享，加快科技成果展示交易中心、省产业技术研究院建设。支持衡水与中国科学院合作建设超级计算中心。</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积极争取国家重大创新资源布局河北、布局雄安新区,推动省级重点实验室、企业技术中心等创新平台优化整合、提档升级，年内省级以上创新平台总数超过1670家。强化协同创新和区域创新。以创新链优化产业链，积极承接京津创新资源，形成“京津研发、河北转化、河北制造”的合作模式，推进石保廊全面创新改革试验区、京南国家科技成果转移转化示范区建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山西</w:t>
      </w:r>
    </w:p>
    <w:p>
      <w:pPr>
        <w:pStyle w:val="2"/>
        <w:numPr>
          <w:ilvl w:val="0"/>
          <w:numId w:val="0"/>
        </w:numPr>
        <w:jc w:val="center"/>
      </w:pPr>
      <w:bookmarkStart w:id="12" w:name="_Toc13354_WPSOffice_Level1"/>
      <w:bookmarkStart w:id="13" w:name="_Toc13351_WPSOffice_Level1"/>
      <w:r>
        <w:t>山西省</w:t>
      </w:r>
      <w:r>
        <w:br w:type="textWrapping"/>
      </w:r>
      <w:r>
        <w:t>提升科技创新能力 打造新兴产业集群</w:t>
      </w:r>
      <w:bookmarkEnd w:id="12"/>
      <w:bookmarkEnd w:id="13"/>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坚持把转型发展基点放在创新上，一手抓新兴产业培育壮大，一手抓传统产业改造升级。贯彻国发42号文件取得重大进展。太原国家可持续发展议程创新示范区启动建设，与中国工程院等合作建立的先进研发机构相继落地，军民融合科技成果转化和知识产权交易平台正式上线，省级众创空间增长25.5%，重载水泥混凝土铺面关键技术与工程应用等3项科研成果获国家科学技术奖。大力培育新兴产业，新一代信息技术、高端装备制造、新能源汽车等战略性新兴产业保持两位数以上快速增长，传统产业高端化绿色化智能化改造提速，工业结构调整取得积极进展。高新技术企业总数超过1500家，提前两年完成五年倍增计划。</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发展煤层气、光伏、风电、氢能等清洁能源和新能源，全省煤层气地面抽采量占到全国90%以上，新能源发电装机占全省电力装机比重突破30%，光伏领跑者发电规模位居全国第一，氢能产业加快布局，能源革命排头兵建设迈出坚实步伐。</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国际互联网数据专用通道在转型综改示范区落地。</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二、2019年工作安排</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构建安全、高速、泛在、智能的信息网络，制定实施通信基础设施建设三年行动计划，研究制定城市改造中的通信基础设施建设支持政策，将通信基础设施纳入市政规划体系，推动通信塔与社会塔双向开放共享。开通运营转型综改示范区国际互联网数据专用通道。优化城乡4G网络覆盖。抢占5G发展先机，加快商用进程，推动5G站址规划和基站建设，助力数字经济发展。大力培育电子商务、共享经济、信息消费等新业态、新热点。</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聚焦实施创新驱动，推动制造业高质量发展。坚持把创新摆在核心位置，大力培育优势产业集群，加快构建现代产业体系，建设全国重要的现代制造业基地。</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提升科技创新能力。围绕转型发展需求，大力实施“卡脖子”关键核心技术“攻尖”行动和重大技术“迭代创新”，在能源颠覆性技术和新兴产业前沿技术领域，组织实施“不对称创新”超前布局，谋划布局一批重点科技攻关项目，力争在碳纤维储氢气瓶、氢燃料电池、自主安全计算机、杂交小麦等关键技术领域取得突破，增强产业核心竞争力。鼓励引导企业增加研发投入、开展研发活动、组建研发机构，启动新一轮高新技术企业五年倍增计划。加强与大院大所、强院强所合作，加快建设省部级以上重点实验室，构建特色重点产业学科专业联盟，高质量推动量子光学与光量子器件、煤科学与技术、不锈钢等重点实验室和工程技术研究中心建设。推进产学研深度结合，支持科研院所和高校建立技术转移中心，加强知识产权保护和运用，促进科技成果转化。推进军民融合协同创新，实施“民参军”规模倍增计划，积极创建国家军民融合创新示范区。全面推动国家和我省科技创新、人才激励政策落地落实，实施“三晋英才”支持计划，大力引进培育高水平科技人才和创业团队，留住用好本土人才，建立全省人才津贴制度，赋予科研机构和人员更大自主权，优化科研项目评审、科技人才评价、科研机构评估，让更多创新活动获得支持结出硕果，让更多科技成果资本化产业化，让科技人才更加受尊重得实惠！</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打造新兴产业集群。按照龙头带动、链式布局、研发支撑、园区承载思路，推动产业规模化、集群化发展。加快提升研发能力，延伸产业链条，积极培育智能制造试点示范，推进华翔智能化工厂、锦波医药人源Ⅲ型胶原蛋白、潞安180技改扩产、太钢高端碳纤维千吨级基地三期、中电科三代半导体等项目建设，打造高端装备、轨道交通、新能源汽车、生物医药、现代煤化工、新材料等支柱性产业集群。积极引进培育优势企业和研究机构，发展人工智能、信息安全、传感器等数字产业，推动工业互联网平台在重点行业和区域落地，大力实施“企业上云”，加快太原安全可靠示范基地、阳泉智能物联网应用基地等项目建设，推进通航产业发展示范省建设，打造新一代信息技术、大数据、物联网、人工智能、增材制造、通用航空、节能环保等高成长性产业集群。</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推进“互联网+现代农业”发展。加快山西农谷建设，升级建设国家农业高新技术产业示范区，抓好太谷国家现代农业产业科技创新中心和国家现代农业产业园建设，加快建设国家功能杂粮技术创新中心，力争在农业科技创新、成果转化等方面取得突破性进展。</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内蒙古</w:t>
      </w:r>
    </w:p>
    <w:p>
      <w:pPr>
        <w:pStyle w:val="2"/>
        <w:numPr>
          <w:ilvl w:val="0"/>
          <w:numId w:val="0"/>
        </w:numPr>
        <w:jc w:val="center"/>
      </w:pPr>
      <w:bookmarkStart w:id="14" w:name="_Toc25680_WPSOffice_Level1"/>
      <w:bookmarkStart w:id="15" w:name="_Toc25229_WPSOffice_Level1"/>
      <w:r>
        <w:t>内蒙古自治区</w:t>
      </w:r>
      <w:r>
        <w:br w:type="textWrapping"/>
      </w:r>
      <w:r>
        <w:t>增强制造业技术创新能力 推动新兴产业高质量发展</w:t>
      </w:r>
      <w:bookmarkEnd w:id="14"/>
      <w:bookmarkEnd w:id="15"/>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编制现代能源经济发展规划，支持举办内蒙古国际能源大会。金融、物流、信息等服务业加快发展。</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发挥科技成果转化资金作用，促进科技与产业融合。设立区域股权科技创新板。专利申请和授权量分别增长40.4%和53.5%。支持企业技术改造、智能制造、绿色制造示范项目127个。高新技术制造业投资增长20%。</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二、2019年主要工作</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推动制造业高质量发展。准确把握制造业发展方向，推进先进制造业与现代服务业深度融合。</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增强制造业技术创新能力。增加全社会科技投入，聚焦自治区产业发展需求，构建开放、协同、高效的共性技术研发平台，健全需求为导向、企业为主体的产学研一体化创新机制，支持中小企业创新，促进科技成果转化。创建呼包鄂国家自主创新示范区，推动国家重点实验室建设。培养和引进科技领军人才，激发科研人员的创新活力。</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运用新技术、新业态、新模式，加快煤炭、化工、冶金等优势产业改造升级，延长产业链，提升价值链和产品附加值。紧跟世界能源技术革命新趋势，提高化石能源的综合利用效率，有序发展新能源，建设现代能源体系，深化能源国际合作，建设“内蒙古能源”品牌。创建国家现代能源经济示范区，创建鄂尔多斯国家现代能源经济示范城市。推进电力通道配套电源点建设。推动先进储能、智能电网、能源互联网等技术创新和应用，着力解决窝电、弃风、弃光等问题。</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推动新兴产业高质量发展，创建国家稀土新材料创新中心，建设自治区蒙药中药、生物医药、石墨（烯）新材料制造创新中心。发展数字经济，推动互联网、大数据、人工智能和实体经济深度融合。</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辽宁</w:t>
      </w:r>
    </w:p>
    <w:p>
      <w:pPr>
        <w:pStyle w:val="2"/>
        <w:numPr>
          <w:ilvl w:val="0"/>
          <w:numId w:val="0"/>
        </w:numPr>
        <w:jc w:val="center"/>
      </w:pPr>
      <w:bookmarkStart w:id="16" w:name="_Toc11854_WPSOffice_Level1"/>
      <w:bookmarkStart w:id="17" w:name="_Toc32127_WPSOffice_Level1"/>
      <w:r>
        <w:t>辽宁省</w:t>
      </w:r>
      <w:r>
        <w:br w:type="textWrapping"/>
      </w:r>
      <w:bookmarkEnd w:id="16"/>
      <w:bookmarkEnd w:id="17"/>
      <w:r>
        <w:rPr>
          <w:rFonts w:hint="eastAsia"/>
        </w:rPr>
        <w:t>加强科技创新能力 推动现代信息技术和制造业深度融合</w:t>
      </w:r>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大科技投入，推进技术攻关，科技进步对经济增长贡献率达到55.5%。建设沈阳材料科学国家研究中心。国家机器人创新中心揭牌成立。华为辽宁大区（锦州）云计算中心项目进展顺利。技术合同成交额增长20%。每万人有效发明专利8.58件。科技成果转化落地3700多项。新增高新技术企业超过1000家，高技术产业增加值增长19%。</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出台贯彻新发展理念推动工业经济高质量发展意见，推进200个重点工业项目建设，推进军民融合发展，开展质量、品牌提升行动，打造强企名企，叫响辽宁品牌。鞍钢总产值增长18%。抚顺石化实现利润在中石油炼化企业中名列前茅。沈鼓集团、新松机器人、大连冷冻机公司获批国家高端装备制造业标准化试点。装备制造业增加值增长10%左右。</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二、2019年主要目标任务</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深入实施创新驱动发展战略，推动制造业高质量发展迈上新台阶。</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全面推进创新型省份建设。加大投入、完善机制，深化科技体制改革，研发经费支出占生产总值比重达到2.15%。加快沈阳全面创新改革试验区建设。高标准规划建设东北科技大市场。强化科技成果转化激励，允许转制院所和事业单位管理人员、科研人员持有股权。改革完善科研经费使用和管理制度，更好体现智力价值。提高科研人员成果转化收益比例，创建国家科技成果转移转化示范区。加强知识产权创造、保护和运用，提升专利质量。加大对重大装备和关键产品支持，把首台首套政策落到实处。新增高新技术企业500家，高技术产业增加值增长20%。省内转移转化科技成果2000项。技术合同成交额突破500亿元。</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大力增强制造业创新能力。辽宁是工业大省，制造业是当家优势，我们要坚定不移推动制造业高质量发展，把实体经济这个家底做得越来越厚实。抓住科技创新牛鼻子，聚焦制造业主战场，制定制造强省规划纲要，创建制造业高质量发展国家级示范区。以新材料和智能制造为主攻方向，以沈大国家自主创新示范区为核心载体，布局建设一批国内顶尖的研发中心和制造业中心，谋划实施一批科技攻关项目，开展一批重大技术改造升级工程，培育一批叫得响的辽宁品牌，打造一批具有核心竞争力的大企业大集团。大力弘扬工匠精神，深入开展质量提升行动。</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大力发展战略性新兴产业，加快建设现代化经济体系。加快发展工业互联网、物联网，支持数字经济、平台经济发展，推动人工智能、大数据等现代信息技术和制造业深度融合，深入推进100个智能制造及智能服务试点示范项目，促进工业2.0、工业3.0、工业4.0并联融合发展。抓好华晨宝马新工厂、华晨雷诺轻型商用车等重大项目，建设汽车制造中心。加快5G商用步伐，提升信息网络、现代物流等基础设施支撑能力。实施“互联网+高质量农产品”行动，鼓励知名电商企业进农村。</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动军民融合深度发展。加快体制机制改革，注重规划引领，推进军地共建共享，畅通“军转民”“民参军”渠道，支持央属军工集团在辽投资布局，着力引进为军工企业配套的项目和企业。争创沈阳、大连、葫芦岛军民融合创新示范区，加快建设军民融合高技术产业基地。大力支持央企在辽合作发展。</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吉林</w:t>
      </w:r>
    </w:p>
    <w:p>
      <w:pPr>
        <w:pStyle w:val="2"/>
        <w:numPr>
          <w:ilvl w:val="0"/>
          <w:numId w:val="0"/>
        </w:numPr>
        <w:jc w:val="center"/>
      </w:pPr>
      <w:bookmarkStart w:id="18" w:name="_Toc8350_WPSOffice_Level1"/>
      <w:bookmarkStart w:id="19" w:name="_Toc10241_WPSOffice_Level1"/>
      <w:r>
        <w:t>吉林省</w:t>
      </w:r>
      <w:r>
        <w:br w:type="textWrapping"/>
      </w:r>
      <w:r>
        <w:t>积极拓展“长春经济圈”，培育壮大战略性新兴产业</w:t>
      </w:r>
      <w:bookmarkEnd w:id="18"/>
      <w:bookmarkEnd w:id="19"/>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高新技术企业、科技小巨人企业数量分别增长69.8%、161.1%。电子商务交易额、农村网络零售额、跨境电商出口额分别增长33%、36.8%、30%。一汽大众奥迪Q工厂一期、长春航天信息产业园一期等项目竣工投产。</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国家智能网联汽车应用（北方）示范区等项目建成投产。长光公司“吉林一号”实现12颗卫星在轨运行，承制的全球首颗专业夜光遥感卫星“珞珈一号”成功入轨。“数字吉林”建设步伐加快，“十大工程”全面实施，中国二维码产业（东北）数据湖基地等项目开工建设。创新驱动发展战略深入推进，与北京大学等著名高校签署框架协议，组织开展院士创业（长春）试点，以长春新区为核心的长吉图国家科技成果转移转化示范区获批。全年技术合同成交额341.9亿元，同比增长55.6%。科技促进经济发展指数居全国第14位，比上年提升3位。在世界权威杂志《自然》评选的2018年全球科研城市中，长春市排名第42位，居全国第10位。东北首家知识产权法庭落户长春。中科院长春光机所“高性能航空光电成像与制造技术”项目荣获国家科学技术进步一等奖，实现了六年来的新突破。</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二、2019年工作安排</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长春新区璀璨产业园、松原千万吨石油炼化一体化、延边国泰年产1万辆新能源汽车等项目建设。承接澳大利亚、新加坡、伊朗、美国等国外城市地铁项目。搞好5G网络基础设施建设，抓好“百兆乡村”示范及配套支撑工程。</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汽车产业重点支持一汽改革创新，加快国家智能网联汽车“321工程”建设，推进新能源汽车和自主品牌汽车发展，持续深化与德国大众、日本丰田等企业合作。今年一汽新能源汽车产量实现3万辆。</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农产品加工业重点加快建设白城梅花300万吨玉米深加工项目，加快推动全省210万吨燃料乙醇等项目投产扩产。</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轨道交通制造业重点推进京张智能高铁、时速400公里跨国联运高速列车、新一代地铁等新产品研制生产。抓好优势产业发展提速工程。大力发展医药健康产业，抓好吉澳中医药健康产业合作区、清河（澳洋）野山参国际交易中心等建设，东宝甘精胰岛素等项目投产运营。装备制造业重点推动“吉林一号”卫星星座组网，积极参与国家低轨互联网星座建设等重大项目。支持高通量基因测序仪等高端装备、CMOS图像传感器等新一代信息技术产业发展。继续加大碳纤维、聚乳酸、硅藻土等新材料开发应用力度。</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抓好新增长点培育提高工程。坚持以“数字政府”建设为先导，积极发展数字产业。推进科大讯飞人工智能小镇等建设，着力构建大数据产业链。加快建设长春红旗小镇综合体。实施智能制造示范工程，推进东北工业集团等百户企业智能制造重点项目滚动实施。抓好吉林市国家通用航空产业综合示范区试点、长春航天信息军民融合实验区等建设，加快发展教练机、无人机、飞行模拟器、飞机大部件等航空装备。</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抓好服务业转型提质工程。促进电子商务与快递物流协同发展，培育物流龙头企业，建设现代物流服务体系。搞好东北亚文化创意科技园等建设，加快发展文化创意等产业，提升文化软实力。</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进科技基础设施建设三年行动计划，对接国家“科技创新2030重大项目”，加快吉林大学综合极端条件实验装置、吉林碳纤维实验室等国家级创新平台建设。坚持应用导向，启动实施10个吉林省重大科技专项，储备一批前瞻性基础研究成果和引领性原创重大成果。实施科技型创新企业培育工程，加快培育一批高新技术企业、科技小巨人企业、科技创新型企业。</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大力培育发展新能源汽车、光电信息、生物制造、卫星及航天信息、通用航空、新材料、人工智能及机器人、大数据等一批战略性新兴产业。</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积极拓展“长春经济圈”，培育壮大先进装备制造等六个战略性新兴产业，抓好进取空间探空“小型运载火箭”等900个项目，打造带动全省协调发展的主区域，辐射带动能力进一步提升。</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动智能型轨道交通高压电气控制设备等100个项目投产达效。走廊区域工业总产值增速高于全省平均水平。加快建设长辽梅通白敦医药健康产业走廊，协调发展医药健康产业八大板块，强化医药健康产业公共服务平台功能。</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建设长春国家级创新创业基地，重点建设数字产业、航空航天等高新技术产业，加快形成新技术、新产品、新模式、新业态，积极争取国家自主创新示范区获批，孵化基地等平台达到50个以上。加快建设白城国家级高载能高技术基地，积极构建有地方特色、比较优势明显的高载能高技术体系，加快建设“双谷双基地”。推进白城国家级数据灾备中心、北方云计算中心数据企业群建设，大力发展“氢能经济”，力争取得突破性进展。</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黑龙江</w:t>
      </w:r>
    </w:p>
    <w:p>
      <w:pPr>
        <w:pStyle w:val="2"/>
        <w:numPr>
          <w:ilvl w:val="0"/>
          <w:numId w:val="0"/>
        </w:numPr>
        <w:jc w:val="center"/>
      </w:pPr>
      <w:bookmarkStart w:id="20" w:name="_Toc31138_WPSOffice_Level1"/>
      <w:bookmarkStart w:id="21" w:name="_Toc11642_WPSOffice_Level1"/>
      <w:r>
        <w:t>黑龙江省</w:t>
      </w:r>
      <w:r>
        <w:br w:type="textWrapping"/>
      </w:r>
      <w:r>
        <w:t>全面推进创新型省份建设 大力发展战略性新兴产业</w:t>
      </w:r>
      <w:bookmarkEnd w:id="20"/>
      <w:bookmarkEnd w:id="21"/>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产业结构调整升级取得新进展。9个新增玉米燃料乙醇项目落地，中国移动哈尔滨数据中心一期项目建成。规上工业增加值预计增长2.8%，其中农副食品加工业增长8.9%，医药制造业增长10.4%。积极培育新动能，高技术制造业增加值预计增长11.2%，其中工业机器人、数控机床、新材料等产业产值高速增长。高新技术企业总数达1120家，增长20.5%。电子商务交易额、网上零售额分别增长25%、40%。</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二、关于2019年工作</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启动实施重大科技专项，推进人工智能、石墨烯、3D打印、轻量化制造、生物疫苗等领域关键共性技术研发，推动高新技术成果省内落地转化与产业化。推进佳木斯、牡丹江国家级高新区创建。支持符合条件的科技企业在科创板等资本市场上市、挂牌。推进省属科研院所改革，强化科技成果转化激励。推动互联网、大数据、人工智能和实体经济深度融合，以数字化(智能)车间建设为抓手，大力发展“互联网+先进制造业”。加强知识产权创造、运用和保护。推动军民融合深度发展。立足大型军工企业、高校和科研院所在燃气轮机、航空航天、装备制造、新材料等领域的科教及产业优势，在成熟军工技术溢出、民企参军上实现突破。推动北斗导航、遥感及测绘地理信息等军民两用技术产业化。</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大力发展石墨等矿产资源精深加工。加快发展新一代信息技术、机器人、生物医药等新兴产业。加快信息网络基础设施建设，扩大光纤宽带和移动4G信号覆盖，加强下一代互联网络改造升级，推进5G网络商用进程。</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上海</w:t>
      </w:r>
    </w:p>
    <w:p>
      <w:pPr>
        <w:pStyle w:val="2"/>
        <w:numPr>
          <w:ilvl w:val="0"/>
          <w:numId w:val="0"/>
        </w:numPr>
        <w:jc w:val="center"/>
      </w:pPr>
      <w:bookmarkStart w:id="22" w:name="_Toc6271_WPSOffice_Level1"/>
      <w:bookmarkStart w:id="23" w:name="_Toc3245_WPSOffice_Level1"/>
      <w:r>
        <w:t>上海市</w:t>
      </w:r>
      <w:r>
        <w:br w:type="textWrapping"/>
      </w:r>
      <w:r>
        <w:t>加快落实集成电路、人工智能、生物医药等产业政策</w:t>
      </w:r>
      <w:bookmarkEnd w:id="22"/>
      <w:bookmarkEnd w:id="23"/>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战略性新兴产业的制造业部分产值增速快于全市规模以上工业2.4个百分点。开工建设硬X射线自由电子激光装置，基本建成软X射线自由电子激光装置、超强超短激光等大科学设施，成立国家集成电路制造业创新中心、脑与类脑研究中心等一批科研机构，阿尔茨海默症治疗新药、高光谱综合观测卫星等一批科创成果相继问世。启动实施人才高峰工程，高层次人才进一步集聚。改革调整科技创新中心建设推进机制和张江管理体制。</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深化落实“实体经济50条”，制定实施集成电路、人工智能、生物医药等产业政策，促进高新技术企业发展，发布产业地图，举办世界人工智能大会，特斯拉、大众纯电动汽车、积塔半导体等5个投资百亿元以上和15个投资十亿元以上的重大产业项目开工建设，华力二期12英寸生产线项目建成投片，工业投资增长17.7%、增幅创近十年新高，新能源汽车、高端医疗装备、集成电路、生物医药等新兴行业产值增长10%左右。</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细化落实“文创产业50条”，文创金融、产教联盟等服务平台设立运行。</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二、2019年主要任务</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动在上海证券交易所设立科创板并试点注册制，深化重点领域改革攻坚。全力支持、全面配合设立科创板并试点注册制的方案制订和落地，培育优质上市资源，优化金融生态环境，进一步加强金融中心和科技创新中心联动发展。</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以全球视野、国际标准推进张江综合性国家科学中心建设，集聚更多的国际先进水平实验室、科研院所和研发机构，加快建立世界一流的大科学设施群，持续建设张江科学城。高标准打造知识产权保护高地，加快建设国家知识产权国际运营试点平台。</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巩固提升实体经济能级。加快落实集成电路、人工智能、生物医药等产业政策，深入实施智能网联汽车等一批产业创新工程，推动中芯国际、和辉二期等重大产业项目加快量产，实现集成电路14纳米生产工艺量产，推进昊海生物、ABB机器人、盛美半导体等项目开工建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启动建设桃浦中以创新园，加快推动南大、吴淞、高桥、吴泾等整体转型区域布局新兴产业。继续建设松江G60科创走廊、嘉定智能网联汽车先行区、东方美谷、市西软件信息园、北外滩金融航运集聚区、市北高新园、长阳创谷、徐汇西岸智慧谷等产业新载体。强化产城融合，推进新城高品质建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智慧城市建设。打造智能化信息基础设施体系，大力推进5G网络、新型城域物联专网等建设。积极培育人工智能创新产品和服务，加强人工智能在教育、医疗卫生、养老、助残、交通、生态等领域的应用。加强关键设施网络安全防护，严格落实防护责任。</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江苏</w:t>
      </w:r>
    </w:p>
    <w:p>
      <w:pPr>
        <w:pStyle w:val="2"/>
        <w:numPr>
          <w:ilvl w:val="0"/>
          <w:numId w:val="0"/>
        </w:numPr>
        <w:jc w:val="center"/>
        <w:rPr>
          <w:rFonts w:eastAsiaTheme="minorEastAsia"/>
          <w:kern w:val="0"/>
          <w:sz w:val="24"/>
          <w:szCs w:val="24"/>
        </w:rPr>
      </w:pPr>
      <w:bookmarkStart w:id="24" w:name="_Toc12148_WPSOffice_Level1"/>
      <w:bookmarkStart w:id="25" w:name="_Toc1489_WPSOffice_Level1"/>
      <w:r>
        <w:t>江苏省</w:t>
      </w:r>
      <w:r>
        <w:br w:type="textWrapping"/>
      </w:r>
      <w:r>
        <w:t>加快发展新产业新业态新模式 推动战略性新兴产业发展</w:t>
      </w:r>
      <w:bookmarkEnd w:id="24"/>
      <w:bookmarkEnd w:id="25"/>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战略性新兴产业、高新技术产业产值分别增长8.8%、11%，占比提高至32%、43.8%；高技术制造业、装备制造业增加值分别增长11.1%和8%，高于规模以上工业6和2.9个百分点。</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培育具有自主知识产权和自主品牌的创新型领军企业、独角兽企业和瞪羚企业，新认定国家高新技术企业超过8000家。企业研发经费投入占主营业务收入比重提高至1.3%，大中型工业企业和规模以上高新技术企业研发机构建有率保持在90%左右，国家级企业研发机构达到145家，位居全国前列。关键核心技术攻关有力推进。把提高自主创新能力作为核心环节，聚焦产业升级需求，大力实施前瞻先导技术专项，集中力量加大对“卡脖子”“牵鼻子”关键技术攻关力度，组织开展关键核心技术攻关131项。进一步完善科技成果转化政策体系，实施重大科技成果转化124项。重大科技平台建设取得积极进展。未来网络、高效低碳燃气轮机两个国家大科学装置落户我省，网络通信与安全紫金山实验室启动建设，建设国家和省级重点实验室171个，国家级工程技术研究中心、国家重点实验室、国家级孵化器数量位居全国前列。新产业新业态新模式发展迅猛。城市轨道车辆、新能源汽车、3D打印设备、智能电视产量分别增长107.1%、139.9%、51.4%和36.4%；商务服务业、软件和信息技术服务业、互联网和相关服务业收入分别增长7.9%、13.7%和41.6%。“双创”工作再上新水平。高质量推进大众创业、万众创新，新增5家国家级专业化众创空间，新登记市场主体165.3万户，其中企业55.5万户，“双创”带动就业占城镇新增就业的50%以上。加快推动军民融合发展，建成1个国家级、9个省级军民结合产业示范基地。</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二、2019年主要任务</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充分发挥现有产业和企业的中坚作用，大力发展工业互联网，组织实施重点平台建设工程和“企业上云”计划，创建一批示范智能车间和智能工厂，培育一批智能制造系统集成服务商，实施一批技术改造项目，促进产业转型升级，实现“江苏制造”向“江苏智造”转变。</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深入实施创新驱动战略。全面落实全省科技创新工作会议精神和有关政策举措，充分激发全社会创新活力，高水平建设创新型省份。强化企业创新主体地位，鼓励企业联合高校、科研院所建设高水平企业技术中心和工程技术研究中心，支持企业培育和引进高层次、高技能、急需紧缺人才，加快培育一批高价值专利和高知名度品牌。深入推进苏南国家自主创新示范区建设，积极创建国家产业创新中心，着力培育高新技术企业，建好用好省产业技术研究院、省技术产权交易市场等创新平台，增强产业技术供给和转化能力。积极推进首台套重大装备保险试点，切实降低重大科技成果转化风险。主动承接国家重大科技项目，实施前沿引领技术基础研究、前瞻性产业技术创新专项和重大科技成果转化专项。加强知识产权强省建设，提升知识产权保护和运营服务水平。大力实施未来网络、高效低碳燃气轮机、纳米真空互联实验站等国家重大科技基础设施建设，着力突破关键核心技术，努力形成具有引领性的原创成果，在江苏科技创新“高原”上竖起更多“高峰”。加快发展新产业新业态新模式。密切跟踪国际产业发展新趋势，聚焦数字经济、物联网、集成电路、生物医药、人工智能、共享经济等领域，实施一批重点项目，推动战略性新兴产业发展。抓好大数据产业发展试点示范和创新应用，加快推进5G商用进程，加大物联网应用力度，培育一批独角兽企业，让新经济跑出加速度、尽快挑大梁。深入实施军民融合发展国家战略，实施一批带动力强的军民融合项目。科学利用海洋资源，大力发展海洋经济。</w:t>
      </w:r>
    </w:p>
    <w:p>
      <w:pPr>
        <w:widowControl/>
        <w:shd w:val="clear" w:color="auto" w:fill="FFFFFF"/>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浙江</w:t>
      </w:r>
    </w:p>
    <w:p>
      <w:pPr>
        <w:pStyle w:val="2"/>
        <w:numPr>
          <w:ilvl w:val="0"/>
          <w:numId w:val="0"/>
        </w:numPr>
        <w:jc w:val="center"/>
      </w:pPr>
      <w:bookmarkStart w:id="26" w:name="_Toc20694_WPSOffice_Level1"/>
      <w:bookmarkStart w:id="27" w:name="_Toc4270_WPSOffice_Level1"/>
      <w:r>
        <w:t>浙江省</w:t>
      </w:r>
      <w:r>
        <w:br w:type="textWrapping"/>
      </w:r>
      <w:r>
        <w:t>培育发展先进制造业集群 争创产业新优势</w:t>
      </w:r>
      <w:bookmarkEnd w:id="26"/>
      <w:bookmarkEnd w:id="27"/>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动中国（浙江）自由贸易试验区扩权，舟山绿色石化产业项目顺利推进，首架波音飞机完工交付。跨境电商进出口额增长35%。世界互联网大会、世界油商大会、联合国世界地理信息大会、中国—中东欧国家投资贸易博览会、中国国际茶叶博览会、浙台合作周等成功举办。</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新动能明显增强。启动实施数字经济“一号工程”，制定数字经济五年倍增计划，数字经济核心产业增加值增长13.1%。建成“无人车间”“无人工厂”66个，新增上云企业12万家。实施人才新政，新增国千、省千人才320名。制定科技新政，之江实验室建设顺利推进，西湖大学正式设立，新增高新技术企业3187家、科技型小微企业10539家，研发经费支出占比达到2.52%。全面实施凤凰行动、雄鹰行动、雏鹰行动，新增上市公司28家、累计535家。H7N9禽流感防治研究成果荣获国家科技进步特等奖，实现零的突破。</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新增工业机器人1.6万台；创建省级产业创新服务综合体48家。高新技术产业投资22.6%，实际利用外资186亿美元。建成农村电商服务站1.6万个、电商专业村1235个。</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制定大湾区建设行动计划，高起点谋篇布局杭州湾经济区，湾区智慧交通体系、重大科创平台等标志性工程启动建设，一批重大产业项目落户大湾区。加快集聚高端人才、高端要素、高端产业，都市区辐射带动作用明显增强。</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二、2019年重点工作</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构建开放、协同、高效的共性技术研发平台，创建省级产业创新服务综合体30家。培育发展数字安防、新能源汽车、绿色石化、现代纺织等一批先进制造业集群，争创人工智能、生物医药、航空航天、集成电路、新材料等产业新优势。深化绍兴市传统产业改造提升试点。增强制造业技术创新能力，实施新一轮重大技术改造升级工程，实施5000项智能改造项目，新增工业机器人1.7万台。</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联动推进制造强省和网络强省建设。深入开展“互联网+”行动，构建工业互联网平台体系，加快推动互联网、物联网、大数据、云计算、人工智能和实体经济深度融合。深入实施军民融合发展战略，争创国家军民融合创新示范区，建设一批特色产业基地，大力支持“民参军”。推进先进制造业与现代服务业深度融合，制定实施服务业重点领域高质量发展行动，大力发展信息服务、研发设计、现代物流等生产性服务业，加快发展服务贸易，打响“浙江服务”品牌，确保服务业平稳较快增长。</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全面实施科技新政。坚持创新强省，强化高新企业、高新技术、高新平台支撑，大力引进高端人才，打造“产学研用金、才政介美云”十联动创业创新生态圈，加快建设“互联网＋”科技创新高地和生命健康科技创新高地。深化科技奖励制度改革，设立浙江科技大奖。加快建设杭州、宁波温州国家自主创新示范区，提升高新区，打造科技城，联动推进杭州城西科创大走廊和钱塘江金融港湾建设，培育宁波甬江科创大走廊、温州环大罗山科创走廊。全面推广科技创新新昌模式。深入实施“双倍增”计划，新增高新技术企业2000家、科技型小微企业6000家。充分发挥浙江大学引领带动作用，大力支持之江实验室、西湖大学、清华长三角研究院、中科院宁波材料所、阿里达摩院等建设，加强基础研究，推动科研机构、实验室向社会开放，着力解决关键核心技术“卡脖子”问题。加快推进中国（浙江）知识产权保护中心建设，健全知识产权保护和交易机制。超常规加大财政科技投入，引导企业加大研发投入，力争全省研发经费支出增长12%以上。</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深入实施数字经济“一号工程”。坚持数字产业化、产业数字化，全面实施数字经济五年倍增计划，深入推进云上浙江、数字强省建设。支持杭州打造全国数字经济第一城、乌镇创建国家互联网创新发展综合试验区。率先开展5G商用，推广应用城市大脑和电子发票，加快建设移动支付之省，争创国家数字经济示范省。设立100亿元数字经济产业基金。重点打造100个“无人车间”“无人工厂”，扶持100个骨干数字企业，推进100个数字化重大项目，实施100个园区数字化改造，力争数字经济核心产业增加值增长15%以上。</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加快市场主体升级。深入实施凤凰行动，提升上市公司质量，制定支持科创企业上市行动方案，支持企业并购重组。实施雄鹰行动，支持一批本土跨国公司加快发展。培育壮大一批独角兽企业</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大力推进中国（浙江）自由贸易试验区创新发展。主攻油气全产业链，加快建设“一中心三基地一示范区”，突出重大项目落地，谋划实施首创性、差异化的改革探索，创建数字自贸区和联动创新区。</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深化海洋经济发展示范区建设。推动甬台温临港产业带加快发展。做强做大宁波舟山港，带动沿海港口加快发展。全面推进舟山江海联运服务中心建设。大力发展海工装备、远洋渔业等现代海洋产业，加快发展蓝色经济，建设海洋强省。</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新增清洁能源公交车、出租车各5000辆。全面推进“互联网+义务教育”。</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安徽</w:t>
      </w:r>
    </w:p>
    <w:p>
      <w:pPr>
        <w:pStyle w:val="2"/>
        <w:numPr>
          <w:ilvl w:val="0"/>
          <w:numId w:val="0"/>
        </w:numPr>
        <w:jc w:val="center"/>
      </w:pPr>
      <w:bookmarkStart w:id="28" w:name="_Toc14142_WPSOffice_Level1"/>
      <w:bookmarkStart w:id="29" w:name="_Toc7627_WPSOffice_Level1"/>
      <w:r>
        <w:t>安徽省</w:t>
      </w:r>
      <w:r>
        <w:br w:type="textWrapping"/>
      </w:r>
      <w:r>
        <w:t>推动战新产业集群发展 加快发展人工智能产业和数字经济</w:t>
      </w:r>
      <w:bookmarkEnd w:id="28"/>
      <w:bookmarkEnd w:id="29"/>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科技创新实现重大突破。13个项目获2018年度国家科技奖。聚变堆主机关键系统综合研究设施启动建设，中国科大全球首次实现18个光量子比特纠缠，国内首款完全自主知识产权的量子计算机控制系统在合肥诞生，全超导托卡马克装置首次实现等离子体电子温度1亿度，业界实际运算性能最高的数字信号处理器——“魂芯二号A”研制成功，世界唯一让机器达到真人说话水平的语音合成系统在科大讯飞实现，一大批重大源头创新成果不断涌现。</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结构调整取得积极进展。高新技术产业增加值、战略性新兴产业产值分别增长13.9%和16.3%，战略性新兴产业产值占规模以上工业比重达29.4%。世界最薄0.12毫米电子触控玻璃成功下线，工业机器人产量突破1万台，新能源汽车产销量突破12万辆、占全国13%，CA20型飞机样机首飞成功，维信诺第六代柔性显示器生产线开工建设，一大批新产业、新业态、新模式加速成长。</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持续加强创新驱动，培育高质量发展新动能。依托“四个一”创新主平台，进一步下好创新“先手棋”。研发经费支出占生产总值比重达2.1%，高新技术企业达4710家，创新能力连续7年位居全国第一方阵。量子信息与量子科技创新研究院一期工程开工建设，天地信息网络（安徽）研究院成立，合肥综合性国家科学中心建设取得新进展。省级合肥滨湖科学城正式挂牌。10个安徽省实验室和10个安徽省技术创新中心组建运行，深部煤矿采动响应与灾害防控国家重点实验室获批建设，省科技融资担保机构完成组建，新建省级科技企业孵化器23个、众创空间47个。成功举办首届大院大所合作暨科技成果对接会，与中国工程院共建中国工程科技发展战略安徽研究院等项目启动实施。</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制造强省建设和数字经济发展取得明显成效。出台支持数字经济、机器人、集成电路、现代医疗医药等产业发展政策，实施新一代人工智能发展、中国声谷建设、新材料产业发展等规划。合肥智能语音入选国家先进制造业集群培育试点。第三批13个重大新兴产业工程、17个重大新兴产业专项启动建设。“数字江淮”中心挂牌运行，1500个企业实施“皖企登云”计划，“智慧+”应用试点示范向多领域拓展，合肥、芜湖、马鞍山市入选数字经济百强城市。工业技术改造投资增长30%以上。现代服务业加快发展，限额以上网上商品零售额增长36.1%，快递业务量突破11亿件、增长30%。农村电商全覆盖加快推进，农村产品网络销售额突破400亿元、增长50%以上。设立省军民融合产业投资基金，国家军民融合创新示范区创建工作加快推进。</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成功举办世界制造业大会，构建了世界制造业发展的高端交流平台，共签约合同类项目436个，投资总额4471亿元。</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二、2019年重点工作</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进企业优胜劣汰和传统制造业改造升级。实施制造企业创新能力提升工程，培育省级制造业创新中心6个、企业技术中心100个，打造一批“专精特新”隐形冠军。实施亿元以上重点技改项目1000项，深化工业节能和清洁生产改造，推动传统制造业智能化、网络化升级，推广应用工业机器人5000台以上，培育智能工厂20个、数字化车间100个。</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动战略性新兴产业集群发展。以提升产业链水平为目标，以规模化发展为导向，打造“三重一创”升级版，加快构建特色鲜明、链条完整的现代产业体系。扩大智能家电、电子信息、新能源汽车、工业机器人等产业优势，提升关键核心技术水平，加强补链型、延链型项目建设，加快形成具有国际竞争力的产业集群。开拓新材料、现代医疗医药、环保技术装备等产业潜力，加强重点企业培育和重点产品开发，不断提升产业规模和配套能力。启动第四批重大新兴产业工程、专项建设。促进先进制造业和现代服务业深度融合，大力发展技术服务、工业设计、供应链物流、人力资源培训等生产性服务业。推进服务型制造专项行动，推行大规模个性化定制、网络化协同制造等新模式，培育一批示范企业和平台。</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发展人工智能产业和数字经济。加快“数字江淮”中心建设，完善基础数据统一、资源共享开放的平台功能。建设超级计算中心。扩大4G网络覆盖面，加快5G商用步伐。打牢资源型数字经济基础，推动大数据产业集聚发展，支持云计算大数据生产应用中心、大数据存储基地建设。提升技术型数字经济水平，开展“建芯固屏强终端”行动，加快智能机器人研发、智能终端创新。推进“中国声谷”规模化、市场化、产业化发展，打造世界级人工智能及智能语音产业集群。拓展融合型数字经济领域，打造一批工业互联网平台，实现5000家企业与云资源深度对接。扩大“智慧+”应用试点示范，让数字经济更广泛地融入生产、服务和生活。</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深做实“四个一”创新主平台。以合肥滨湖科学城为依托，全力推进合肥综合性国家科学中心建设。推进量子信息科学国家实验室创建，抓好合肥先进光源、大气环境立体探测实验研究设施等大科学装置预研。深化合芜蚌国家自主创新示范区建设，完成系统推进全面创新改革试验任务，扩大安徽省实验室、安徽省技术创新中心布局，加强国家级研发机构创建，支持争创国家创新型城市、县（市）、乡镇。实施500项科技重大专项和重点研发计划项目。聚焦信息、能源、健康、环境等领域，在脑科学与疾病、靶向药物、纳米材料、新能源等方面集中力量开展科技攻关，努力取得一批突破性成果。</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提升科技成果转化水平。深化技术和产业、平台和企业、金融和资本、制度和政策四大创新支撑体系建设。加强技术转移和科技成果转化通道建设，建设省知识产权对接交易平台、军民科技协同创新平台。加强全生命周期创新链建设，支持开展科技成果前期孵化，新建一批高质量众创空间、科技孵化器、加速器，培育引进一批市场化、专业化科技中介服务机构和技术经理人队伍。健全政府采购制度，加大对重大装备和关键产品的支持，完善首台套、首批次政策，发挥省科技成果转化引导基金作用，落实技术型服务增值税减免政策。</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深入推动开发区创新升级。实施开发区创新能力提升、特色产业做强、龙头企业培育专项行动，提升创新资源集聚功能。支持布局建设新型研发机构，鼓励企业、天使投资人、风投机构参与开发区创新创业服务平台建设，开展10个智慧园区试点。依法向开发区下放经济管理权限，探索“一园多区”“跨区托管”方式，支持有条件的开发区创建国家级开发区和国际合作产业园，增强开发区创新活力。</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办好2019世界制造业大会，努力取得更多更好成果。精心组织中国（芜湖）科普产品博览交易会、第一届长三角一体化创新成果展、科技创新成果博览交易会、中国（合肥）国际家用电器暨消费电子博览会，全面提升展会能级。加快复制推广自贸区改革试点经验，推动更宽领域开放。</w:t>
      </w:r>
    </w:p>
    <w:p>
      <w:pPr>
        <w:widowControl/>
        <w:shd w:val="clear" w:color="auto" w:fill="FFFFFF"/>
        <w:spacing w:line="360" w:lineRule="auto"/>
        <w:ind w:firstLine="480" w:firstLineChars="200"/>
        <w:jc w:val="left"/>
        <w:rPr>
          <w:rFonts w:ascii="Times New Roman" w:hAnsi="Times New Roman" w:cs="Times New Roman"/>
          <w:color w:val="FFFFFF" w:themeColor="background1"/>
          <w:sz w:val="24"/>
          <w:szCs w:val="24"/>
          <w14:textFill>
            <w14:solidFill>
              <w14:schemeClr w14:val="bg1"/>
            </w14:solidFill>
          </w14:textFill>
        </w:rPr>
      </w:pPr>
      <w:r>
        <w:rPr>
          <w:rFonts w:ascii="Times New Roman" w:hAnsi="Times New Roman" w:cs="Times New Roman"/>
          <w:color w:val="FFFFFF" w:themeColor="background1"/>
          <w:sz w:val="24"/>
          <w:szCs w:val="24"/>
          <w14:textFill>
            <w14:solidFill>
              <w14:schemeClr w14:val="bg1"/>
            </w14:solidFill>
          </w14:textFill>
        </w:rPr>
        <w:t>福建</w:t>
      </w:r>
    </w:p>
    <w:p>
      <w:pPr>
        <w:widowControl/>
        <w:shd w:val="clear" w:color="auto" w:fill="FFFFFF"/>
        <w:spacing w:line="360" w:lineRule="auto"/>
        <w:ind w:firstLine="480" w:firstLineChars="200"/>
        <w:jc w:val="left"/>
        <w:rPr>
          <w:rFonts w:ascii="Times New Roman" w:hAnsi="Times New Roman" w:cs="Times New Roman"/>
          <w:color w:val="FFFFFF" w:themeColor="background1"/>
          <w:sz w:val="24"/>
          <w:szCs w:val="24"/>
          <w14:textFill>
            <w14:solidFill>
              <w14:schemeClr w14:val="bg1"/>
            </w14:solidFill>
          </w14:textFill>
        </w:rPr>
      </w:pPr>
    </w:p>
    <w:p>
      <w:pPr>
        <w:pStyle w:val="2"/>
        <w:numPr>
          <w:ilvl w:val="0"/>
          <w:numId w:val="0"/>
        </w:numPr>
        <w:jc w:val="center"/>
        <w:rPr>
          <w:rFonts w:eastAsiaTheme="minorEastAsia"/>
          <w:kern w:val="0"/>
          <w:sz w:val="24"/>
          <w:szCs w:val="24"/>
        </w:rPr>
      </w:pPr>
      <w:bookmarkStart w:id="30" w:name="_Toc11598_WPSOffice_Level1"/>
      <w:bookmarkStart w:id="31" w:name="_Toc15047_WPSOffice_Level1"/>
      <w:r>
        <w:t xml:space="preserve">福建省 </w:t>
      </w:r>
      <w:r>
        <w:br w:type="textWrapping"/>
      </w:r>
      <w:r>
        <w:t>把战新产业发展作为重中之重 超前谋划布局重量级未来产业</w:t>
      </w:r>
      <w:bookmarkEnd w:id="30"/>
      <w:bookmarkEnd w:id="31"/>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坚持把创新作为引领发展的第一动力，深入实施创新驱动发展战略。出台推进创新驱动发展措施和质量强省意见，加快建设福厦泉国家自主创新示范区，深化科技领域项目评审、人才评价、机构评估改革，落实税收优惠政策、完善分段补助等激励措施，新增高成长企业162家，高新技术企业总数突破3800家，新增授权发明专利10215件、增长17.2%，7项成果获2018年度国家科学技术奖。首届数字中国建设峰会成功举办，数字经济规模超万亿元。中科院海西研究院泉州装备制造研究所等重大创新平台投入运行，电化学储能技术国家工程研究中心获批组建，“6·18”对接转化科技成果6905项。实施经济发展“百千万支撑工程”，新增国家级制造业单项冠军8个、省级工业和信息化龙头企业358家，千亿产业集群达16个，技改投资增长33.8%，民间投资对全省投资增长的贡献率达94.9%。强化“五个一批”项目攻坚，上汽宁德生产基地、福州国家医疗健康大数据中心、厦门士兰微晶圆制造等230个省重点项目开工建设，中铝铜冶炼、海峡文化艺术中心、厦门国际航运中心总部等160个省重点项目建成或投入运行。推进新旧动能接续转换，建立新兴产业培育“三个一”机制，三大主导产业增加值增长8.3%，高技术产业增加值增长13.9%，海洋生产总值增长10%。</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二、扎实做好2019年工作</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强化企业创新主体地位。大力培育“双高”企业和“专精特新”的隐形冠军，新增高新技术企业350家、高成长企业70家。持续加大财政奖补力度，建立创新激励与企业财税贡献、产出、研发投入等绩效挂钩机制，力争全省研发投入增长22%以上。鼓励龙头企业牵头组建产学研创新战略联盟，联动开展核心技术攻关和创新研究。</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优化区域创新发展布局。深化福厦泉国家自主创新示范区与自贸试验区、保税区联动发展，发挥国家“双创”示范基地带动作用，支持有条件的地方建设科技城、智慧谷，打造福厦泉科技创新走廊。支持建设中科院海西研究院（三期）、数字中国研究院等“国字号”研发机构，加快建设若干个省实验室，培育国家实验室“预备队”，积极争取大科学装置建设。加快建设厦门大学石墨烯工程与产业研究院、福建中医药大学康复产业研究院等工程研究中心，打造一批高水平制造业创新中心、企业技术中心、协同设计中心、省级新型研发机构。实施高新区创新提升计划，支持建设山海协作创新平台。</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动制造业高质量发展。实施质量强省战略和标准化战略，强化工业基础能力建设。实施百亿龙头成长计划，聚焦规模优势明显、产业链整合能力突出的龙头企业，培育一批名企、名牌、名品，力争主营业务收入超百亿元企业达45家。实施千亿集群培育计划，加快建链强链补链，提升产业链水平，电子信息重点拓展柔性显示以及芯片设计、制造、封装测试等产业链，机械装备重点实施智能制造和高端装备创新工程，石油化工重点拓展中下游产业，争创制造业高质量发展国家级示范区，加快培育18个以上产值超千亿产业集群。实施万亿有效投资计划，深化“五个一批”项目攻坚，重点抓好投资超百亿的制造业项目，推动上汽宁德生产基地、龙马高端环卫装备、三钢节能减排等100个省重点产业项目建成或部分建成，打造新能源汽车全产业链，优化“两基地一专区”石化产业布局。开展新一轮技改专项行动，设立100亿元的省技改投资基金，扩大制造业技改投资覆盖面，实施500项省级重点技改项目，深化“互联网+先进制造”，推动4000家以上中小企业“上云上平台”。</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大力培育新产业新经济。推进新兴产业倍增工程，把新一代信息技术、高端装备、新材料、生物医药、新能源及新能源汽车、节能环保、数字创意等战略性新兴产业发展作为重中之重，超前谋划布局一批重量级未来产业，推进一批重点项目、龙头企业和示范工程，力争战略性新兴产业增加值超5000亿元。办好第二届数字中国建设峰会，深化数字福建建设，加快数据资源整合共享，大力发展大数据、物联网、人工智能、5G商用和区块链产业，在制造、金融、医疗、健康、安防、政务等领域，实施100个人工智能应用示范项目，形成100个深度应用场景，推动人工智能与经济社会发展深度融合，推动数字产业化、产业数字化。实施卫星应用、船舶修造等一批军民融合重大产业项目，加快军转民、民参军步伐。推动先进制造业与现代服务业深度融合，加快实施主辅分离、服务外包，大力发展柔性制造、新型云制造、批量定制、协同制造，新增10家以上省级服务型制造示范企业。</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推动自贸试验区更好发挥示范引领作用，在营造优良投资环境、提升贸易便利化水平等方面先行先试，推出更多制度创新成果，做大做强整车进口、航空维修等重点业态重点平台，打造新时代改革开放新高地。</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承接中国国际进口博览会“溢出效应”，扩大先进技术装备、紧缺资源和优质消费品进口，打造跨区域大宗商品分拨中心、消费品集散中心，实现优进优出。</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抓住国家全面实施准入前国民待遇加负面清单管理制度以及扩大开放领域的机遇，实施精准招商，大力引进世界500强、台湾百大和行业龙头企业，推动一批先进制造业和现代服务业项目落地，实现利用外资增量和质量双提高。办好“9·8”投洽会，打造国际化、专业化、品牌化精品，办成新一轮高水平对外开放的重要平台。深化闽港、闽澳新一轮交流合作，办好第六届世界闽商大会，鼓励海外侨胞回闽投资兴业。</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江西</w:t>
      </w:r>
    </w:p>
    <w:p>
      <w:pPr>
        <w:pStyle w:val="2"/>
        <w:numPr>
          <w:ilvl w:val="0"/>
          <w:numId w:val="0"/>
        </w:numPr>
        <w:jc w:val="center"/>
      </w:pPr>
      <w:bookmarkStart w:id="32" w:name="_Toc29814_WPSOffice_Level1"/>
      <w:bookmarkStart w:id="33" w:name="_Toc28300_WPSOffice_Level1"/>
      <w:r>
        <w:t>江西省</w:t>
      </w:r>
      <w:r>
        <w:br w:type="textWrapping"/>
      </w:r>
      <w:r>
        <w:t>强化创新支撑引领 深入实施新兴产业倍增工程</w:t>
      </w:r>
      <w:bookmarkEnd w:id="32"/>
      <w:bookmarkEnd w:id="33"/>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启动了创新型省份建设三年行动，省部共建东华理工大学核资源与环境国家重点实验室获批组建，中国（南昌）知识产权保护中心、江中集团科研中心投入使用，建立全省首个“千人计划”人才产业园，新增共青城和丰城2个国家级高新区，民航江西航空器适航审定中心、中科院江西产业技术创新与育成中心、中国联通（江西）工业互联网研究院、江西北斗应用研究院、北航江西研究院、南昌大学和南昌航空大学国际创新研究院等挂牌成立，江西快线航空获颁“双证”并成功试运营，大飞机C919在瑶湖机场成功转场试飞，R&amp;D经费支出占GDP比重1.4%，工业技改投资增长39.1%。扎实推进新兴产业倍增、传统产业优化升级、服务业发展提速等行动计划，强力推动江铜集团“创新倍增”，电子信息、新能源汽车等新兴产业和有色、钢铁等传统产业主营业务收入均实现两位数增长，服务业增加值占GDP比重达44.8%，产业结构进一步优化。</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成功举办了首届世界VR产业大会、第五届世界绿色发展投资贸易博览会、世界中医药大会第四届夏季峰会、2018国际产学研用合作会议、首届中国国际消费电子通信产业博览会、亚布力中国企业家论坛2018年夏季高峰会、第十五届中国景德镇国际陶瓷博览会等重大活动。　</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二、2019年工作安排</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建成南昌兆驰LED外延片、江铃控股上饶新能源汽车一期等项目，推进景德镇吕蒙总装园二期等项目，开工南昌维科电池、赣州众恒科技园等项目，为高质量跨越式发展提供有力支撑。</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加快中国（南昌）跨境电商综合试验区和43个国家电商进农村综合示范县建设。实施“赣品两上三进”“赣品网上行”推广工程和内外销产品“同线同标同质”工程。</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扩大科技创新供给。大力实施创新型省份建设三年行动，推进鄱阳湖国家自主创新示范区、赣江两岸科创大走廊、五大科创城、高校产学研用平台和6个省级创新型县（市、区）建设，创建井冈山国家农业高新技术产业示范区，加快构建“一廊两区五城多点”创新区域体系。深入实施创新驱动“5511”工程倍增计划，推进“三个十”重大创新平台建设，力争新增15家国家级众创空间、20家科技协同创新体，积极争取国家中医药大科学装置落户我省，支持赣江新区技术协同创新园打造全省新型研发机构集聚地。</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动制造业整体跃升。积极创建制造业高质量发展国家级示范区，培育发展先进制造业产业集群。深入实施新兴产业倍增工程，开展科技型企业梯次培育行动，力争新增800家高新技术企业。推进人工智能创新应用、“03专项”试点示范和5G试点试商用，加快打造“物联江西”。大力发展数字经济，支持上饶、鹰潭、抚州争创国家数字经济示范区。深化“互联网+先进制造业”，实施万企上云计划、智能制造万千百十工程，推进大数据开放共享。加快发展工业设计、智慧物流、检验检测等生产性服务业，推动先进制造业和现代服务业深度融合。加快江西飞行学院建设，支持南昌、景德镇创建国家军民融合创新示范区，争取承办2019年中国军民两用技术创新应用大赛，推进军民融合深度发展。大力实施质量强省战略，全面提升产品和服务质量。</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支持吉安加快发展绿色食品、大健康产业，将吉泰走廊打造成全国重要的电子信息产业基地；推动向莆经济带发展升级，培育生物医药、绿色农业和文化旅游等产业。深入推进赣东北开放合作，支持上饶加快发展“两光一车”、大数据、旅游康养等产业，打造对接长三角一体化发展的先行区，建设区域中心城市；支持景德镇加快建设国家陶瓷文化传承创新试验区和“航空小镇”，打造与世界对话的国际瓷都；支持鹰潭用好移动物联网试点机遇，打造世界绿色铜都和国家智慧新城。加快推进赣西转型升级，支持宜春发展锂电新能源、中医药、大健康等绿色产业；支持新余发挥“工小美”特色，发展锂电新能源产业和智能制造，建设新宜吉转型合作示范区；支持萍乡建设独具江南特色的海绵城市，打造国家产业转型升级示范区。</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山东</w:t>
      </w:r>
    </w:p>
    <w:p>
      <w:pPr>
        <w:pStyle w:val="2"/>
        <w:numPr>
          <w:ilvl w:val="0"/>
          <w:numId w:val="0"/>
        </w:numPr>
        <w:jc w:val="center"/>
      </w:pPr>
      <w:bookmarkStart w:id="34" w:name="_Toc27648_WPSOffice_Level1"/>
      <w:bookmarkStart w:id="35" w:name="_Toc29538_WPSOffice_Level1"/>
      <w:r>
        <w:t>山东省</w:t>
      </w:r>
      <w:r>
        <w:br w:type="textWrapping"/>
      </w:r>
      <w:r>
        <w:t>壮大十强现代优势产业集群 高标准推进海洋强省建设</w:t>
      </w:r>
      <w:bookmarkEnd w:id="34"/>
      <w:bookmarkEnd w:id="35"/>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精心谋篇布局，围绕实施新旧动能转换、乡村振兴、海洋强省等重大战略，系统谋划出台了一批规划、政策、方案，明确了高质量发展的路线图和时间表。</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一年来，出台新旧动能转换重大工程实施意见和实施规划，构建起“10+4”“6个1”协调推进体系，专项规划、基金保障、智库支持等实现十强产业全覆盖。新动能快速成长，规模以上装备工业增加值、高技术产业增加值分别增长7.5%、9.6%。重大项目库建设强力推进，首批450个优选项目开工360个。创新发展步伐加快，启动省级大科学计划和大科学工程，一批关键核心技术实现突破，获得国家科技奖励25项。全国首个量子计算与测量标准化委员会在济南成立，神威E级超算原型机系统在济南投入运行。</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二、2019年政府工作重点任务</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聚力产业培育，壮大十强现代优势产业集群。全面推动十强产业规划落地实施，提高园区化、集群化、高端化发展水平。推动制造业高质量发展。出台实施新一代信息技术、高端装备、高端化工、新材料和高耗能行业“4+1”细分行业规划，着力打造京沪-济青高铁沿线高端制造业产业带。深入实施新一轮高水平技术改造，加快企业“零土地”技术改造项目审批方式改革，探索推广泰安康平纳及潍坊盛瑞、浩信共享工厂建设试点经验，支持一批对标国际先进水平的省级重大技改项目建设。推动“四新”经济提速扩容。布局建设一批重点数字园区，扎实开展“云行齐鲁”、企业上云、智能制造带动提升等重点行动，高水平建设海尔、浪潮等工业互联网平台。启动建设山东省工业设计研究院，争取承办国际工业设计产业博览会。推动释放跨界融合潜能。加快数字山东建设，推进5G通讯、人工智能、量子通讯、工业互联网、物联网与制造业深度融合，研究制定“现代优势产业集群+人工智能”的推进方案。推进媒体融合发展，重点建设海报新闻客户端、县级融媒体中心、新媒体大平台和广电网络5G试点项目。推动提升高端品牌价值。培创1-3家精品高端产业集群区域品牌，3-5家特色产业集群区域品牌。建设好国家级知识产权保护中心，完善知识产权创造、运用、保护、管理和服务机制。</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聚力区域发展，构建新旧动能转换总体格局。济南市要在数字经济、健康医疗、量子通讯，青岛市要在现代海洋、智能家电、轨道交通，烟台市要在核电装备、虚拟现实等领域，布局一批辐射带动力强的标志性大项目。大力推进开发区等园区体制改革，突出开发区主责主业，建立灵活的用人制度和薪酬体系，促进各类园区高质量发展。</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高标准推进海洋强省建设。坚持港口发展一体化、装备智能化、业态高端化和港城发展协同化。统筹推进沿海、远海、深海、陆海产业发展，大力培育智慧海洋、海洋高端装备、海洋工程、海洋旅游、海洋生物医药、海洋能源、海水综合利用等新兴产业。</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精准对接国家军民融合重大工程和产业基金，布局实施一批军民融合重大项目，加快培育一批特色鲜明的产业集群和优势企业。</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在增强创新动力上抓落实见实效。深入实施创新驱动发展战略，提供高质量科技供给，研发投入占生产总值的比重达到2.55%左右。在建设高能级创新平台上下功夫。积极推动青岛海洋科学与技术国家实验室正式入列，建设好中科院海洋大科学研究中心，推进国家高速列车中心建设，加快建设齐鲁科创大走廊，新增10家以上国家级创新平台、200家以上省级创新平台。积极争取若干国家大科学装置和重大科研基础设施落户我省。建设国家量子信息技术实验室济南基地，争创国家量子大科学中心。加强企业研发机构建设，有创新活动的规模以上工业企业占比提高1-2个百分点。在突破关键共性技术上下功夫。围绕十强产业集群，实施30项国家级、省级大科学计划和大科学工程，攻克一批制约产业发展的“卡脖子”技术问题。积极承担国家科技计划项目，争取更多国家重点科学计划成果在我省转化实施。在广聚人才上下功夫。全面落实人才新政20条，实施好泰山系列人才工程。实施青年科技人才竞争力提升计划。</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持续打造富有活力的创新创业生态。打造“政产学研金服用”创新创业共同体，构建“政府主导创环境、企业主体强创新、各类人才激活力、科技研发出成果、金融配套强保障、中介服务提效率、成果转化增效益”的创新生态圈。以山东产业技术研究院为示范样板，五年培育30个省级创新共同体。</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河南</w:t>
      </w:r>
    </w:p>
    <w:p>
      <w:pPr>
        <w:pStyle w:val="2"/>
        <w:numPr>
          <w:ilvl w:val="0"/>
          <w:numId w:val="0"/>
        </w:numPr>
        <w:jc w:val="center"/>
      </w:pPr>
      <w:bookmarkStart w:id="36" w:name="_Toc18467_WPSOffice_Level1"/>
      <w:bookmarkStart w:id="37" w:name="_Toc16011_WPSOffice_Level1"/>
      <w:r>
        <w:t>河南省</w:t>
      </w:r>
      <w:r>
        <w:br w:type="textWrapping"/>
      </w:r>
      <w:r>
        <w:t>推动制造业高质量发展 加快构建现代产业体系</w:t>
      </w:r>
      <w:bookmarkEnd w:id="36"/>
      <w:bookmarkEnd w:id="37"/>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加快壮大新产业、发展新业态、培育新模式，新能源汽车、服务机器人产量分别增长70.4%、37.8%，网络零售额和快递业务收入均增长30%以上。</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着眼高端化、智能化、绿色化、融合化发展目标，持续实施转型攻坚，以装备制造、新型材料、能源化工、绿色食品、电子信息、建筑装配、现代物流、文化旅游、健康养老、高效种养、烟草、酒业等12个重点产业为突破口，大力推进制造业绿色、智能、技术三大改造，创建国家级绿色工厂28家，培育建设智能工厂（车间）150家，工业技改投资增长21.5%，工业五大主导产业、高技术产业和战略性新兴产业增加值分别增长7.7%、12.3%和12.2%。</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强力推进科技创新。加快郑洛新国家自主创新示范区管理体制和人事薪酬制度改革，发挥国家创新平台辐射带动效应。聚焦“四个一批”汇聚创新资源，推进“四个融合”开展协同创新，实施“十百千”转型升级创新专项，提升科技创新能力。16项成果荣获国家科技奖励。全国首个生物育种产业创新中心落户河南，新增高新技术企业突破1000家。万人发明专利拥有量增长17.2%，技术合同成交额149.7亿元、实现倍增。开工建设青年人才公寓5.14万套。航空港双创示范基地受到国务院督查激励。</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二、2019年工作安排</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切实加强运行调度和监测预警，强化要素保障，搞好企业服务，确保工业平稳运行。尤其要把推动制造业高质量发展作为促进工业稳定增长的重要抓手，开展智能制造引领、重点技术攻坚、传统产业提质、新兴产业培育四大行动，实施上汽乘用车二期、同人铝业高端铝合金板等一批重大项目，支持宇通客车、森源电气等一批骨干企业，培育平顶山尼龙新材料、许昌远东传动轴智能制造等一批产业园区，重点支持主营业务收入100亿元以上大型制造业企业和50亿元以上高成长制造业企业发展。同时，加快推进现代服务业和先进制造业深度融合，为巩固稳中有进发展态势夯实基础。</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继续实施“三大改造”，提升产业链水平。以产业高端化、技术尖端化、质量顶端化为目标，加快构建现代产业体系。持续实施12个省定重点产业转型发展专项方案，纵深推进绿色、智能、技术改造，深入开展五大传统产业转型、十大战略新兴产业发展行动及智能制造和工业互联网发展三年行动。完善数字基础设施，推动资源整合和开放共享，加快大数据产业发展。推进产业集聚区二次创业，更加注重产业建链、补链、延链，打造主导产业优势明显的产业集群。</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完善科技创新体系。聚焦培育“四个一批”，实施创新龙头企业提升引领、高新技术企业倍增、“科技小巨人”企业培育工程。争创国家重点实验室、掘进机械国家技术创新中心等高端创新平台，加快建设国家生物育种产业创新中心、国家超算中心，发展新型研发机构。实施“十百千”转型升级创新专项，抓好生物育种、通信技术、超级电容、工业CT等项目，加快实施盾构、燃料电池客车、高铁轴承、光互连芯片、铜合金新材料创新引领专项。</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提升科技创新能力。落实与科技部会商成果，举办“中国·河南开放创新暨跨国技术转移大会”，培育壮大技术转移转化市场，探索开展订单式研发和成果转化，实行重大创新需求面向国内外揭榜攻关，组织企业揭榜转化国内外重大科技成果。持续促进“四个融合”，用军民融合之力解决关键核心技术“卡脖子”问题，引导企业、高校、科研院所围绕产业链布局创新链，提升产业技术创新战略联盟建设水平。在国家级高新区复制推广自创区管理体制改革经验，营造创新生态。</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构建高效泛在的信息网络体系。聚焦网络强省建设，实施一批基础性、全局性、战略性的重大信息网络基础设施项目。推进下一代互联网规模部署和千兆城市建设，加快5G商用步伐。持续实施郑州直联点提升工程，加快中国联通中原数据基地二期、中国移动（河南）数据中心一期等重点项目建设，巩固提升河南信息集散中心和网络交换枢纽地位。</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湖北</w:t>
      </w:r>
    </w:p>
    <w:p>
      <w:pPr>
        <w:pStyle w:val="2"/>
        <w:numPr>
          <w:ilvl w:val="0"/>
          <w:numId w:val="0"/>
        </w:numPr>
        <w:jc w:val="center"/>
        <w:rPr>
          <w:rFonts w:eastAsiaTheme="minorEastAsia"/>
          <w:kern w:val="0"/>
          <w:sz w:val="24"/>
          <w:szCs w:val="24"/>
        </w:rPr>
      </w:pPr>
      <w:bookmarkStart w:id="38" w:name="_Toc10563_WPSOffice_Level1"/>
      <w:bookmarkStart w:id="39" w:name="_Toc26281_WPSOffice_Level1"/>
      <w:r>
        <w:t>湖北省</w:t>
      </w:r>
      <w:r>
        <w:br w:type="textWrapping"/>
      </w:r>
      <w:r>
        <w:t xml:space="preserve">全力推进四大国家级产业基地建设 </w:t>
      </w:r>
      <w:r>
        <w:br w:type="textWrapping"/>
      </w:r>
      <w:r>
        <w:t>打造世界级先进制造业产业集群</w:t>
      </w:r>
      <w:bookmarkEnd w:id="38"/>
      <w:bookmarkEnd w:id="39"/>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创新驱动提速前进。高新技术产业增加值增长12.8%。新增国家高新区3家、高新技术企业1200多家，技术合同成交额超过1200亿元。中国信科集团在汉组建。工业互联网标识解析顶级节点上线。成功突破芯片三维存储先进技术和自主构架。深海一号下水，鲲龙AG600在荆门水上首飞，快舟一号甲火箭和虹云工程“武汉号”成功发射。</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聚焦聚力推动高质量发展。对接重大战略实施，推动重大项目落地。京东方10.5代线开工，汉十高铁全线推进，湖北国际物流核心枢纽等加快建设。出台促进新旧动能转换25条，高技术制造业投资、工业技改投资保持高速增长。存储器、商业航天等国家级产业基地加快建设。军民融合“六大工程”深入推进。</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二、2019年重点任务</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传统产业改造升级和新兴产业培育壮大。推动集成电路、数字、生物、新能源与新材料等十大重点产业发展，全力推进四大国家级产业基地建设。深入实施万千产业培育工程，加快打造信息光电子、“芯屏端网”、新能源和智能网联汽车等世界级先进制造业产业集群，培育更多细分行业“隐形冠军”。深化与央企军工集团、军工科技院校的战略合作，加快航空航天、北斗导航、海工装备等产业发展。支持荆门建设通用航空产业综合示范区。支持随州建设国家应急产业示范基地。大力发展新技术、新产业、新业态、新模式，推动更多潜力产业成长为现实增长点。</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动先进制造业与现代服务业深度融合。加快制造业数字化、网络化、智能化、绿色化转型，推动互联网、大数据、人工智能、物联网与制造业融合发展。推进工业互联网标识解析顶级节点高质量运营，加快二级节点建设，培育一批有影响力的工业互联网平台。深入推进楚天云建设。加快5G产业化进程。大力实施服务业提速升级行动计划，发展现代供应链、人力资源服务等生产性服务业，扶持研发设计、检验检测认证等高技术服务业加快成长。支持武汉建设国家会展中心城市和中国软件名城。支持襄阳、宜昌建设现代供应链体系重点城市。</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持续扩大有效投资。引导各类资本更多投向产业发展、创新驱动、基础设施等领域。10亿元以上重大项目新开工270个以上，续建620个以上。确保华星光电T4、京东方10.5代线、广汽传祺宜昌基地、星晖整车迁址、汉十高铁、蒙华铁路湖北段等一批重大项目如期建成。集中力量推进武汉新芯二期、天马柔性屏、小米武汉总部、襄阳中车汉江捷运装备总部基地等重大产业项目。</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加快建设综合性国家产业创新中心、“芯”产业智能创造中心、制造业高质量发展国家级示范区。</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更大力度增强科技创新能力。着力塑造更多依靠创新驱动、更多发挥先发优势的引领型发展。省财政筹集100亿元，重点支持科技重大平台、重大项目、重大园区建设。五年筹集100亿元财政性资金，支持“双一流”和科研院所建设。与国家自然科学基金委员会共建联合基金。全力支持武汉创建综合性国家科学中心。积极创建国家实验室，加快建设国家级创新中心和重大科技基础设施群。规划建设“光谷科技创新大走廊”。发挥企业创新主体作用，支持更多领军企业建设研发中心。大力推进国家高新区建设。支持重点产业创新联合体建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湖南</w:t>
      </w:r>
    </w:p>
    <w:p>
      <w:pPr>
        <w:pStyle w:val="2"/>
        <w:numPr>
          <w:ilvl w:val="0"/>
          <w:numId w:val="0"/>
        </w:numPr>
        <w:jc w:val="center"/>
        <w:rPr>
          <w:rFonts w:eastAsiaTheme="minorEastAsia"/>
          <w:kern w:val="0"/>
          <w:sz w:val="24"/>
          <w:szCs w:val="24"/>
        </w:rPr>
      </w:pPr>
      <w:bookmarkStart w:id="40" w:name="_Toc19903_WPSOffice_Level1"/>
      <w:bookmarkStart w:id="41" w:name="_Toc11241_WPSOffice_Level1"/>
      <w:r>
        <w:t>湖南省</w:t>
      </w:r>
      <w:r>
        <w:br w:type="textWrapping"/>
      </w:r>
      <w:r>
        <w:t>建设以中国智能制造示范引领区为目标的现代制造业基地</w:t>
      </w:r>
      <w:bookmarkEnd w:id="40"/>
      <w:bookmarkEnd w:id="41"/>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现代制造业基地建设加快，中小企业“上云”超过10万家，国家智能网联汽车（长沙）测试区正式上线，移动互联网企业营业收入迈过千亿台阶，高加工度工业、高技术制造业增加值分别增长10.1%和18.3%。</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产业结构持续优化。三次产业结构调整为8.5∶39.7∶51.8。“三新”经济占地区生产总值的比重达到16.9%。优质农副产品供应基地建设加快，种植结构调整迈出实质性步伐，粮食总产量稳定在600亿斤左右。供给侧结构性改革有力推动了产业结构优化，全年淘汰煤炭产能600万吨，关停“散乱污”企业3747家，省属监管企业资产负债率下降2个百分点；工业投资、技改投资、民间投资分别增长32.4%、38.1%和25.2%。消费对经济增长的贡献率达到56.9%，</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网络零售、软件信息等新兴服务业增速超过20%；文化和创意产业增加值占地区生产总值的比重达到6.2%，马栏山视频文创产业园建设进展顺利；农产品网络零售额增长34%。</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创新发展取得突破。十三届全国人大一次会议我省代表团提出的《关于支持湖南建设创新型省份的建议》获得国家批复。建立完善高质量发展监测评价指标体系，及时出台知识产权军民融合试点建设、企业研发奖补等7项政策。省级财政科技支出增长46.3%，全省研发经费投入占比提高0.26个百分点、达到1.94%，高新技术企业净增1400家、达到4500家，高新技术产业增加值增长14%。获得国家科学技术奖励27项，其中技术发明一等奖1项，科技进步一等奖1项，创新团队奖2项；专利申请量、专利授权量分别增长23.9%和29.1%，有效发明专利拥有量增长17%。“鲲龙500”采矿机器人、“海牛号”海底深孔取芯钻机等新产品为我国“深海”探测提供了支撑，超级杂交稻百亩示范片平均亩产再创新高，耐盐碱杂交稻成功试种。</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二、关于2019年工作</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动制造业高质量发展。加快制造强省建设，壮大工程机械、轨道交通、航空发动机和电子信息、新材料，以及消费品工业产业集群。加快培育20个工业新兴优势产业链，发展生物医药、汽车、节能环保等比较优势产业，支持钢铁、建筑、轻工、食品、有色等传统产业改造升级。扶持智能产业、壮大智能企业、研发智能产品、扩大智能应用，培育人工智能及传感器、智能网联汽车等新业态，创建一批绿色工厂和智能制造示范项目、示范车间，建设以中国智能制造示范引领区为目标的现代制造业基地。加快军民融合产业示范基地建设，运营好军民融合产业投资基金，推进一批军民融合重点研发和产业项目，培育壮大航空航天、海工装备等军民融合产业。</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促进现代服务业与先进制造业深度融合。培育卫星应用、移动互联网、软件服务、现代供应链管理、环境服务等新兴服务业，补齐信息、科创、商务、人力资源、工业设计、网络安全等生产性服务业短板。</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推进信息通信基础设施能力提升行动计划，加强5G、智慧城市、农村4G网络、光纤宽带设施，以及全省自然资源和地理空间数据库建设。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建设创新型省份。打造以长株潭国家自主创新示范区为核心的科技创新基地，推进“三区一极”“三谷多园”建设，支持国家创新型城市试点、可持续发展议程创新示范区创建，加快科技创新型县（市）建设。积极创建国家生物种业技术创新中心，加快建设先进轨道交通装备制造业创新中心，建设好岳麓山国家大学科技城。加强关键领域核心技术攻关，与国家自然科学基金委员会合作，实施生态农业、现代种业、新材料、自主可控信息技术等领域基础研究，承担国家重大项目和重点研发计划；突破智能制造、生物医药、应急装备等产业领域，以及环境治理、食品药品安全等重大民生领域的关键技术。继续实施加大全社会研发经费投入三年行动计划，鼓励支持企业参与国家重大科技专项、组建研发平台和机构、组织高校和科研院所开展协同创新。积极创建长株潭国家军民融合创新示范区，建设军民科技协同创新平台，推动国防科技成果在湘转化。</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广东</w:t>
      </w:r>
    </w:p>
    <w:p>
      <w:pPr>
        <w:pStyle w:val="2"/>
        <w:numPr>
          <w:ilvl w:val="0"/>
          <w:numId w:val="0"/>
        </w:numPr>
        <w:jc w:val="center"/>
        <w:rPr>
          <w:rFonts w:eastAsiaTheme="minorEastAsia"/>
          <w:kern w:val="0"/>
          <w:sz w:val="24"/>
          <w:szCs w:val="24"/>
        </w:rPr>
      </w:pPr>
      <w:bookmarkStart w:id="42" w:name="_Toc32286_WPSOffice_Level1"/>
      <w:bookmarkStart w:id="43" w:name="_Toc9558_WPSOffice_Level1"/>
      <w:r>
        <w:t>广东省</w:t>
      </w:r>
      <w:r>
        <w:br w:type="textWrapping"/>
      </w:r>
      <w:r>
        <w:t xml:space="preserve">加快粤港澳大湾区国际科技创新中心建设 </w:t>
      </w:r>
      <w:r>
        <w:br w:type="textWrapping"/>
      </w:r>
      <w:r>
        <w:t>加快培育壮大新兴产业</w:t>
      </w:r>
      <w:bookmarkEnd w:id="42"/>
      <w:bookmarkEnd w:id="43"/>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大力推进制造业提质增效，启动新一轮工业技改三年行动计划，推动3000家工业企业“上云上平台”，全省规模以上工业增加值增长6.3%，先进制造业和高技术制造业增加值占规模以上工业比重分别达56.4%和31.5%。进入世界500强的企业达12家。</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深入实施创新驱动发展战略，科技创新强省建设扎实推进，新旧动能加快转换。制定实施“科技创新十二条”、加强基础与应用基础研究、重点领域研发计划等创新政策，预计全省研发经费支出超过2500亿元、占地区生产总值比重达2.65%，有效发明专利达24.9万件，PCT国际专利申请量约占全国一半，技术自给率达73%，区域创新综合能力排名保持全国第一。45项重大科技成果获国家科学技术奖。启动第二批3家省实验室建设，中国首台散裂中子源装置在东莞正式投入运行，江门中微子实验站等大科学装置顺利推进。新筹建9家省级制造业创新中心，新增新型研发机构25家、科技企业孵化器89家、众创空间151家，规模以上工业企业建立研发机构比例达38%。开展高新技术企业树标提质行动，国家级高新技术企业数量超过4万家，总数、总收入、净利润等均居全国第一。国家级高新区新增2家、累计达14家。智能电视、工业机器人、新能源汽车产量分别增长17%、28%、206%，新经济增加值占地区生产总值比重达25.5%。珠三角国家科技成果转移转化示范区成功获批建设，技术合同成交金额突破1000亿元，专利质押融资规模居全国第一。全面推行人才优粤卡政策，引进第七批31个创新创业团队、240名高层次人才，来粤工作的境外专家超过38万人次，启动第一批10所高水平技师学院建设。</w:t>
      </w:r>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二、2019年工作安排</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粤港澳大湾区国际科技创新中心建设。共建广深港澳科技创新走廊，布局建设一批粤港澳联合实验室，开展前沿技术和产业关键共性技术研究。扎实抓好省实验室建设，争取承担或参与国家实验室建设任务。与中科院共建太赫兹国家科学中心、智能超算平台等重大创新平台，推进惠州强流重离子加速器等大科学装置建设，启动建设未来网络、南海海底科学观测网等国家级重大科技基础设施，争取创建综合性国家科学中心。促进实验室、大科学装置、大型科研仪器设备、科学数据与港澳开放共享，强化高校、科研机构和科技企业对接合作。</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进制造强省建设。增强制造业技术创新能力，培育电子信息、绿色石化、汽车、智能家电、机器人等世界级先进制造业集群，扎实推进珠江西岸先进装备制造产业带建设，大力引进优质高端装备制造项目。抓紧谋划推进集成电路等研发制造。加大工业机器人推广应用力度，促进工业互联网创新应用，再推进3000家工业企业“上云上平台”，推动制造业加速向数字化、网络化、智能化发展。加快国家印刷及柔性显示创新中心建设，新筹建5家省级制造业创新中心，力争新增1家国家级制造业创新中心。推动先进制造业和现代服务业深度融合，建设一批生产性服务业公共服务平台。</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培育壮大新兴产业。大力发展新一代信息技术、高端装备制造、绿色低碳、生物医药、数字经济、新材料、海洋经济等战略性新兴产业。实施数字经济发展规划，推动互联网、大数据、云计算与实体经济深度融合，建设国家数字经济发展先导区。在人工智能综合研究、芯片制造、智能电子等领域培育一批骨干企业，建设若干人工智能产业集群。在珠三角城市群启动5G网络部署，加快5G商用步伐。大力发展4K超高清视频产业。加快布局氢能产业，促进新能源汽车产业发展。推动共享经济、移动支付等新技术新模式拓展应用。　</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强基础研究、应用基础研究和核心技术攻关。建立健全基础科学投入体系，提高基础研究占全省研发经费投入的比重。组建省基础与应用基础研究基金管理委员会。全面组织实施九大重点领域研发计划，推动激光设备与器件、服务机器人、国际数学中心等国家重大科技项目和平台落户广东。在新一代通信与网络、量子科学、脑科学、人工智能等前沿领域布局建设高水平研究院。深化新一轮省部院产学研合作，推进高水平大学、高水平理工科大学和重点学科建设，支持引领型创新企业发展，培育更多在国际上并跑、领跑的创新成果。建设一批军民科技协同创新平台，加快国防科技工业成果产业化应用推广中心建设，争创国家军民融合创新示范区。</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强化企业创新主体地位。继续实施高新技术企业树标提质行动，加强高新技术企业创新能力建设，引导高新技术企业挂牌上市。支持创新型领军企业布局建设海外研发机构，鼓励大中型骨干企业建设省技术创新中心、企业研究院和企业重点实验室，规模以上工业企业建立研发机构比例提高到40%以上。强化企业与高校、科研院所协同创新。实施国家高新区地市全覆盖行动，加快推动韶关、阳江、梅州和揭阳高新区升级发展，支持有条件的高新区建设高水平科技创新平台，壮大具有国际竞争力的创新型产业集群。</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打造国际创新人才高地。优化实施“珠江人才计划”“广东特支计划”“扬帆计划”等重大人才工程，推进博士和博士后人才创新发展，集聚更多高精尖人才。完善科研人才激励机制，加快推进高校开展科技成果处置权改革和技术入股改革试点，赋予科研机构和领军人才更多自主权。</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全面优化创新环境。认真落实“科技创新十二条”及配套措施，加大企业创新普惠性支持力度。深化科研项目和经费管理“放管服”改革，减轻科研单位和科研人员负担。加快建设珠三角国家科技成果转移转化示范区，培育一批技术市场服务机构。发展创业投资、科技信贷，打造国际风投创投中心。促进大众创业、万众创新，建设一批双创示范基地、众创空间、专业孵化器。推进知识产权保护中心和商标审查协作广州中心建设，办好知识产权交易博览会，扩大知识产权质押融资，严厉打击侵犯知识产权违法犯罪活动。</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以重大产业项目建设带动工业投资。加强与央企、大型民企、外企战略合作，建立重大产业项目引进“绿色通道”，吸引更多优质产业项目落户。推动湛江巴斯夫新型一体化基地、埃克森美孚惠州化工综合体等重大项目加快落地，扎实抓好富士康广州10.5代线、广州乐金OLED、深圳华星光电11代线、揭阳中委广东石化、惠州中广核太平岭核电厂一期工程等项目建设，支持珠海集成电路全产业链项目、东莞紫光芯云产业城、佛山“机器人谷”等建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大力推进文化产业园区建设，发展文化创意产业，推动新闻出版、影视动漫等优势产业升级，培育智慧广电、数字出版、网络文化、移动新媒体等文化新业态，推动媒体融合发展。</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广西</w:t>
      </w:r>
    </w:p>
    <w:p>
      <w:pPr>
        <w:pStyle w:val="2"/>
        <w:numPr>
          <w:ilvl w:val="0"/>
          <w:numId w:val="0"/>
        </w:numPr>
        <w:jc w:val="center"/>
        <w:rPr>
          <w:rFonts w:eastAsiaTheme="minorEastAsia"/>
          <w:kern w:val="0"/>
          <w:sz w:val="24"/>
          <w:szCs w:val="24"/>
        </w:rPr>
      </w:pPr>
      <w:bookmarkStart w:id="44" w:name="_Toc28754_WPSOffice_Level1"/>
      <w:bookmarkStart w:id="45" w:name="_Toc6821_WPSOffice_Level1"/>
      <w:r>
        <w:t>广西自治区</w:t>
      </w:r>
      <w:r>
        <w:br w:type="textWrapping"/>
      </w:r>
      <w:r>
        <w:t>创建现代制造业高质量发展示范区 促进科技与产业融合发展</w:t>
      </w:r>
      <w:bookmarkEnd w:id="44"/>
      <w:bookmarkEnd w:id="45"/>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新兴动能加速成长。高技术产业增加值增长11.6%，先进制造业增加值增长12.8%。战略性新兴产业发展多点突破，计算机通信设备制造、软件及信息服务等产业快速发展，新能源汽车、光电子器件、电子元件等产品迅猛增长。新增市场主体53.2万户。新增高新企业600家以上，总数超过1800家。</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强化科技创新引领。持续打造九张创新名片，实施创新支撑产业高质量发展行动。我区牵头或参与完成的5项成果荣获国家科技进步奖二等奖，新增国家级企业技术中心7家、国家地方联合工程研究中心1家，以及自治区级重点实验室19家、工程技术研究中心32家，引进和转化科技成果563项。国家第四海洋研究所在北海揭牌运行。桂林成为首批国家可持续发展议程创新示范区之一。吹响数字广西建设号角，获批建设中国-东盟信息港，加快推进广西政务云、中国-东盟“商贸通”数字平台等一批重大项目。</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二、2019年工作安排</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进工业优化升级。强化龙头企业和龙头项目带动。重点支持柳钢、柳工、玉柴、盛隆、南南铝、南方有色、上汽通用五菱等企业发展壮大。实施一批投资超百亿元重大项目，加快建设钦州华谊化工、防城港钢铁基地、防城港生态铝基地、北海惠科电子、玉林中滔循环经济产业基地等项目，同时积极谋划推进一批新项目落地开工。</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南宁智能制造城重点完善核心区基础设施，抓好申龙和白马新能源汽车等项目。柳州现代制造城重点实施上汽通用五菱“跨十工程”、广西汽车集团新能源汽车、东风柳汽产品提升、柳工智能化工厂升级改造等项目，创建现代制造业高质量发展示范区。玉林先进装备制造城重点抓好玉柴国六发动机等项目。建设贵港新能源汽车制造基地。推动电子信息产业向技术研发和智能制造转型，推进南宁瑞声科技、歌尔股份、钦州合丰泰、桂林深科技智能制造、数字贺州产业园、中国-东盟网络视听产业基地、小语种呼叫中心等项目建设。积极发展生物医药、机器人、无人机、3D打印、石墨烯和稀土新材料等产业。突出“三大三新”，深入实施产业大招商三年行动计划。促进产业园区提档升级。进一步理顺自治区级以上产业园区管理体制。开展园区产业链合作，推动形成特色产业集群。</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强化科技创新支撑。深入开展科技创新支撑产业高质量发展行动，全面实施“三百二千”科技创新工程。促进科技与产业融合发展。在新材料、先进装备制造等领域实施重大科技专项项目70个以上，力争转移转化科技成果400项以上。突出企业创新主体地位，发展壮大高新企业，总数达到2000家以上。培育60家以上“瞪羚企业”。确立人才引领发展的战略地位，大力实施重大人才工程，培育、引进、用好科技领军人才和创新团队。夯实科技创新平台。深化科研院所改革，组建广西产业技术研究院。抓好南宁·中关村创新示范基地、桂林华为信息生态产业合作区建设。实施高新区创新能力提升计划，推动梧州、百色高新区升格为国家级高新区。创建“南柳桂北”国家自主创新示范区。打造数字经济新引擎。促进大数据、人工智能、互联网与实体经济深度融合。推动数字产业化，实施“全面入云”、大数据服务培育、智能终端制造业集聚、高端软件产品培育四大工程。推进产业数字化，打造工业互联网平台，建设一批智能化工厂，培育一批“四新”企业。</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积极推进太阳能、风能、生物质能等新能源项目。数字基础设施方面，抓好中国-东盟信息港建设，特别是大数据中心、信息港小镇等项目，开工建设中国移动广西公司新型绿色数据中心，推动浪潮集团东盟运营总部落地。推进高速骨干光纤网络建设，实施网络基础设施IPv6改造，加快千兆光网城市、百兆光纤进农村建设和5G商用步伐，实现互联网省际出口带宽提高50%以上。</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海南</w:t>
      </w:r>
    </w:p>
    <w:p>
      <w:pPr>
        <w:pStyle w:val="2"/>
        <w:numPr>
          <w:ilvl w:val="0"/>
          <w:numId w:val="0"/>
        </w:numPr>
        <w:jc w:val="center"/>
      </w:pPr>
      <w:bookmarkStart w:id="46" w:name="_Toc9442_WPSOffice_Level1"/>
      <w:bookmarkStart w:id="47" w:name="_Toc13102_WPSOffice_Level1"/>
      <w:r>
        <w:t>海南省</w:t>
      </w:r>
      <w:r>
        <w:br w:type="textWrapping"/>
      </w:r>
      <w:r>
        <w:t xml:space="preserve">重点培育南繁育种、深海科技、航天科技三大高新技术产业 </w:t>
      </w:r>
      <w:r>
        <w:br w:type="textWrapping"/>
      </w:r>
      <w:r>
        <w:t>打造国际知名的健康产业集聚区</w:t>
      </w:r>
      <w:bookmarkEnd w:id="46"/>
      <w:bookmarkEnd w:id="47"/>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一、关于过去一年的工作</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国家深海基地南方中心、国家南繁科研育种基地、全球动植物种质资源引进中转基地建设稳步推进；提升大数据中心功能，初步建立人流、物流、资金流进出岛有效管控的技术框架；首届海南岛国际电影节成功举办；引进中外著名品牌游乐园项目取得初步进展。</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新的经济增长点正在培育壮大。深化供给侧结构性改革，积极发展新产业、新业态，不断培育壮大新动能。互联网产业保持高速发展，全年营业收入增长40%。医疗健康、会展、现代物流业实现较快发展。创新博鳌乐城国际医疗旅游先行区运营模式，“国九条”优惠政策逐步实质性落地，临床急需进口少量药品和医疗器械审批权下放我省；“超级医院”已有17个顶尖学科团队入驻，创造了多项全国第一；国际知名整形外科医院开业运营，一批国际知名医学机构签约入驻。依托海南独特优势，重点培育南繁育种、深海科技、航天科技三大高新技术产业，崖州湾科技城建设前期工作基本就绪。全省高新技术企业增加到381家，增长46.1%。在上交所成功发行全国首支知识产权证券化产品。</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高技术、健康、战略性新兴服务业均实现较快发展。新型工业效益提升，医药、低碳制造业等产业发展良好。</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二、关于今年的工作</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发展高水平开放型经济，推进区域合作。加大种业、医疗、教育、旅游、金融等重点领域开放力度，取消相关行业外资股比和准入限制，加大精准招商力度，积极吸引全世界投资者来海南投资兴业。</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大力发展现代服务业。围绕把大健康产业发展成为战略性支柱产业目标，实施好产业发展规划。支持博鳌乐城国际医疗旅游先行区引进国际一流的医疗、健康服务和医学教学机构；争取国家支持，基本实现医疗技术、设备、药品与国际先进水平“三同步”和医疗、教学、科研协同发展；增加城市功能和园区配套，打造国际知名的健康产业集聚区。引进国内外银行、证券、保险等金融机构和从业人员，实施好金融支持海南全面深化改革开放的一揽子政策措施。加快海南国际会展中心二期等场馆建设，办好首届中国（海南）国际商品博览会等，培育国际性会展品牌，努力融入全球会展资源配置网络。</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培育壮大高新技术产业。把创新作为推动发展的第一动力，新培育一批高新技术企业，推动技术先进型服务企业发展。落实好创新驱动发展战略实施方案，推动崖州湾科技城（含深海科技城、南繁科技城、三亚大学城）、文昌国际航天城相关规划编制实施。加快国家南繁科研育种基地、国家热带农业科学中心、全球动植物种质资源引进中转基地、国家深海基地南方中心、航天领域重大科技创新基地建设，推动深海技术实验室正式运行，引进我国种业领域国家队中国科学院种子创新研究院、中国种子集团入驻，加快推进种业研发和贸易企业集聚。积极发展新一代信息技术产业和数字经济，支持行业龙头企业研发业务和功能区域总部更多在海南布局，带动形成世界级互联网企业集聚发展的态势。加快海南生态软件园等园区建设，发展研发设计、动漫游戏、电子竞技等数字产业。推动互联网、物联网、大数据、商用航天、人工智能和实体经济深度融合，规划建设海甸岛物联网应用创新基地、博鳌乐城智能网联汽车示范区。高质量发展洋浦经济开发区、美安科技新城，推进建设澄迈等油气勘探生产服务基地和地热综合利用实验基地，加快乙烯项目建设，积极延伸油气产业链；发展高端医药产品、医疗器材等低碳制造业。加快培育海洋生物制药、海洋装备等新兴产业。</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推动光纤宽带、4G网络全岛覆盖，无线局域网（Wi-Fi）公共场所和旅游景区全覆盖，加快5G网络规模化部署和商业化应用。</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重庆</w:t>
      </w:r>
    </w:p>
    <w:p>
      <w:pPr>
        <w:pStyle w:val="2"/>
        <w:numPr>
          <w:ilvl w:val="0"/>
          <w:numId w:val="0"/>
        </w:numPr>
        <w:jc w:val="center"/>
      </w:pPr>
      <w:bookmarkStart w:id="48" w:name="_Toc23260_WPSOffice_Level1"/>
      <w:bookmarkStart w:id="49" w:name="_Toc29663_WPSOffice_Level1"/>
      <w:r>
        <w:t>重庆市</w:t>
      </w:r>
      <w:r>
        <w:br w:type="textWrapping"/>
      </w:r>
      <w:r>
        <w:t xml:space="preserve">促进智能产业、智能制造和智慧城市加速发展 </w:t>
      </w:r>
      <w:r>
        <w:br w:type="textWrapping"/>
      </w:r>
      <w:r>
        <w:t>推动支柱产业迭代升级</w:t>
      </w:r>
      <w:bookmarkEnd w:id="48"/>
      <w:bookmarkEnd w:id="49"/>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大数据智能化创新提速，智能产业实现销售收入4640亿元、增长19.2%，预计全社会研发经费支出增长9%、占地区生产总值比重达到1.95%。新产业新业态新模式不断发展，战略性新兴制造业、高技术产业增加值分别增长13.1%、13.7%，服务业增加值增长9.1%，限额以上法人企业网上零售额、信息服务收入分别增长28.6%、16.7%。</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谋划实施以大数据智能化为引领的创新驱动发展战略行动计划，协同发展智能产业、智能制造、智慧城市，成功举办首届智博会并成为永久会址。谋划实施科教兴市和人才强市行动计划，加快科技与经济融合、教育与产业对接、人才与发展匹配，推进10个专项和32项重点任务。</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突出大数据智能化，产业转型升级取得新进展。推进数字产业化、产业数字化，用智能化“为经济赋能、为生活添彩”。加快发展智能产业，制定集成电路等产业专项政策，签约联合微电子中心、比亚迪汽车电池等大数据智能化项目3919亿元，京东方第6代柔性面板、SK海力士二期等重大项目开工，阿里巴巴、腾讯等企业西南地区总部落户重庆，集成电路、智能机器人、智能网联汽车产业产值增长均超过20%。大力推进智能制造，推动203家企业实施智能化改造，工业互联网标识解析国家顶级节点启动运行，飞象工业互联网、中移物联网等综合性平台建成投用。加快建设智慧城市，智慧政务、智慧交通、智慧教育、智慧医疗等取得积极进展，以应用促产业、以产业带应用的态势初步形成。巩固提升支柱产业，出台实施汽车产业“1+2”等专项政策，汽车产业加速转型，电子、能源、装备产业稳步增长，消费品产业逐步回升，医药、材料产业产值分别增长11.9%和20.2%。促进军民融合发展，落实与军工央企集团一揽子战略合作协议，全球低轨卫星移动通信、中国兵器科学研究院西南分院等重大项目落户。</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二、2019年工作安排</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持续实施以大数据智能化为引领的创新驱动发展战略行动计划和军民融合发展战略行动计划，推动制造业高质量发展。把制造业转型升级放到更加突出的位置，启动实施“工业跃升”工程，加快构建现代产业体系。</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促进智能产业、智能制造和智慧城市加速发展。培育壮大智能产业，一手抓研发创新、一手抓补链成群，着力构建“芯屏器核网”全产业链。“芯”，就是要完善集成电路设计、制造、封装测试、材料等上下游全链条，培育高端功率半导体芯片和存储芯片等项目，抓好联合微电子中心、英特尔FPGA中国创新中心等项目。“屏”，就是要壮大液晶面板产业，加快京东方第6代柔性面板项目建设，推动鑫景特种玻璃投产放量。“器”，就是要稳定现有智能终端产量，引进品牌手机生产项目，发展智能音箱、智能穿戴等新产品。“核”，就是要完善新能源和智能网联汽车产业生态，发展“大小三电”、智能控制系统等核心零部件。“网”，就是要加强物联网硬件制造、系统集成和运营服务，建设国家物联网产业示范基地和中国智谷（重庆）科技园。推动区块链技术创新应用，促进区块链产业健康发展。加快智能制造步伐，落实智能制造实施方案，更好发挥综合性工业互联网平台作用，推动1250家企业智能化改造。推进智慧城市建设，制定新型智慧城市建设方案，出台大数据管理规定，加快建设市级数据中心和“数字重庆”云平台，实施一批智能化应用示范项目，开启全域感知、互联协同、智能运营、便捷高效的智慧城市发展新图景。</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动支柱产业迭代升级。巩固提升智能产业、汽车摩托车两大支柱产业集群，培育壮大装备、材料、生物与医药、消费品、能源、技术服务、农副产品加工等产业集群，打造重庆制造“升级版”。汽车摩托车产业，重点向新能源、智能网联、轻量化转型升级，加快中高端乘用车、商用车、特种车和摩托车新品研发投放，提升关键零部件本地配套能力。装备产业，重点发展轨道交通、航空航天、能源、节能环保和智能制造装备，大力发展服务型制造，提升关键基础件水平。材料产业，重点发展高端金属材料、化工合成材料、复合材料、石墨烯等新材料，构建先进基础材料、关键战略材料、前沿新材料协同发展的产业集群。生物与医药产业，加快发展生物制药、化学创新药及高端仿制药、现代中药、医疗器械产业，做强国家生物医药产业基地。能源产业，加快发展页岩气等新能源，提高现有能源开发利用效率。技术服务业，重点发展工业设计、检验检测等科技服务业，培育壮大软件产业、工业互联网服务等信息服务业，为制造业发展赋能。</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增强制造业技术创新能力。坚持以科技创新引领产业升级，研究出台专项实施方案，加快完善制造业技术创新体系。深化产教融合，推进高校院所学科建设、科学研究与重点产业发展有机结合，强化产学研协同创新。加快制造业创新中心建设，高水平建设集成电路特色工艺及封装测试、机器视觉等市级制造业创新中心，积极创建智能网联汽车、工业大数据等国家制造业创新中心。鼓励企业设立研发机构，新建企业技术中心、工业设计中心、工业和信息化重点实验室等市级企业研发机构120家以上，提升规上工业企业研发投入强度。</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促进军民融合深度发展。聚焦军工主业、军转民、民参军三大领域，深化与军工央企集团战略合作，加快创建国家军民融合创新示范区。抓好军民融合产业发展，围绕汽车、电子信息、装备制造等传统领域和生物、新能源、新材料等新兴领域，推进布局集聚化、企业集群化、产品和技术集成化。抓好军民融合科技创新，实施科技军民融合重点专项，加强关键技术协同攻关，推动人工智能等重点领域科技军民融合。抓好重大项目重大工程，加快全球低轨卫星移动通信、深科技智能制造、重庆交通大学绿色航空技术研究院等项目建设，提升军民融合发展整体实力。</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四川</w:t>
      </w:r>
    </w:p>
    <w:p>
      <w:pPr>
        <w:pStyle w:val="2"/>
        <w:numPr>
          <w:ilvl w:val="0"/>
          <w:numId w:val="0"/>
        </w:numPr>
        <w:jc w:val="center"/>
      </w:pPr>
      <w:bookmarkStart w:id="50" w:name="_Toc16721_WPSOffice_Level1"/>
      <w:bookmarkStart w:id="51" w:name="_Toc21745_WPSOffice_Level1"/>
      <w:r>
        <w:t>四川省</w:t>
      </w:r>
      <w:r>
        <w:br w:type="textWrapping"/>
      </w:r>
      <w:r>
        <w:t xml:space="preserve">抢抓新一轮科技革命和产业变革机遇 </w:t>
      </w:r>
      <w:r>
        <w:br w:type="textWrapping"/>
      </w:r>
      <w:r>
        <w:t>加快建设国家创新驱动发展先行省</w:t>
      </w:r>
      <w:bookmarkEnd w:id="50"/>
      <w:bookmarkEnd w:id="51"/>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聚力加快产业转型升级，着力破解产业体系不优的问题。打造电子信息、装备制造、食品饮料、先进材料和能源化工五大支柱产业，推动数字经济与实体经济融合发展。发展质量效益提升。大力推进工业转型升级和先进制造业发展，新动能逐步壮大。</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全面创新改革试验任务扎实推进。国务院授权的先行先试任务完成28项。获批成德绵国家科技成果转移转化示范区、知识产权军民融合试点省，低空空域协同管理试点取得阶段性成果，四川民营企业自主研发、全球首颗双核人工智能商业卫星成功发射，实现军民融合产业主营业务收入3400亿元。</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创新创业蓬勃发展。启动实施6个重大科技专项，布局125项重大科技项目，建成1500多个创新平台。全国“双创周”主会场活动在成都成功举办，全省建成孵化载体860家，入库科技型中小型企业6597家。高新技术产业主营业务收入达1.7万亿元。32个项目荣获2018年度国家科学技术奖。</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二、2019年重点工作安排建议</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加快构建现代产业体系。抢抓新一轮科技革命和产业变革机遇，推动制造业高质量发展，促进先进制造业和现代服务业深度融合。</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认真研究实施“电能替代”，加快提升电气化水平，将全省丰富的清洁能源优势转化为发展优势。　　</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动“5+1”现代产业发展。落实省领导联系指导重点产业工作推进机制，抓好产业规划、产业链招商、要素保障等工作。聚焦16个重点领域和数字经济，优化产业结构和区域布局，着力强链补链延链，促进集群发展。配套发展研发、设计、检测、创意等生产性服务业。加强人工智能、工业互联网、物联网等新型基础设施建设，加快5G商用步伐，建设一批数字经济示范基地。创新产业引导基金运营管理，发挥聚集放大和投资引领功能。实施“百亿强企”“千亿跨越”行动，打造一批大企业大集团。</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做强做优现代服务业。支持成都和乐山开展国家服务业综合改革试点示范，推进7个区域性服务业中心城市建设。推动电子商务创新发展，实施“网络百企百品提升”行动，建设区域服务平台。</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深化重点领域改革。以电力体制改革为重点深化要素市场化改革，建设水电消纳产业示范区，发展大数据、电解氢等绿色载能产业。深化职务科技成果权属混合所有制改革。</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建设国家创新驱动发展先行省。强化基础研究和应用基础研究，实施重大科技专项、关键技术攻关、重大科技成果转化示范项目，培育100个产业带动能力强的创新产品。争取国家（重点）实验室、重大科技基础设施等在川布局，组建川藏铁路技术创新中心。加快建设成都国家自主创新示范区、成德绵国家科技成果转移转化示范区，加快发展中国（绵阳）科技城。推进企业创新主体培育，新增省级以上企业技术中心100家以上。实施知识产权高水平保护工程。　　</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动军民融合创新发展。抓好国家知识产权军民融合试点示范，创建国家军民融合创新示范区。巩固低空空域协同管理试点成果，扩大协同空域试点范围，推动通航产业加快发展，办好四川国际航空航天展览会。围绕核能装备与核技术应用、航空整机、航天及卫星应用等优势领域，充分发挥在川央企、高校和科研院所作用，培育十大军民融合产业集群，推动军民融合重大工程、重点项目落地实施。　</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打造“双创”升级版。推动创新创业生态环境、平台服务、金融支持等全面升级。制定支持企业和社会加大研发投入的政策，新增高新技术企业300家。提升科技企业孵化器、大学科技园、众创空间服务水平，建好国家“双创”示范基地。设立区域创新发展联合基金，抓好省级科技与金融结合试点城市建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贵州</w:t>
      </w:r>
    </w:p>
    <w:p>
      <w:pPr>
        <w:pStyle w:val="2"/>
        <w:numPr>
          <w:ilvl w:val="0"/>
          <w:numId w:val="0"/>
        </w:numPr>
        <w:jc w:val="center"/>
      </w:pPr>
      <w:bookmarkStart w:id="52" w:name="_Toc19318_WPSOffice_Level1"/>
      <w:bookmarkStart w:id="53" w:name="_Toc8567_WPSOffice_Level1"/>
      <w:r>
        <w:t>贵州省</w:t>
      </w:r>
      <w:r>
        <w:br w:type="textWrapping"/>
      </w:r>
      <w:r>
        <w:t>深度推进大数据融合发展 大力加强科技创新和人才队伍建设</w:t>
      </w:r>
      <w:bookmarkEnd w:id="52"/>
      <w:bookmarkEnd w:id="53"/>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大数据产业蓬勃发展。1625户实体经济企业与大数据实现深度融合,电信业务总量增长165.5%,电子信息制造业增加值增长11.2%,规模以上软件和信息技术服务业、互联网和相关服务营业收入分别增长21.5%和75.8%。国家电子政务云南方节点建成。国家大数据综合试验区建设向纵深推进。</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实施“万企融合”大行动,上云企业突破1万户。深入贯彻军民融合发展战略,军民融合产业产值增长18%。茅台集团、詹阳重工获中国工业大奖。建成2个国家工程技术研究中心,高新技术企业突破1000家。通信光缆达到96.8万公里,出省带宽达到9130Gbps,行政村光纤、4G网络实现全覆盖。数博会、生态文明贵阳国际论坛、中国—东盟教育交流周、酒博会等重大活动成功举办。贵阳跨境电子商务综合试验区和贵安新区深化服务贸易创新发展试点获批建设。</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二、2019年政府工作</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大力推动创新驱动发展。要统筹推进国家大数据综合试验区、国家生态文明试验区、国家内陆开放型经济试验区建设,实现三区联动发展。依靠全面深化改革和高水平对外开放激发动力活力,大力培育发展新技术、新产业、新业态,为经济发展增添强大动能。</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动先进装备制造业做强做优,深入推进军民融合发展,聚焦航空、航天、汽车三大产业,重点发展节能与新能源汽车、高级教练机、无人机、航空发动机等,实施军民融合项目60个以上、产值增长18%以上。同时,加快发展大数据电子信息、生态特色食品、健康医药等产业。</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深度推进大数据融合发展。按照“四个强化”“四个融合”的要求,充分运用大数据、人工智能、物联网、量子计算等新一代信息技术,提升经济社会发展智能化水平。推动大数据产业创新发展。加快下一代互联网建设应用,加快推进贵阳5G实验网综合应用示范项目建设。推进华为、苹果、腾讯等大数据项目建设。规模以上软件和信息技术服务业营业收入、网络零售额均增长18%以上。推动“万企融合”。加快推进数字产业化、产业数字化,启动实施大数据新领域百企引领行动,建设融合标杆项目100个、示范项目1000个、带动2000户实体经济企业与大数据深度融合。实施10个以上省级智能制造试点示范项目。推动大数据开放共享。深化数据聚通用,加快建设“一云一网一平台”,建成电子证照、公共信用等政务服务库,完善全省政务数据资源体系。省级政府部门和市州政府开放数据全部接入“云上贵州”,电子政务网络实现省市县乡村五级全覆盖。加快国家社会信用体系与大数据融合发展试点省建设。推动大数据基础设施升级。深化光网贵州、满格贵州、宽带乡村建设,通信光缆达到100万公里,新增1万个30户以上自然村4G网络覆盖。积极谋划5G网络布局和建设。出省带宽突破1万Gbps。推动网络提速降费。推进智慧广电综合试验区建设。完成信息基础设施投资120亿元。</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大力加强科技创新和人才队伍建设。聚焦三大战略行动,加强关键共性技术科技攻关和科技成果运用。充分发挥高等院校和科研院所作用,深入开展“千企面对面”科技服务,制定产业转型升级关键技术清单,开展协同创新。实施智能网联汽车、植物萃取等科技重大专项。大力推进科技创新创业平台建设,新增1家国家级高新区和2家省级高新区。申建贵遵安国家自主创新示范区、国家科技成果转移转化示范区,新增400家高新技术企业。实施独角兽企业“十年百企千亿”培育行动。引导全社会加大研发投入,鼓励企业设立独立法人科研型企业。大力推动创新型企业上市。支持发行双创专项金融债券、孵化专项债券。严格知识产权保护。</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云南</w:t>
      </w:r>
    </w:p>
    <w:p>
      <w:pPr>
        <w:pStyle w:val="2"/>
        <w:numPr>
          <w:ilvl w:val="0"/>
          <w:numId w:val="0"/>
        </w:numPr>
        <w:jc w:val="center"/>
      </w:pPr>
      <w:bookmarkStart w:id="54" w:name="_Toc20776_WPSOffice_Level1"/>
      <w:bookmarkStart w:id="55" w:name="_Toc100_WPSOffice_Level1"/>
      <w:r>
        <w:t>云南省</w:t>
      </w:r>
      <w:r>
        <w:br w:type="textWrapping"/>
      </w:r>
      <w:r>
        <w:t xml:space="preserve">科学构建数字经济体系 </w:t>
      </w:r>
      <w:r>
        <w:br w:type="textWrapping"/>
      </w:r>
      <w:r>
        <w:t>把“一部手机”打造成“数字云南”的名牌</w:t>
      </w:r>
      <w:bookmarkEnd w:id="54"/>
      <w:bookmarkEnd w:id="55"/>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大力发展八大重点产业和打造世界一流“三张牌”，构建迭代产业体系初见成效。坚持“两型三化”方向，出台生物医药、信息、新材料和先进装备制造4个产业“施工图”和促进现代物流产业发展10条措施，信息、消费品工业成长为千亿级产业。绿色能源装机比重达84%，新增油气管道460公里，天然气消费量增长30%，一批水电铝材、水电硅材、纯电动汽车项目落地开工建设。新增销售收入亿元以上绿色食品龙头企业54户，“一部手机云品荟”电子商务平台上线运行，评选出首批“10大名品”和绿色食品“10强企业”、“20佳创新企业”，新认证绿色食品428个、有机食品665个，茶叶等八个优势产业综合产值增长15.5%，农产品加工业产值与农业总产值之比由0.67∶1提高到1.11∶1。全面启动“旅游革命”，“一部手机游云南”成为智慧旅游的标杆。　</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二、2019年工作重点</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加快发展新能源，推动蓄能电站建设，着力解决丰枯问题。推动新能源汽车在建项目如期建成投产、签约项目尽快开工建设，引进电池、电控、电机企业，争取氢燃料电池项目落地。</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科学谋划“数字云南”总体布局。强化顶层设计，抓紧制定五年发展规划和行动计划，以全省经济社会各领域全面数字化为目标，以资源数字化、数字产业化、产业数字化为主线，坚持特色化、差异化、协同化发展，加速推动信息技术与实体经济深度融合，大力打造数字经济、数字技术的试验场、聚集区。　　</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科学构建数字经济体系。一是大力推进资源数字化。高质量建成全省人口、法人、宏观经济、自然资源、电子证照五大数据库。加快建设生态环境、市场监管、综合交通物流、公共安全大数据平台。加快公共数据采集与开发，促进跨部门、跨层级数据汇聚与共享。拓展中国林业大数据中心功能，继续完善国家禁毒大数据云南中心，争取更多国家级数据中心落户云南。二是加快推动数字产业化。支持鼓励各行各业和个人上云、用云，深化大数据和云计算的应用。提升电子信息、通信与网络等基础产业，做强云计算、大数据、物联网、人工智能等新兴产业，重点以区块链技术应用为突破口，把云南打造成为区块链技术应用高地。三是加快推动产业数字化。以世界一流“三张牌”为重点，探索数字化综合解决方案，打造产业发展的数字引擎。建设区域性国际电力交易平台、能源大数据平台，发展智慧用能、绿色能源交易等新模式新业态，延伸产业链条，打造绿色能源的数字引擎。逐步推进农业生产流程数字化升级，并向数字集成化、高度自动化和数字农业定制化方向发展，建设20个农业物联网应用示范基地，推广绿色产品电子身份证，打造绿色食品的数字引擎。推进健康生活数字化，推动生活性服务业数字化发展，加快发展智慧旅游产业，创建智慧旅游实验室，打造健康生活目的地的数字引擎。深化与国内外一流企业战略合作，大胆探索，以应用试验换产业。</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把“一部手机”打造成“数字云南”的名牌。以全面提升“一部手机游云南”为抓手，加快线上线下高度融合，促进旅游产业全面转型升级。以高标准建设“一部手机办事通”为抓手，提升公共服务数字化供给能力，推进政务事项“应上尽上”、“掌上办”、“指尖办”，打造“办事不求人、审批不见面、最多跑一次”的政务服务环境。以打造“一部手机云品荟”为抓手，不断丰富功能，大力提升影响力，实现云南特色商品“一站购买”、“诚信服务”。继续探索“一部手机”在政府服务、社会治理、公共服务、跨境贸易和金融等领域的深度应用，推动数字政府、智慧城市、智慧交通、数字乡村等建设，形成“一部手机”系列品牌，实现公共管理、社会服务和产业发展的数字化转型。　</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建设数字经济聚集区。高标准建设数字经济开发区。选择风景秀美、气候宜人、交通便利的州市县区，优先安排建设用地，积极引入有核心技术的团队、有发展前景的“独角兽”企业和有重大发展潜力的项目，营造“龙头聚集、平台多元、投资活跃、活动丰富”的产业发展环境，推动形成云南数字产业集群。选择一批自然条件好、工作积极主动的州市，开展“数字小镇”试点。</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加快现代信息基础设施网络建设。扩容升级骨干网和城域网，加快提升高速宽带网络能力，实施“千兆光纤进小区、百兆光纤进乡村”工程。完善4G网络全覆盖，启动5G商用试点。继续抓好国际光缆、国际通信枢纽建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西藏</w:t>
      </w:r>
    </w:p>
    <w:p>
      <w:pPr>
        <w:pStyle w:val="2"/>
        <w:numPr>
          <w:ilvl w:val="0"/>
          <w:numId w:val="0"/>
        </w:numPr>
        <w:jc w:val="center"/>
      </w:pPr>
      <w:bookmarkStart w:id="56" w:name="_Toc30640_WPSOffice_Level1"/>
      <w:bookmarkStart w:id="57" w:name="_Toc8452_WPSOffice_Level1"/>
      <w:r>
        <w:t>西藏自治区</w:t>
      </w:r>
      <w:r>
        <w:br w:type="textWrapping"/>
      </w:r>
      <w:r>
        <w:t>促进新动能持续增强 推进高新数字产业创新发展</w:t>
      </w:r>
      <w:bookmarkEnd w:id="56"/>
      <w:bookmarkEnd w:id="57"/>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清洁能源产业，预计电力总装机容量达333万千瓦，与14个省市签署藏电外送协议，全年外送电量8.7亿千瓦时。高新数字产业，27个县确定为国家电子商务进农村综合示范县。全社会信息化建设直接投资完成54亿元，数字行业实现增加值20.2亿元，增长25.1%；电商达3万多家。</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创业创新活力迸发。重视人才第一资源作用，完善人才培养、使用、激励政策机制。建成众创空间、科技企业孵化器、大学生创新创业基地等载体74家，吸纳创新团队和初创企业1338家，吸纳高校毕业生2100余人。自治区科技研发投入3.7亿元，增长8.8%。高新技术企业增长55%，科技型中小企业增长142%。</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二、2019年工作安排</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促进新动能持续增强。实施人才强区战略。始终把培养好、使用好各类人才作为创新驱动的最大动能。大力推进“双创”。建设好各类创新创业平台和载体，发挥好众创空间、大学科技园、科技企业孵化器等各类创业服务平台功能，培育充满活力的创新创业生态。提升科技创新能力。继续积极参与第二次青藏高原综合科考，推动建设青藏高原科学研究中心。加强科技创新平台建设，推进青稞增产、牦牛育肥、优质奶业、人工种草等技术攻关和成果转化。加大研究与试验发展经费投入，确保科技投入增长25%以上。　</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进高原生物产业快速发展。加大“三品一标”认证，抓住藏医药申遗成功机遇，加快藏医药科技创新和标准体系建设。推进高原生物产业品牌化发展。持续打造净土健康等特色品牌，做强做优绿色食饮品。推进清洁能源产业壮大发展。启动全区水电开发规划编制工作。推进清洁能源电气化和电力外送通道建设，加大藏电外送。积极推进国家重大清洁能源点前期工作。推进绿色工业规模发展。力争规模以上工业增加值增长12%以上。提升铜、锂为主的优质矿产资源开发效益，推动华泰龙二期稳定达产，推进玉龙二期、巨龙一期建设，重点做好扎布耶等锂矿资源开发。</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推进高新数字产业创新发展。全力推进网络强区、数字西藏建设，制定落实促进信息产业发展优惠措施。继续推进网络提速降费。深入推进旅游、医疗、养老、教育、交通、社会治理、边境建设等领域的“互联网+”行动。建设自治区级数字经济示范园，搭建中小微企业公共服务平台，构建网络化协同创新体系。力争全社会信息消费规模达到65亿元以上，数字经济增长30%以上。</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陕西</w:t>
      </w:r>
    </w:p>
    <w:p>
      <w:pPr>
        <w:pStyle w:val="2"/>
        <w:numPr>
          <w:ilvl w:val="0"/>
          <w:numId w:val="0"/>
        </w:numPr>
        <w:jc w:val="center"/>
      </w:pPr>
      <w:bookmarkStart w:id="58" w:name="_Toc30857_WPSOffice_Level1"/>
      <w:bookmarkStart w:id="59" w:name="_Toc24322_WPSOffice_Level1"/>
      <w:r>
        <w:t>陕西省</w:t>
      </w:r>
      <w:r>
        <w:br w:type="textWrapping"/>
      </w:r>
      <w:bookmarkEnd w:id="58"/>
      <w:bookmarkEnd w:id="59"/>
      <w:r>
        <w:rPr>
          <w:rFonts w:hint="eastAsia"/>
        </w:rPr>
        <w:t>实施产业链推进方案 切实增强制造业技术创新能力</w:t>
      </w:r>
    </w:p>
    <w:p>
      <w:pPr>
        <w:spacing w:line="360" w:lineRule="auto"/>
        <w:ind w:firstLine="480" w:firstLineChars="200"/>
        <w:rPr>
          <w:rFonts w:ascii="Times New Roman" w:hAnsi="Times New Roman" w:cs="Times New Roman"/>
          <w:b/>
          <w:bCs/>
          <w:kern w:val="0"/>
          <w:sz w:val="24"/>
          <w:szCs w:val="24"/>
        </w:rPr>
      </w:pPr>
    </w:p>
    <w:p>
      <w:pPr>
        <w:spacing w:line="360" w:lineRule="auto"/>
        <w:ind w:firstLine="480" w:firstLineChars="200"/>
        <w:rPr>
          <w:rFonts w:ascii="Times New Roman" w:hAnsi="Times New Roman" w:cs="Times New Roman"/>
          <w:b/>
          <w:kern w:val="0"/>
          <w:sz w:val="24"/>
          <w:szCs w:val="24"/>
        </w:rPr>
      </w:pPr>
      <w:r>
        <w:rPr>
          <w:rFonts w:ascii="Times New Roman" w:hAnsi="Times New Roman" w:cs="Times New Roman"/>
          <w:b/>
          <w:bCs/>
          <w:kern w:val="0"/>
          <w:sz w:val="24"/>
          <w:szCs w:val="24"/>
        </w:rPr>
        <w:t>一、2018年工作回顾</w:t>
      </w:r>
    </w:p>
    <w:p>
      <w:pPr>
        <w:spacing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深入实施创新驱动发展战略，精心打造创新平台，中国西部科技创新港、中科院西安科学园建设扎实推进，陕西空天动力研究院注册运行，西北首家知识产权保护中心落地。积极引导“军转民”、“民参军”，军民融合企业超过1000家，产业规模居全国第2位。以企业为主体加强产学研用一体化创新体系建设，33项科技成果获国家科学技术奖，全省技术合同交易额突破1100亿元，万人发明专利拥有量居全国第7位。围绕工业六大支柱产业布局产业链，新能源汽车、工业机器人产量分别增长70%和36.9%，战略性新兴产业增加值增长10.4%。加快建设西咸新区等4个国家双创示范基地，孵化企业和团队超过1.4万个。推动文化旅游融合发展，培育壮大网络娱乐、数字出版、文化创意等产业。</w:t>
      </w:r>
    </w:p>
    <w:p>
      <w:pPr>
        <w:spacing w:line="360" w:lineRule="auto"/>
        <w:rPr>
          <w:rFonts w:ascii="Times New Roman" w:hAnsi="Times New Roman" w:cs="Times New Roman"/>
          <w:kern w:val="0"/>
          <w:sz w:val="24"/>
          <w:szCs w:val="24"/>
        </w:rPr>
      </w:pPr>
    </w:p>
    <w:p>
      <w:pPr>
        <w:spacing w:line="360" w:lineRule="auto"/>
        <w:rPr>
          <w:rFonts w:ascii="Times New Roman" w:hAnsi="Times New Roman" w:cs="Times New Roman"/>
          <w:sz w:val="24"/>
          <w:szCs w:val="24"/>
        </w:rPr>
      </w:pPr>
      <w:r>
        <w:rPr>
          <w:rFonts w:ascii="Times New Roman" w:hAnsi="Times New Roman" w:cs="Times New Roman"/>
          <w:b/>
          <w:bCs/>
          <w:kern w:val="0"/>
          <w:sz w:val="24"/>
          <w:szCs w:val="24"/>
        </w:rPr>
        <w:t>二</w:t>
      </w:r>
      <w:r>
        <w:rPr>
          <w:rStyle w:val="17"/>
          <w:rFonts w:ascii="Times New Roman" w:hAnsi="Times New Roman" w:cs="Times New Roman"/>
          <w:sz w:val="24"/>
          <w:szCs w:val="24"/>
        </w:rPr>
        <w:t>、2019年重点工作</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加快发展战略性新兴产业。实施产业链推进方案，推动先进装备制造、集成电路、新能源汽车、新材料等产业和产品向价值链中高端跃升。做大做强轨道交通、工业机器人等产业，加快推进新舟700飞机研制生产、C919飞机配套、通用飞机和无人机等产业发展，促进卫星移动通信、导航、遥感等航天领域业态集聚。发展壮大新一代信息技术产业集群，抓好三星二期、华天集成电路封装测试、奕斯伟硅材料等重大项目建设。大力推进比亚迪二期、陕汽商用车等整车项目，加快完善汽车产业链配套。做强以高端金属材料为代表的新材料产业。积极构建创新药物、现代中药等生物技术产业链。</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推动先进制造业与生产性服务业深度融合。大力推广“陕鼓”模式，促进制造企业与生产性服务企业资源整合、业务融合，支持汽车、输变电、节能环保、数控机床等领域企业加速由设备提供商向系统集成服务商转变。围绕制造业集群构建区域服务体系，促进融资租赁、检验检测、法律咨询、信息技术、人力资源服务等生产性服务业发展壮大。</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sz w:val="24"/>
          <w:szCs w:val="24"/>
        </w:rPr>
        <w:t>切实增强制造业技术创新能力。依托国家创新试点深入推进军民、部省、央地融合，紧扣先进制造业发展需求健全科技攻关机制、强化统筹组织，攻克一批关键核心技术。健全军民融合政策和产业体系，加快创建西安国家军民融合创新示范区，争取国家军民融合服务平台落地。抓好中国西部科技创新港、中科院西安科学园、高精度地基授时系统、西工大翱翔小镇等项目建设，加快构建协同创新、优势叠加、产学研用一体的融合创新机制。抓住国家重组重点实验室体系的机遇，争取更多国家级创新平台和资源布局陕西。</w:t>
      </w:r>
      <w:r>
        <w:rPr>
          <w:rFonts w:ascii="Times New Roman" w:hAnsi="Times New Roman" w:cs="Times New Roman"/>
          <w:kern w:val="0"/>
          <w:sz w:val="24"/>
          <w:szCs w:val="24"/>
        </w:rPr>
        <w:br w:type="page"/>
      </w:r>
    </w:p>
    <w:p>
      <w:pPr>
        <w:spacing w:line="360" w:lineRule="auto"/>
        <w:ind w:firstLine="480" w:firstLineChars="200"/>
        <w:rPr>
          <w:rFonts w:ascii="Times New Roman" w:hAnsi="Times New Roman" w:cs="Times New Roman"/>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甘肃</w:t>
      </w:r>
    </w:p>
    <w:p>
      <w:pPr>
        <w:pStyle w:val="2"/>
        <w:numPr>
          <w:ilvl w:val="0"/>
          <w:numId w:val="0"/>
        </w:numPr>
        <w:jc w:val="center"/>
      </w:pPr>
      <w:bookmarkStart w:id="60" w:name="_Toc25883_WPSOffice_Level1"/>
      <w:bookmarkStart w:id="61" w:name="_Toc7898_WPSOffice_Level1"/>
      <w:r>
        <w:t>甘肃省</w:t>
      </w:r>
      <w:r>
        <w:br w:type="textWrapping"/>
      </w:r>
      <w:r>
        <w:t>扭住十大生态产业持续发力 深入实施创新驱动战略</w:t>
      </w:r>
      <w:bookmarkEnd w:id="60"/>
      <w:bookmarkEnd w:id="61"/>
    </w:p>
    <w:p>
      <w:pPr>
        <w:spacing w:line="360" w:lineRule="auto"/>
        <w:ind w:firstLine="480" w:firstLineChars="200"/>
        <w:rPr>
          <w:rFonts w:ascii="Times New Roman" w:hAnsi="Times New Roman" w:cs="Times New Roman"/>
          <w:b/>
          <w:bCs/>
          <w:kern w:val="0"/>
          <w:sz w:val="24"/>
          <w:szCs w:val="24"/>
        </w:rPr>
      </w:pPr>
    </w:p>
    <w:p>
      <w:pPr>
        <w:spacing w:line="360" w:lineRule="auto"/>
        <w:ind w:firstLine="480" w:firstLineChars="200"/>
        <w:rPr>
          <w:rFonts w:ascii="Times New Roman" w:hAnsi="Times New Roman" w:cs="Times New Roman"/>
          <w:b/>
          <w:kern w:val="0"/>
          <w:sz w:val="24"/>
          <w:szCs w:val="24"/>
        </w:rPr>
      </w:pPr>
      <w:r>
        <w:rPr>
          <w:rFonts w:ascii="Times New Roman" w:hAnsi="Times New Roman" w:cs="Times New Roman"/>
          <w:b/>
          <w:bCs/>
          <w:kern w:val="0"/>
          <w:sz w:val="24"/>
          <w:szCs w:val="24"/>
        </w:rPr>
        <w:t>一、2018年工作回顾</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集中力量培育发展十大生态产业。制定出台发展规划、专项行动计划和系列配套政策，建立265个总投资8200亿元的重大带动性工程项目库，设立总规模2000亿元的绿色生态产业发展基金，推动十大生态产业发展实现良好开局。兰州和平凉获批创建国家资源循环利用基地，国内首个百兆瓦级熔盐塔式光热电站在敦煌并网投运，河西750千伏第二通道开工建设，全国首个国家网域大规模720兆瓦时电池储能电站试验示范项目获批，外送电量324.38亿千瓦时，弃风、弃光率分别下降14和10个百分点。新发展戈壁生态农业5.38万亩，累计达到13.8万亩，酒泉建成全国最大的日光温室蔬菜有机生态无土栽培示范区，张掖建成亚洲单体规模最大、种植技术最先进、节能环保程度最高的海升现代农业智能玻璃温室。完成“粮改饲”203万亩。全省道地药材标准化示范基地种植面积达到15万亩，建成佛慈、和盛堂、兰药、康美等一批生产加工和仓储物流项目，甘肃中药材商品交易中心线上交易平台投入试运营。实施文化旅游强省战略，举办第八届丝绸之路国际旅游节，基本完成5个大景区改革建设任务，新创建4A级景区9个，自驾游营地达到25个，“一部手机游甘肃”上线运行，“丰收了·游甘肃”系列活动反响热烈。华为、腾讯、浪潮、东软、中科曙光等国内领先信息和大数据企业落户我省，兰州新区国际互联网数据专用通道建成运营，张掖智能终端电子科技产业园等项目建成投产。我省被确定为全国首批知识产权军民融合试点。国内首条年产1万吨羰基镍生产线在金川集团试生产。中核甘肃核技术产业园、兰州金川科技园、西北轨道交通装备制造服务基地等先进制造项目加快建设。</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二、</w:t>
      </w:r>
      <w:r>
        <w:rPr>
          <w:rStyle w:val="17"/>
          <w:rFonts w:ascii="Times New Roman" w:hAnsi="Times New Roman" w:cs="Times New Roman"/>
          <w:sz w:val="24"/>
          <w:szCs w:val="24"/>
        </w:rPr>
        <w:t>2019年工作任务</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大力发展新兴绿色产业。利用绿色新技术改造传统老产业，实现集约化高值化发展。节能环保产业，重点抓好兰州红古国家级“城市矿产”示范基地后续项目建设，加快建设兰州新区节能环保产业基地。清洁生产产业，建成1个省级服务型制造功能示范区，认定20个工业设计中心，实施酒钢集团、金川集团、白银公司、华亭煤业等重点企业绿色化、信息化、智能化改造工程。清洁能源产业，加快推进武威钍基熔盐堆核能系统、肃州区新能源微电网示范等项目建设，争取启动酒湖配套二期部分风电项目和通渭风电基地部分项目，扩大跨区域电力交易规模，做好陇东至山东800千伏特高压外送工程前期工作。</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做精做优高端绿色产业。瞄准前沿领域，发挥自身优势，做出甘肃品牌。数据信息产业，实施工业互联网平台培育工程，开展企业上云计划，支持有条件的企业同互联网、大数据、人工智能深度融合。先进制造产业，争取创建国家技术创新示范企业1家，新培育省级制造业创新中心2家、省级技术创新示范企业10家，实施技术创新项目400项以上，推进华天集成电路高密度封装产业体系、方大炭素10万吨超高功率石墨电极等项目建设。</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深入实施创新驱动战略，以兰州白银国家自主创新示范区建设为龙头，引领经济转型升级、后发赶超。加快兰州白银国家自创区和兰白科技创新改革试验区建设。完善组织领导体系和工作推进机制，出台兰州白银国家自创区发展规划纲要及支持政策，优化差别化配套扶持措施。继续实施“六个一百”技术创新工程，推动创新资源和人力资本集中集聚。开展创新政策先行先试，优化整合各类创新创业资金投入，完善创新发展评价指标体系。强化与上海张江等国家自创区的密切合作。倡导创新文化，构建多领域互动、多要素联动的创新生态体系。</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优化科技创新服务体系。健全科技成果转移转化直通机制，支持高校院所和企业设立新型科技成果转化平台，发挥好各类开发区、大学科技园科技成果产业化基地作用。提升酒嘉、金武、天水、陇东工业集中区科技创新水平。深入实施知识产权战略，发挥兰州知识产权法庭作用，积极推进知识产权保护体系建设。强化企业创新主体地位。加大财税、信贷、用地等支持力度，鼓励企业加强关键核心技术研发，培育壮大一批高新技术企业。</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br w:type="page"/>
      </w:r>
    </w:p>
    <w:p>
      <w:pPr>
        <w:spacing w:line="360" w:lineRule="auto"/>
        <w:ind w:firstLine="480" w:firstLineChars="200"/>
        <w:rPr>
          <w:rFonts w:ascii="Times New Roman" w:hAnsi="Times New Roman" w:cs="Times New Roman"/>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青海</w:t>
      </w:r>
    </w:p>
    <w:p>
      <w:pPr>
        <w:pStyle w:val="2"/>
        <w:numPr>
          <w:ilvl w:val="0"/>
          <w:numId w:val="0"/>
        </w:numPr>
        <w:jc w:val="center"/>
      </w:pPr>
      <w:bookmarkStart w:id="62" w:name="_Toc29583_WPSOffice_Level1"/>
      <w:bookmarkStart w:id="63" w:name="_Toc24250_WPSOffice_Level1"/>
      <w:r>
        <w:t>青海省</w:t>
      </w:r>
      <w:r>
        <w:br w:type="textWrapping"/>
      </w:r>
      <w:bookmarkEnd w:id="62"/>
      <w:bookmarkEnd w:id="63"/>
      <w:r>
        <w:rPr>
          <w:rFonts w:hint="eastAsia"/>
        </w:rPr>
        <w:t>加快构建绿色技术创新体系 培育创新型领军企业</w:t>
      </w:r>
    </w:p>
    <w:p>
      <w:pPr>
        <w:spacing w:line="360" w:lineRule="auto"/>
        <w:ind w:firstLine="480" w:firstLineChars="200"/>
        <w:rPr>
          <w:rFonts w:ascii="Times New Roman" w:hAnsi="Times New Roman" w:cs="Times New Roman"/>
          <w:b/>
          <w:bCs/>
          <w:kern w:val="0"/>
          <w:sz w:val="24"/>
          <w:szCs w:val="24"/>
        </w:rPr>
      </w:pPr>
    </w:p>
    <w:p>
      <w:pPr>
        <w:spacing w:line="360" w:lineRule="auto"/>
        <w:ind w:firstLine="480" w:firstLineChars="200"/>
        <w:rPr>
          <w:rFonts w:ascii="Times New Roman" w:hAnsi="Times New Roman" w:cs="Times New Roman"/>
          <w:b/>
          <w:kern w:val="0"/>
          <w:sz w:val="24"/>
          <w:szCs w:val="24"/>
        </w:rPr>
      </w:pPr>
      <w:r>
        <w:rPr>
          <w:rFonts w:ascii="Times New Roman" w:hAnsi="Times New Roman" w:cs="Times New Roman"/>
          <w:b/>
          <w:bCs/>
          <w:kern w:val="0"/>
          <w:sz w:val="24"/>
          <w:szCs w:val="24"/>
        </w:rPr>
        <w:t>一、2018年工作回顾</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坚持创新驱动引领，推进结构优化升级，建成比亚迪锂动力电池一期、青海铜业10万吨阴极铜等重点项目，开复工国电投N型电池、大美煤业尾气制烯烃等132个重点项目，启动重点行业能效“领跑者”专项行动，盐湖氯化锂熔盐电解法制取金属锂生产线贯通。新能源装机容量突破1200万千瓦，清洁能源发电量增长50.9%，德令哈光热发电项目填补了我国大规模槽式光热发电技术空白。新增页岩气资源等3家重点实验室，新登记科技成果518项，专利申请增长43.7%，科技型企业数量提前一年实现倍增目标。</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r>
        <w:rPr>
          <w:rStyle w:val="17"/>
          <w:rFonts w:ascii="Times New Roman" w:hAnsi="Times New Roman" w:cs="Times New Roman"/>
          <w:sz w:val="24"/>
          <w:szCs w:val="24"/>
        </w:rPr>
        <w:t>二、2019年重点工作</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实施新一轮重大技术改造升级工程，应用物联网、云计算、大数据、人工智能等高新技术，改造提升盐湖化工、有色冶金、能源化工、特色轻工、建筑材料等传统产业，提升全产业链竞争力。大力发展新能源、新材料、电子信息、生物医药、高端装备等战略性新兴产业，开展创新发展、节能降耗、降本增效等专项行动，在锂电、光纤、烯烃、光伏制造等领域，培育一批竞争力强的创新型领军企业。推动各类工业园区循环化改造，引入建链、补链、延链企业，增强产业关联度和耦合性，打造优势产业集群。加快推进标准化体系建设，充分发挥标准的基础性、战略性、引领性作用，为推进“一优两高”提供技术支撑。推动央企参与我省企业改制重组和结构调整。实施军民融合企业培育工程，加快发展军民两用高端机床、高寒地区特种电源等产业。</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以新能源规模化开发为重点，以清洁能源示范使用为目标，以智能电网建设为保障，着力推进能源生产方式和消费模式变革。优化开发水能资源，开展提高光伏转化率、延长光热储能时间等重大技术攻关，提升风能综合利用水平，推动核能供热项目落地，启动核能发电前期工作，做好干热岩、页岩气等新型能源开发利用研究，努力构建水、光、风、核、热等多能互补、集成优化的清洁能源体系。</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加快发展数字经济。以产业数字化、数字产业化为目标，实施数字产业培育壮大、数字服务创新突破、数字工业试点示范、数字政务推广应用等一批重大项目，在工业互联网、企业“上云”、融合应用等领域打造一批标杆项目和示范企业，力争建设国家级大数据灾备中心。建设大美青海生态云、昆仑警务云、新能源大数据创新平台，巩固提升光纤到户成效，加快智慧广电建设，适时布局5G网络，推进网络提速降费，促进数字技术在交通、电网、医疗、环保等基础建设和民生领域的深度应用，努力将数字经济打造成为高质量发展的“引擎”、高品质生活的“载体”、高水平治理的“大脑”。</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提高科技创新能力。围绕创新型省份建设，坚持绿色技术创新方向，持续开展“百项创新攻坚”，实施一批重大科技专项，加快构建企业为主体、产学研深度融合、基础设施和服务体系完备、资源配置高效、成果转化顺畅的绿色技术创新体系</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sz w:val="24"/>
          <w:szCs w:val="24"/>
        </w:rPr>
        <w:t>推进电子商务进农村综合示范县建设，积极引进阿里巴巴国际站等跨境电商综合服务资源，加快海东市跨境电子商务综合试验区申报，拓展电商应用领域，提高省内产品线上销售额。</w:t>
      </w:r>
      <w:r>
        <w:rPr>
          <w:rFonts w:ascii="Times New Roman" w:hAnsi="Times New Roman" w:cs="Times New Roman"/>
          <w:kern w:val="0"/>
          <w:sz w:val="24"/>
          <w:szCs w:val="24"/>
        </w:rPr>
        <w:br w:type="page"/>
      </w:r>
    </w:p>
    <w:p>
      <w:pPr>
        <w:spacing w:line="360" w:lineRule="auto"/>
        <w:ind w:firstLine="480" w:firstLineChars="200"/>
        <w:rPr>
          <w:rFonts w:ascii="Times New Roman" w:hAnsi="Times New Roman" w:cs="Times New Roman"/>
          <w:sz w:val="24"/>
          <w:szCs w:val="24"/>
        </w:rPr>
      </w:pP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宁夏</w:t>
      </w:r>
    </w:p>
    <w:p>
      <w:pPr>
        <w:pStyle w:val="2"/>
        <w:numPr>
          <w:ilvl w:val="0"/>
          <w:numId w:val="0"/>
        </w:numPr>
        <w:jc w:val="center"/>
      </w:pPr>
      <w:bookmarkStart w:id="64" w:name="_Toc10026_WPSOffice_Level1"/>
      <w:bookmarkStart w:id="65" w:name="_Toc6741_WPSOffice_Level1"/>
      <w:r>
        <w:t>宁夏自治区</w:t>
      </w:r>
      <w:r>
        <w:br w:type="textWrapping"/>
      </w:r>
      <w:r>
        <w:t>战略性新兴产业占GDP比重达到10%</w:t>
      </w:r>
      <w:bookmarkEnd w:id="64"/>
      <w:bookmarkEnd w:id="65"/>
    </w:p>
    <w:p>
      <w:pPr>
        <w:spacing w:line="360" w:lineRule="auto"/>
        <w:ind w:firstLine="480" w:firstLineChars="200"/>
        <w:rPr>
          <w:rFonts w:ascii="Times New Roman" w:hAnsi="Times New Roman" w:cs="Times New Roman"/>
          <w:b/>
          <w:bCs/>
          <w:kern w:val="0"/>
          <w:sz w:val="24"/>
          <w:szCs w:val="24"/>
        </w:rPr>
      </w:pPr>
    </w:p>
    <w:p>
      <w:pPr>
        <w:spacing w:line="360" w:lineRule="auto"/>
        <w:ind w:firstLine="480" w:firstLineChars="200"/>
        <w:rPr>
          <w:rFonts w:ascii="Times New Roman" w:hAnsi="Times New Roman" w:cs="Times New Roman"/>
          <w:b/>
          <w:kern w:val="0"/>
          <w:sz w:val="24"/>
          <w:szCs w:val="24"/>
        </w:rPr>
      </w:pPr>
      <w:r>
        <w:rPr>
          <w:rFonts w:ascii="Times New Roman" w:hAnsi="Times New Roman" w:cs="Times New Roman"/>
          <w:b/>
          <w:bCs/>
          <w:kern w:val="0"/>
          <w:sz w:val="24"/>
          <w:szCs w:val="24"/>
        </w:rPr>
        <w:t>一、2018年工作回顾</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加大重点领域投资力度，实施了一批稳增长、利长远的大项目好项目。高性能纤维、高端锂电池等建成投运。出台开发区创新发展22条，将全区33个工业园区整合优化为22个，银川经济技术开发区跻身国家级开发区百强，宁东基地位列全国化工园区第8位。工业技改投资增长15.6%，装备制造、信息技术等新兴产业增速超10%，清洁能源装机占比达42.9%。落实创新驱动30条，深化“科技支宁”东西部合作，建成宁夏技术交易市场，国家级高新技术企业增加到150家，全社会研究与试验发展经费投入强度预计达1.3%。</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kern w:val="0"/>
          <w:sz w:val="24"/>
          <w:szCs w:val="24"/>
        </w:rPr>
      </w:pPr>
      <w:r>
        <w:rPr>
          <w:rFonts w:ascii="Times New Roman" w:hAnsi="Times New Roman" w:cs="Times New Roman"/>
          <w:b/>
          <w:bCs/>
          <w:kern w:val="0"/>
          <w:sz w:val="24"/>
          <w:szCs w:val="24"/>
        </w:rPr>
        <w:t>二、2019年主要目标和重点任务</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推动制造业高质量发展。推进工业转型升级“十大行动”。实施100个重点技改项目，开展500家规上企业对标工作，促进煤电、冶金、化工等传统产业向高端化、智能化、绿色化迈进。加快企业优胜劣汰，淘汰低端落后过剩产能，全面治理“散乱污”企业，依法加速出清“僵尸企业”，推动各类生产要素向优质企业聚集。落实“互联网+先进制造业”实施意见，启动“千家企业上云”计划，建成15个智能工厂和数字化车间，在智能制造、仪器仪表、专用电器等领域培育一批单项冠军，战略性新兴产业占GDP比重达到10%。</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提升创新支撑能力。加快推进沿黄科技创新改革试验区、现代农业科技创新示范区建设，进一步深化“科技支宁”东西部合作。围绕现代煤化工、生物医药、特色农业等重点领域，实施一批科技项目，突破一批关键技术，转化一批先进成果，推动自主创新和开放创新互融共促、产业创新和特色创新共同发力。出台高新产业和科技型企业扶持政策，设立创新基金，培育国家级高新技术企业30家、科技“小巨人”企业20家，全社会研究与试验发展经费投入强度达到1.6%。完善创新服务体系，健全企业为主体的产学研一体化机制。深化科技管理体制改革，完善科研项目和经费管理，赋予科研机构和人员更大自主权，加强知识产权创造、保护和运用。落实“人才新政18条”，解决好引才难、留才难等问题。推行人才分类评价和终身职业技能培训，弘扬劳模精神和工匠精神，努力造就一支知识型、技能型、创新型劳动者大军。</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高起点谋划重大项目。抢抓新一轮西部大开发机遇，紧盯产业转型、基础设施、公共服务、生态环保等重点领域，聚焦5G商用、人工智能、工业互联网等重点投向，精心谋划、精准对接，最大限度争取国家支持。高效率推进重大项目。完善项目协调推进机制，着力抓好沙比克高端烯烃、神华宁煤合成润滑油和液体石蜡、鲲鹏能源乙二醇、汉尧集团石墨烯储能材料等一批产业项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加快综合物流配送平台建设，推动物流与交通、电商等融合发展，大幅降低物流成本。发展数字经济，延长云产业链，做大做强中卫（西部）云基地、银川中关村创新中心、石嘴山科技金融众创空间。</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br w:type="page"/>
      </w:r>
    </w:p>
    <w:p>
      <w:pPr>
        <w:pStyle w:val="2"/>
        <w:ind w:left="-4" w:leftChars="-2" w:firstLine="1"/>
        <w:rPr>
          <w:rFonts w:eastAsiaTheme="minorEastAsia"/>
          <w:color w:val="FFFFFF" w:themeColor="background1"/>
          <w:sz w:val="24"/>
          <w:szCs w:val="24"/>
          <w14:textFill>
            <w14:solidFill>
              <w14:schemeClr w14:val="bg1"/>
            </w14:solidFill>
          </w14:textFill>
        </w:rPr>
      </w:pPr>
      <w:r>
        <w:rPr>
          <w:rFonts w:eastAsiaTheme="minorEastAsia"/>
          <w:color w:val="FFFFFF" w:themeColor="background1"/>
          <w:sz w:val="24"/>
          <w:szCs w:val="24"/>
          <w14:textFill>
            <w14:solidFill>
              <w14:schemeClr w14:val="bg1"/>
            </w14:solidFill>
          </w14:textFill>
        </w:rPr>
        <w:t>新疆</w:t>
      </w:r>
    </w:p>
    <w:p/>
    <w:p>
      <w:pPr>
        <w:pStyle w:val="2"/>
        <w:numPr>
          <w:ilvl w:val="0"/>
          <w:numId w:val="0"/>
        </w:numPr>
        <w:jc w:val="center"/>
      </w:pPr>
      <w:bookmarkStart w:id="66" w:name="_Toc31421_WPSOffice_Level1"/>
      <w:bookmarkStart w:id="67" w:name="_Toc27627_WPSOffice_Level1"/>
      <w:r>
        <w:t>新疆自治区</w:t>
      </w:r>
      <w:r>
        <w:br w:type="textWrapping"/>
      </w:r>
      <w:bookmarkEnd w:id="66"/>
      <w:bookmarkEnd w:id="67"/>
      <w:r>
        <w:rPr>
          <w:rFonts w:hint="eastAsia"/>
        </w:rPr>
        <w:t>大力推进工业转型升级  尽快形成产业优势、经济优势</w:t>
      </w:r>
    </w:p>
    <w:p>
      <w:pPr>
        <w:widowControl/>
        <w:shd w:val="clear" w:color="auto" w:fill="FFFFFF"/>
        <w:spacing w:line="360" w:lineRule="auto"/>
        <w:ind w:firstLine="480" w:firstLineChars="200"/>
        <w:jc w:val="left"/>
        <w:rPr>
          <w:rFonts w:ascii="Times New Roman" w:hAnsi="Times New Roman" w:cs="Times New Roman"/>
          <w:b/>
          <w:bCs/>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一、2018年工作回顾</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持续推进供给侧结构性改革。推动传统产业改进工艺技术和生产装备，提高产品质量和能效环保水平。大力发展纺织服装、电子产品组装等劳动密集型产业。加快高端装备制造、新能源、新材料等战略性新兴产业发展，着力发展大数据、“互联网+”、共享经济等新产业新业态。</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大力实施创新驱动发展战略。加快创新型新疆建设步伐，一批具有引领作用的创新企业、创新机构、创新基地和创新项目成功落地。乌鲁木齐、昌吉、石河子高新技术产业开发区被国务院批准为国家自主创新示范区。启动实施“一带一路”科技创新行动计划，建设了一批成果转移转化平台，实施了一批重大科技专项。全年申请专利10725件，授权专利7512件。丝绸之路经济带创新驱动发展试验区建设稳步推进，聚集130多家产学研机构联合创新，高新技术企业收入增长36%，科技成果转化增长35%。</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二、2019年主要工作</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大力推进工业转型升级。实施新一轮传统产业重大技术改造升级工程，着力推动重点工业企业改进工艺、提质增效。加快推进乌鲁木齐、昌吉、克拉玛依、哈密等7个制造业基地建设，扩大新能源装备、输变电装备、特色农牧机械等产业优势，打造一批先进制造业集群。大力发展新能源、新技术、新材料、人工智能、节能环保、生物医药等战略性新兴产业，尽快形成产业优势、经济优势。</w:t>
      </w:r>
    </w:p>
    <w:p>
      <w:pPr>
        <w:widowControl/>
        <w:shd w:val="clear" w:color="auto" w:fill="FFFFFF"/>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深入实施创新驱动发展战略。完善创新体系和制度环境，加强重点实验室建设力度，加快重大科技项目攻关、重大创新突破和科技成果转化应用，加大对企业创新支持力度，加强知识产权保护和运用。以丝绸之路经济带创新驱动发展试验区和乌昌石国家自主创新示范区为重要载体，推动科技创新和经济社会发展深度融合，增强自主技术创新能力，为推动高质量发展增添新的动能。</w:t>
      </w: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left"/>
        <w:rPr>
          <w:rFonts w:ascii="Times New Roman" w:hAnsi="Times New Roman" w:cs="Times New Roman"/>
          <w:kern w:val="0"/>
          <w:sz w:val="24"/>
          <w:szCs w:val="24"/>
        </w:rPr>
      </w:pPr>
    </w:p>
    <w:p>
      <w:pPr>
        <w:widowControl/>
        <w:shd w:val="clear" w:color="auto" w:fill="FFFFFF"/>
        <w:spacing w:line="360" w:lineRule="auto"/>
        <w:ind w:firstLine="480" w:firstLineChars="200"/>
        <w:jc w:val="right"/>
        <w:rPr>
          <w:rFonts w:ascii="Times New Roman" w:hAnsi="Times New Roman" w:cs="Times New Roman"/>
          <w:kern w:val="0"/>
          <w:sz w:val="24"/>
          <w:szCs w:val="24"/>
        </w:rPr>
      </w:pPr>
      <w:r>
        <w:rPr>
          <w:rFonts w:ascii="Times New Roman" w:hAnsi="Times New Roman" w:cs="Times New Roman"/>
          <w:kern w:val="0"/>
          <w:sz w:val="24"/>
          <w:szCs w:val="24"/>
        </w:rPr>
        <w:t>（信息来源：互联网等公开渠道）</w:t>
      </w:r>
    </w:p>
    <w:p>
      <w:pPr>
        <w:spacing w:line="360" w:lineRule="auto"/>
        <w:jc w:val="left"/>
        <w:rPr>
          <w:rFonts w:ascii="Times New Roman" w:hAnsi="Times New Roman" w:cs="Times New Roman"/>
          <w:sz w:val="24"/>
          <w:szCs w:val="24"/>
        </w:rPr>
      </w:pPr>
    </w:p>
    <w:sectPr>
      <w:pgSz w:w="11907" w:h="16839"/>
      <w:pgMar w:top="1871" w:right="1418" w:bottom="1304" w:left="1418" w:header="1361" w:footer="1361"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vanish/>
        <w:highlight w:val="yellow"/>
      </w:rPr>
      <w:id w:val="813755191"/>
    </w:sdtPr>
    <w:sdtEndPr>
      <w:rPr>
        <w:vanish/>
        <w:sz w:val="21"/>
        <w:szCs w:val="21"/>
        <w:highlight w:val="yellow"/>
      </w:rPr>
    </w:sdtEndPr>
    <w:sdtContent>
      <w:p>
        <w:pPr>
          <w:pStyle w:val="9"/>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1 -</w:t>
        </w:r>
        <w:r>
          <w:rPr>
            <w:sz w:val="21"/>
            <w:szCs w:val="21"/>
          </w:rPr>
          <w:fldChar w:fldCharType="end"/>
        </w:r>
      </w:p>
    </w:sdtContent>
  </w:sdt>
  <w:p>
    <w:pPr>
      <w:pStyle w:val="9"/>
      <w:jc w:val="cen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vanish/>
        <w:highlight w:val="yellow"/>
      </w:rPr>
      <w:id w:val="1750457781"/>
    </w:sdtPr>
    <w:sdtEndPr>
      <w:rPr>
        <w:vanish/>
        <w:sz w:val="21"/>
        <w:szCs w:val="21"/>
        <w:highlight w:val="yellow"/>
      </w:rPr>
    </w:sdtEndPr>
    <w:sdtContent>
      <w:p>
        <w:pPr>
          <w:pStyle w:val="9"/>
          <w:jc w:val="center"/>
          <w:rPr>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2 -</w:t>
        </w:r>
        <w:r>
          <w:rPr>
            <w:sz w:val="21"/>
            <w:szCs w:val="21"/>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ascii="黑体" w:hAnsi="黑体" w:eastAsia="黑体"/>
        <w:color w:val="404040" w:themeColor="text1" w:themeTint="BF"/>
        <w:sz w:val="22"/>
        <w:szCs w:val="24"/>
        <w14:textFill>
          <w14:solidFill>
            <w14:schemeClr w14:val="tx1">
              <w14:lumMod w14:val="75000"/>
              <w14:lumOff w14:val="25000"/>
            </w14:schemeClr>
          </w14:solidFill>
        </w14:textFill>
      </w:rPr>
    </w:pPr>
    <w:r>
      <w:rPr>
        <w:rFonts w:hint="eastAsia" w:ascii="黑体" w:hAnsi="黑体" w:eastAsia="黑体"/>
        <w:color w:val="404040" w:themeColor="text1" w:themeTint="BF"/>
        <w:sz w:val="22"/>
        <w:szCs w:val="24"/>
        <w14:textFill>
          <w14:solidFill>
            <w14:schemeClr w14:val="tx1">
              <w14:lumMod w14:val="75000"/>
              <w14:lumOff w14:val="25000"/>
            </w14:schemeClr>
          </w14:solidFill>
        </w14:textFill>
      </w:rPr>
      <w:t>地方政府工作报告专辑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ascii="黑体" w:hAnsi="黑体" w:eastAsia="黑体"/>
        <w:sz w:val="22"/>
        <w:szCs w:val="22"/>
      </w:rPr>
    </w:pPr>
    <w:r>
      <w:rPr>
        <w:rFonts w:hint="eastAsia" w:ascii="黑体" w:hAnsi="黑体" w:eastAsia="黑体"/>
        <w:sz w:val="22"/>
        <w:szCs w:val="22"/>
      </w:rPr>
      <w:t>战略性新兴产业观察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EB9"/>
    <w:multiLevelType w:val="multilevel"/>
    <w:tmpl w:val="03F32EB9"/>
    <w:lvl w:ilvl="0" w:tentative="0">
      <w:start w:val="1"/>
      <w:numFmt w:val="bullet"/>
      <w:pStyle w:val="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0F"/>
    <w:rsid w:val="0000008E"/>
    <w:rsid w:val="00000329"/>
    <w:rsid w:val="00000805"/>
    <w:rsid w:val="00000867"/>
    <w:rsid w:val="00000EA3"/>
    <w:rsid w:val="0000141A"/>
    <w:rsid w:val="000020D2"/>
    <w:rsid w:val="0000238E"/>
    <w:rsid w:val="00002557"/>
    <w:rsid w:val="000028F8"/>
    <w:rsid w:val="00002933"/>
    <w:rsid w:val="00002BE7"/>
    <w:rsid w:val="00002E4E"/>
    <w:rsid w:val="00003799"/>
    <w:rsid w:val="00004C7E"/>
    <w:rsid w:val="00005A46"/>
    <w:rsid w:val="00006C0E"/>
    <w:rsid w:val="00007307"/>
    <w:rsid w:val="00012408"/>
    <w:rsid w:val="00013F1C"/>
    <w:rsid w:val="00014441"/>
    <w:rsid w:val="00014517"/>
    <w:rsid w:val="00014611"/>
    <w:rsid w:val="00016208"/>
    <w:rsid w:val="000162E0"/>
    <w:rsid w:val="000170F2"/>
    <w:rsid w:val="00020DA0"/>
    <w:rsid w:val="00021404"/>
    <w:rsid w:val="00021A24"/>
    <w:rsid w:val="000225AC"/>
    <w:rsid w:val="0002331A"/>
    <w:rsid w:val="000243A2"/>
    <w:rsid w:val="0002620F"/>
    <w:rsid w:val="00026843"/>
    <w:rsid w:val="00030C48"/>
    <w:rsid w:val="00030FC7"/>
    <w:rsid w:val="00031169"/>
    <w:rsid w:val="000340F1"/>
    <w:rsid w:val="000341DA"/>
    <w:rsid w:val="00036892"/>
    <w:rsid w:val="00036DA5"/>
    <w:rsid w:val="00036E32"/>
    <w:rsid w:val="000374E8"/>
    <w:rsid w:val="00037720"/>
    <w:rsid w:val="00037901"/>
    <w:rsid w:val="00040129"/>
    <w:rsid w:val="00040197"/>
    <w:rsid w:val="00041CAD"/>
    <w:rsid w:val="00041D49"/>
    <w:rsid w:val="00042267"/>
    <w:rsid w:val="00042A11"/>
    <w:rsid w:val="000439B6"/>
    <w:rsid w:val="00045042"/>
    <w:rsid w:val="0004523B"/>
    <w:rsid w:val="0004552A"/>
    <w:rsid w:val="0004569C"/>
    <w:rsid w:val="00045885"/>
    <w:rsid w:val="00045D54"/>
    <w:rsid w:val="00046C02"/>
    <w:rsid w:val="000474FA"/>
    <w:rsid w:val="00047A1D"/>
    <w:rsid w:val="00047C28"/>
    <w:rsid w:val="00050644"/>
    <w:rsid w:val="0005169E"/>
    <w:rsid w:val="00051A0B"/>
    <w:rsid w:val="00051BB0"/>
    <w:rsid w:val="000527F8"/>
    <w:rsid w:val="00052CED"/>
    <w:rsid w:val="0005336C"/>
    <w:rsid w:val="000535D9"/>
    <w:rsid w:val="00054336"/>
    <w:rsid w:val="000557FD"/>
    <w:rsid w:val="000606C8"/>
    <w:rsid w:val="00061E06"/>
    <w:rsid w:val="00062A33"/>
    <w:rsid w:val="00062AA2"/>
    <w:rsid w:val="000634AA"/>
    <w:rsid w:val="000647EF"/>
    <w:rsid w:val="00065136"/>
    <w:rsid w:val="00066A50"/>
    <w:rsid w:val="00067219"/>
    <w:rsid w:val="0006755D"/>
    <w:rsid w:val="0006758D"/>
    <w:rsid w:val="000709D6"/>
    <w:rsid w:val="0007133A"/>
    <w:rsid w:val="00072A2A"/>
    <w:rsid w:val="00072DB0"/>
    <w:rsid w:val="00073097"/>
    <w:rsid w:val="000744AB"/>
    <w:rsid w:val="00074CC5"/>
    <w:rsid w:val="0007553A"/>
    <w:rsid w:val="00075AE7"/>
    <w:rsid w:val="00075C16"/>
    <w:rsid w:val="00075E82"/>
    <w:rsid w:val="00076059"/>
    <w:rsid w:val="00077086"/>
    <w:rsid w:val="00077655"/>
    <w:rsid w:val="00077C68"/>
    <w:rsid w:val="00077F02"/>
    <w:rsid w:val="00080654"/>
    <w:rsid w:val="000806F7"/>
    <w:rsid w:val="00081AC5"/>
    <w:rsid w:val="00082529"/>
    <w:rsid w:val="00082A54"/>
    <w:rsid w:val="00083C86"/>
    <w:rsid w:val="00085B66"/>
    <w:rsid w:val="00085EE9"/>
    <w:rsid w:val="00086039"/>
    <w:rsid w:val="00086C39"/>
    <w:rsid w:val="00086E8B"/>
    <w:rsid w:val="000877DD"/>
    <w:rsid w:val="00087B6E"/>
    <w:rsid w:val="0009040F"/>
    <w:rsid w:val="00090B58"/>
    <w:rsid w:val="00090B9A"/>
    <w:rsid w:val="0009169E"/>
    <w:rsid w:val="00091DD5"/>
    <w:rsid w:val="00092340"/>
    <w:rsid w:val="00092572"/>
    <w:rsid w:val="0009278D"/>
    <w:rsid w:val="00092F2A"/>
    <w:rsid w:val="00093219"/>
    <w:rsid w:val="0009345A"/>
    <w:rsid w:val="000937D7"/>
    <w:rsid w:val="000948F0"/>
    <w:rsid w:val="00094B3F"/>
    <w:rsid w:val="00094DF8"/>
    <w:rsid w:val="000952C2"/>
    <w:rsid w:val="0009704F"/>
    <w:rsid w:val="00097A84"/>
    <w:rsid w:val="000A1C0B"/>
    <w:rsid w:val="000A3564"/>
    <w:rsid w:val="000A3574"/>
    <w:rsid w:val="000A39A9"/>
    <w:rsid w:val="000A4120"/>
    <w:rsid w:val="000A42F5"/>
    <w:rsid w:val="000A4CE5"/>
    <w:rsid w:val="000A5626"/>
    <w:rsid w:val="000A5B54"/>
    <w:rsid w:val="000A6A1F"/>
    <w:rsid w:val="000A6DCB"/>
    <w:rsid w:val="000A71DC"/>
    <w:rsid w:val="000A7C03"/>
    <w:rsid w:val="000B01DB"/>
    <w:rsid w:val="000B0F1D"/>
    <w:rsid w:val="000B10B0"/>
    <w:rsid w:val="000B1547"/>
    <w:rsid w:val="000B17BA"/>
    <w:rsid w:val="000B1EF2"/>
    <w:rsid w:val="000B2679"/>
    <w:rsid w:val="000B284F"/>
    <w:rsid w:val="000B3233"/>
    <w:rsid w:val="000B3329"/>
    <w:rsid w:val="000B361B"/>
    <w:rsid w:val="000B3CBF"/>
    <w:rsid w:val="000B3EED"/>
    <w:rsid w:val="000B40D4"/>
    <w:rsid w:val="000B4BD0"/>
    <w:rsid w:val="000B5789"/>
    <w:rsid w:val="000B59D2"/>
    <w:rsid w:val="000B6015"/>
    <w:rsid w:val="000B620A"/>
    <w:rsid w:val="000B7640"/>
    <w:rsid w:val="000B7676"/>
    <w:rsid w:val="000C0728"/>
    <w:rsid w:val="000C0731"/>
    <w:rsid w:val="000C196B"/>
    <w:rsid w:val="000C1F48"/>
    <w:rsid w:val="000C2BAC"/>
    <w:rsid w:val="000C3231"/>
    <w:rsid w:val="000C45B9"/>
    <w:rsid w:val="000C4EF1"/>
    <w:rsid w:val="000C4FB7"/>
    <w:rsid w:val="000C5069"/>
    <w:rsid w:val="000C5338"/>
    <w:rsid w:val="000C5832"/>
    <w:rsid w:val="000C58E8"/>
    <w:rsid w:val="000C594B"/>
    <w:rsid w:val="000C5CE0"/>
    <w:rsid w:val="000C5DFA"/>
    <w:rsid w:val="000C6528"/>
    <w:rsid w:val="000C6B46"/>
    <w:rsid w:val="000C78EF"/>
    <w:rsid w:val="000C7CE6"/>
    <w:rsid w:val="000D00A7"/>
    <w:rsid w:val="000D0180"/>
    <w:rsid w:val="000D04CE"/>
    <w:rsid w:val="000D06CD"/>
    <w:rsid w:val="000D1102"/>
    <w:rsid w:val="000D1501"/>
    <w:rsid w:val="000D1C19"/>
    <w:rsid w:val="000D2EC6"/>
    <w:rsid w:val="000D36D7"/>
    <w:rsid w:val="000D38C7"/>
    <w:rsid w:val="000D4065"/>
    <w:rsid w:val="000D54C1"/>
    <w:rsid w:val="000D5687"/>
    <w:rsid w:val="000D60F6"/>
    <w:rsid w:val="000D63F7"/>
    <w:rsid w:val="000D65DE"/>
    <w:rsid w:val="000D6F6B"/>
    <w:rsid w:val="000D7ED0"/>
    <w:rsid w:val="000E0A1A"/>
    <w:rsid w:val="000E0C84"/>
    <w:rsid w:val="000E186B"/>
    <w:rsid w:val="000E1957"/>
    <w:rsid w:val="000E2295"/>
    <w:rsid w:val="000E2762"/>
    <w:rsid w:val="000E2B21"/>
    <w:rsid w:val="000E2C09"/>
    <w:rsid w:val="000E2E96"/>
    <w:rsid w:val="000E4582"/>
    <w:rsid w:val="000E4E1C"/>
    <w:rsid w:val="000E55D0"/>
    <w:rsid w:val="000E5AB9"/>
    <w:rsid w:val="000E64C6"/>
    <w:rsid w:val="000E7B58"/>
    <w:rsid w:val="000F04DB"/>
    <w:rsid w:val="000F090F"/>
    <w:rsid w:val="000F0932"/>
    <w:rsid w:val="000F0B07"/>
    <w:rsid w:val="000F1067"/>
    <w:rsid w:val="000F1B2B"/>
    <w:rsid w:val="000F24AD"/>
    <w:rsid w:val="000F2B48"/>
    <w:rsid w:val="000F2BD6"/>
    <w:rsid w:val="000F4041"/>
    <w:rsid w:val="000F44B0"/>
    <w:rsid w:val="000F4512"/>
    <w:rsid w:val="000F5914"/>
    <w:rsid w:val="000F645A"/>
    <w:rsid w:val="000F6E9B"/>
    <w:rsid w:val="0010093B"/>
    <w:rsid w:val="001010A3"/>
    <w:rsid w:val="0010130B"/>
    <w:rsid w:val="00101DD7"/>
    <w:rsid w:val="00102090"/>
    <w:rsid w:val="00102EC0"/>
    <w:rsid w:val="00102ECD"/>
    <w:rsid w:val="0010347F"/>
    <w:rsid w:val="00103AA8"/>
    <w:rsid w:val="0010411A"/>
    <w:rsid w:val="00104C60"/>
    <w:rsid w:val="00105A0B"/>
    <w:rsid w:val="001070C5"/>
    <w:rsid w:val="00107BFC"/>
    <w:rsid w:val="001108CF"/>
    <w:rsid w:val="001109B7"/>
    <w:rsid w:val="0011384B"/>
    <w:rsid w:val="00114142"/>
    <w:rsid w:val="001141EA"/>
    <w:rsid w:val="001146EA"/>
    <w:rsid w:val="00114727"/>
    <w:rsid w:val="00114E0D"/>
    <w:rsid w:val="0011549C"/>
    <w:rsid w:val="00115549"/>
    <w:rsid w:val="0011629B"/>
    <w:rsid w:val="001205B4"/>
    <w:rsid w:val="001218AF"/>
    <w:rsid w:val="00121A4B"/>
    <w:rsid w:val="001223CE"/>
    <w:rsid w:val="00122FE7"/>
    <w:rsid w:val="00123554"/>
    <w:rsid w:val="001235DC"/>
    <w:rsid w:val="00123A79"/>
    <w:rsid w:val="00124095"/>
    <w:rsid w:val="001242D4"/>
    <w:rsid w:val="0012552C"/>
    <w:rsid w:val="00125A6F"/>
    <w:rsid w:val="00125C1A"/>
    <w:rsid w:val="00126859"/>
    <w:rsid w:val="00127E46"/>
    <w:rsid w:val="00131B2C"/>
    <w:rsid w:val="001322A5"/>
    <w:rsid w:val="00132B53"/>
    <w:rsid w:val="00133662"/>
    <w:rsid w:val="0013387C"/>
    <w:rsid w:val="00134193"/>
    <w:rsid w:val="00134295"/>
    <w:rsid w:val="00134F0C"/>
    <w:rsid w:val="00135141"/>
    <w:rsid w:val="00137C1A"/>
    <w:rsid w:val="00140002"/>
    <w:rsid w:val="00140023"/>
    <w:rsid w:val="00140685"/>
    <w:rsid w:val="00140F34"/>
    <w:rsid w:val="00141633"/>
    <w:rsid w:val="001419CB"/>
    <w:rsid w:val="00141C5B"/>
    <w:rsid w:val="00142DD9"/>
    <w:rsid w:val="00143C51"/>
    <w:rsid w:val="00143C69"/>
    <w:rsid w:val="00143F44"/>
    <w:rsid w:val="00144BF4"/>
    <w:rsid w:val="0014509A"/>
    <w:rsid w:val="00145939"/>
    <w:rsid w:val="001459F3"/>
    <w:rsid w:val="00146784"/>
    <w:rsid w:val="00150959"/>
    <w:rsid w:val="001509C2"/>
    <w:rsid w:val="00151762"/>
    <w:rsid w:val="00151F3B"/>
    <w:rsid w:val="00153EF0"/>
    <w:rsid w:val="001545C7"/>
    <w:rsid w:val="001546BE"/>
    <w:rsid w:val="0015562A"/>
    <w:rsid w:val="00155CE1"/>
    <w:rsid w:val="0015668D"/>
    <w:rsid w:val="00156A55"/>
    <w:rsid w:val="00156BC5"/>
    <w:rsid w:val="00156BE5"/>
    <w:rsid w:val="00156F16"/>
    <w:rsid w:val="0015703C"/>
    <w:rsid w:val="00157611"/>
    <w:rsid w:val="00157875"/>
    <w:rsid w:val="00157B6D"/>
    <w:rsid w:val="00160E73"/>
    <w:rsid w:val="00160EBF"/>
    <w:rsid w:val="001614DD"/>
    <w:rsid w:val="001617D9"/>
    <w:rsid w:val="001623F7"/>
    <w:rsid w:val="0016241D"/>
    <w:rsid w:val="00162E97"/>
    <w:rsid w:val="0016350D"/>
    <w:rsid w:val="0016427D"/>
    <w:rsid w:val="001647A4"/>
    <w:rsid w:val="00165481"/>
    <w:rsid w:val="0016563B"/>
    <w:rsid w:val="001657A9"/>
    <w:rsid w:val="00165949"/>
    <w:rsid w:val="00165A41"/>
    <w:rsid w:val="00165DD6"/>
    <w:rsid w:val="00166ED0"/>
    <w:rsid w:val="00167194"/>
    <w:rsid w:val="0017216D"/>
    <w:rsid w:val="00172400"/>
    <w:rsid w:val="00172638"/>
    <w:rsid w:val="00172BEF"/>
    <w:rsid w:val="00172ED1"/>
    <w:rsid w:val="00173CBD"/>
    <w:rsid w:val="00173F3B"/>
    <w:rsid w:val="00174684"/>
    <w:rsid w:val="001749BC"/>
    <w:rsid w:val="00174B3D"/>
    <w:rsid w:val="00174CA2"/>
    <w:rsid w:val="00175BD5"/>
    <w:rsid w:val="001763AD"/>
    <w:rsid w:val="00177C4C"/>
    <w:rsid w:val="00180CDF"/>
    <w:rsid w:val="0018141B"/>
    <w:rsid w:val="001819CB"/>
    <w:rsid w:val="0018266A"/>
    <w:rsid w:val="00182944"/>
    <w:rsid w:val="00182C55"/>
    <w:rsid w:val="00182C89"/>
    <w:rsid w:val="001836C3"/>
    <w:rsid w:val="001839BE"/>
    <w:rsid w:val="001839CD"/>
    <w:rsid w:val="0018432E"/>
    <w:rsid w:val="001861C8"/>
    <w:rsid w:val="00187082"/>
    <w:rsid w:val="00190230"/>
    <w:rsid w:val="001904AD"/>
    <w:rsid w:val="00190E62"/>
    <w:rsid w:val="00191B26"/>
    <w:rsid w:val="00191D1D"/>
    <w:rsid w:val="00195C93"/>
    <w:rsid w:val="00195CAB"/>
    <w:rsid w:val="00195E6E"/>
    <w:rsid w:val="00196428"/>
    <w:rsid w:val="0019652A"/>
    <w:rsid w:val="00196594"/>
    <w:rsid w:val="001967C7"/>
    <w:rsid w:val="00196953"/>
    <w:rsid w:val="00196EAA"/>
    <w:rsid w:val="001A03E7"/>
    <w:rsid w:val="001A0821"/>
    <w:rsid w:val="001A19B9"/>
    <w:rsid w:val="001A1A02"/>
    <w:rsid w:val="001A1A4D"/>
    <w:rsid w:val="001A2AFA"/>
    <w:rsid w:val="001A3488"/>
    <w:rsid w:val="001A493A"/>
    <w:rsid w:val="001A53C3"/>
    <w:rsid w:val="001A5735"/>
    <w:rsid w:val="001A5931"/>
    <w:rsid w:val="001A61C2"/>
    <w:rsid w:val="001A630C"/>
    <w:rsid w:val="001A721A"/>
    <w:rsid w:val="001A7B22"/>
    <w:rsid w:val="001A7B78"/>
    <w:rsid w:val="001A7E21"/>
    <w:rsid w:val="001B0A69"/>
    <w:rsid w:val="001B179F"/>
    <w:rsid w:val="001B1BED"/>
    <w:rsid w:val="001B1D84"/>
    <w:rsid w:val="001B1E42"/>
    <w:rsid w:val="001B2490"/>
    <w:rsid w:val="001B27E9"/>
    <w:rsid w:val="001B2BD0"/>
    <w:rsid w:val="001B2C65"/>
    <w:rsid w:val="001B3AAF"/>
    <w:rsid w:val="001B3DE1"/>
    <w:rsid w:val="001B44FD"/>
    <w:rsid w:val="001B4A9A"/>
    <w:rsid w:val="001B4B31"/>
    <w:rsid w:val="001B4E89"/>
    <w:rsid w:val="001B540C"/>
    <w:rsid w:val="001B5A42"/>
    <w:rsid w:val="001B6D17"/>
    <w:rsid w:val="001B6D7F"/>
    <w:rsid w:val="001C03F9"/>
    <w:rsid w:val="001C0BD1"/>
    <w:rsid w:val="001C1547"/>
    <w:rsid w:val="001C1C7E"/>
    <w:rsid w:val="001C1EE0"/>
    <w:rsid w:val="001C2659"/>
    <w:rsid w:val="001C2FA8"/>
    <w:rsid w:val="001C313C"/>
    <w:rsid w:val="001C4512"/>
    <w:rsid w:val="001C483F"/>
    <w:rsid w:val="001C49EE"/>
    <w:rsid w:val="001C50CA"/>
    <w:rsid w:val="001C5C67"/>
    <w:rsid w:val="001C64CA"/>
    <w:rsid w:val="001C6B55"/>
    <w:rsid w:val="001C730A"/>
    <w:rsid w:val="001C7E76"/>
    <w:rsid w:val="001D0902"/>
    <w:rsid w:val="001D125C"/>
    <w:rsid w:val="001D174D"/>
    <w:rsid w:val="001D2150"/>
    <w:rsid w:val="001D2F4F"/>
    <w:rsid w:val="001D3282"/>
    <w:rsid w:val="001D34D9"/>
    <w:rsid w:val="001D37AE"/>
    <w:rsid w:val="001D37F4"/>
    <w:rsid w:val="001D4507"/>
    <w:rsid w:val="001D4B4B"/>
    <w:rsid w:val="001D4ED4"/>
    <w:rsid w:val="001D53A2"/>
    <w:rsid w:val="001D5404"/>
    <w:rsid w:val="001D6478"/>
    <w:rsid w:val="001D6638"/>
    <w:rsid w:val="001D7B0D"/>
    <w:rsid w:val="001D7D88"/>
    <w:rsid w:val="001E09F1"/>
    <w:rsid w:val="001E0A4A"/>
    <w:rsid w:val="001E0AE0"/>
    <w:rsid w:val="001E0B5A"/>
    <w:rsid w:val="001E0D15"/>
    <w:rsid w:val="001E1400"/>
    <w:rsid w:val="001E1BE3"/>
    <w:rsid w:val="001E2849"/>
    <w:rsid w:val="001E4631"/>
    <w:rsid w:val="001E4C7C"/>
    <w:rsid w:val="001E4FE0"/>
    <w:rsid w:val="001E58DB"/>
    <w:rsid w:val="001E5C13"/>
    <w:rsid w:val="001E6630"/>
    <w:rsid w:val="001E77B1"/>
    <w:rsid w:val="001F1F92"/>
    <w:rsid w:val="001F348C"/>
    <w:rsid w:val="001F3C1D"/>
    <w:rsid w:val="001F3CE4"/>
    <w:rsid w:val="001F3DBF"/>
    <w:rsid w:val="001F3DC9"/>
    <w:rsid w:val="001F4579"/>
    <w:rsid w:val="001F5179"/>
    <w:rsid w:val="001F56C3"/>
    <w:rsid w:val="001F59CE"/>
    <w:rsid w:val="001F5D3B"/>
    <w:rsid w:val="001F71F9"/>
    <w:rsid w:val="001F7B6B"/>
    <w:rsid w:val="001F7BAC"/>
    <w:rsid w:val="0020000F"/>
    <w:rsid w:val="002008D9"/>
    <w:rsid w:val="002011EC"/>
    <w:rsid w:val="002014B0"/>
    <w:rsid w:val="00201A96"/>
    <w:rsid w:val="002022F8"/>
    <w:rsid w:val="00203486"/>
    <w:rsid w:val="00203545"/>
    <w:rsid w:val="00204C13"/>
    <w:rsid w:val="0020549F"/>
    <w:rsid w:val="002059D1"/>
    <w:rsid w:val="00205E81"/>
    <w:rsid w:val="00206233"/>
    <w:rsid w:val="002069E0"/>
    <w:rsid w:val="00207C88"/>
    <w:rsid w:val="00210409"/>
    <w:rsid w:val="00210952"/>
    <w:rsid w:val="00211183"/>
    <w:rsid w:val="0021205E"/>
    <w:rsid w:val="0021217F"/>
    <w:rsid w:val="0021237E"/>
    <w:rsid w:val="00212B43"/>
    <w:rsid w:val="0021333E"/>
    <w:rsid w:val="0021338C"/>
    <w:rsid w:val="002140F1"/>
    <w:rsid w:val="002145B8"/>
    <w:rsid w:val="002146A3"/>
    <w:rsid w:val="00214DE2"/>
    <w:rsid w:val="00214FC9"/>
    <w:rsid w:val="002157A9"/>
    <w:rsid w:val="002166DC"/>
    <w:rsid w:val="0021678A"/>
    <w:rsid w:val="0021757C"/>
    <w:rsid w:val="002179AC"/>
    <w:rsid w:val="00217F18"/>
    <w:rsid w:val="002206C9"/>
    <w:rsid w:val="00220A99"/>
    <w:rsid w:val="00220C05"/>
    <w:rsid w:val="002214DB"/>
    <w:rsid w:val="002216D5"/>
    <w:rsid w:val="00221ABA"/>
    <w:rsid w:val="00221DF5"/>
    <w:rsid w:val="00221FCA"/>
    <w:rsid w:val="00223C86"/>
    <w:rsid w:val="00224B0F"/>
    <w:rsid w:val="00224E85"/>
    <w:rsid w:val="0022570F"/>
    <w:rsid w:val="00225838"/>
    <w:rsid w:val="00225DA1"/>
    <w:rsid w:val="0022675F"/>
    <w:rsid w:val="0022678B"/>
    <w:rsid w:val="00226E21"/>
    <w:rsid w:val="002271DE"/>
    <w:rsid w:val="0022763D"/>
    <w:rsid w:val="00227710"/>
    <w:rsid w:val="002300B8"/>
    <w:rsid w:val="00230BBD"/>
    <w:rsid w:val="002318B9"/>
    <w:rsid w:val="00232056"/>
    <w:rsid w:val="00232D37"/>
    <w:rsid w:val="00233D93"/>
    <w:rsid w:val="002341B9"/>
    <w:rsid w:val="002342DE"/>
    <w:rsid w:val="00234B50"/>
    <w:rsid w:val="00234FB2"/>
    <w:rsid w:val="00235C88"/>
    <w:rsid w:val="00235FEF"/>
    <w:rsid w:val="002361D6"/>
    <w:rsid w:val="00236642"/>
    <w:rsid w:val="0023696B"/>
    <w:rsid w:val="002371EB"/>
    <w:rsid w:val="00237208"/>
    <w:rsid w:val="00237A19"/>
    <w:rsid w:val="002401CD"/>
    <w:rsid w:val="0024044B"/>
    <w:rsid w:val="00240960"/>
    <w:rsid w:val="00241408"/>
    <w:rsid w:val="002434F3"/>
    <w:rsid w:val="002435F9"/>
    <w:rsid w:val="00243AEE"/>
    <w:rsid w:val="00243C16"/>
    <w:rsid w:val="00244352"/>
    <w:rsid w:val="002443B1"/>
    <w:rsid w:val="0024471F"/>
    <w:rsid w:val="002448DF"/>
    <w:rsid w:val="00244EA2"/>
    <w:rsid w:val="00245B7F"/>
    <w:rsid w:val="00245E88"/>
    <w:rsid w:val="00246403"/>
    <w:rsid w:val="00247262"/>
    <w:rsid w:val="00247A9A"/>
    <w:rsid w:val="002515A0"/>
    <w:rsid w:val="00252E70"/>
    <w:rsid w:val="00255457"/>
    <w:rsid w:val="0025584B"/>
    <w:rsid w:val="00255887"/>
    <w:rsid w:val="00256192"/>
    <w:rsid w:val="002567CA"/>
    <w:rsid w:val="00257097"/>
    <w:rsid w:val="00257180"/>
    <w:rsid w:val="00257369"/>
    <w:rsid w:val="00257AC0"/>
    <w:rsid w:val="00257BF2"/>
    <w:rsid w:val="002601E2"/>
    <w:rsid w:val="00260896"/>
    <w:rsid w:val="00261912"/>
    <w:rsid w:val="002623D4"/>
    <w:rsid w:val="002624C3"/>
    <w:rsid w:val="00262E25"/>
    <w:rsid w:val="002630B3"/>
    <w:rsid w:val="00263610"/>
    <w:rsid w:val="0026442A"/>
    <w:rsid w:val="00264713"/>
    <w:rsid w:val="00264C19"/>
    <w:rsid w:val="00264E66"/>
    <w:rsid w:val="00264E7A"/>
    <w:rsid w:val="002661E1"/>
    <w:rsid w:val="00266A49"/>
    <w:rsid w:val="002675E9"/>
    <w:rsid w:val="00270BD9"/>
    <w:rsid w:val="00270F00"/>
    <w:rsid w:val="002738D6"/>
    <w:rsid w:val="00274243"/>
    <w:rsid w:val="002744AF"/>
    <w:rsid w:val="00274CBF"/>
    <w:rsid w:val="002755B0"/>
    <w:rsid w:val="002762D7"/>
    <w:rsid w:val="002762DF"/>
    <w:rsid w:val="00276309"/>
    <w:rsid w:val="00276F30"/>
    <w:rsid w:val="002773CB"/>
    <w:rsid w:val="002777BA"/>
    <w:rsid w:val="00277CD5"/>
    <w:rsid w:val="002800F2"/>
    <w:rsid w:val="002801D4"/>
    <w:rsid w:val="00280304"/>
    <w:rsid w:val="002803CC"/>
    <w:rsid w:val="00280A61"/>
    <w:rsid w:val="00281B01"/>
    <w:rsid w:val="00282A76"/>
    <w:rsid w:val="00282E29"/>
    <w:rsid w:val="00285142"/>
    <w:rsid w:val="00285190"/>
    <w:rsid w:val="002854E1"/>
    <w:rsid w:val="00285676"/>
    <w:rsid w:val="00286CE6"/>
    <w:rsid w:val="0028711D"/>
    <w:rsid w:val="00287760"/>
    <w:rsid w:val="00291055"/>
    <w:rsid w:val="00291407"/>
    <w:rsid w:val="00291728"/>
    <w:rsid w:val="00291EA5"/>
    <w:rsid w:val="00291FCE"/>
    <w:rsid w:val="002925CF"/>
    <w:rsid w:val="00292B07"/>
    <w:rsid w:val="00292BEE"/>
    <w:rsid w:val="0029368E"/>
    <w:rsid w:val="00294270"/>
    <w:rsid w:val="00294B9A"/>
    <w:rsid w:val="00295038"/>
    <w:rsid w:val="00296C36"/>
    <w:rsid w:val="00297CF1"/>
    <w:rsid w:val="00297FCB"/>
    <w:rsid w:val="002A01CD"/>
    <w:rsid w:val="002A01ED"/>
    <w:rsid w:val="002A0658"/>
    <w:rsid w:val="002A0BF8"/>
    <w:rsid w:val="002A2F86"/>
    <w:rsid w:val="002A3E2B"/>
    <w:rsid w:val="002A595A"/>
    <w:rsid w:val="002A60EC"/>
    <w:rsid w:val="002A634D"/>
    <w:rsid w:val="002A6471"/>
    <w:rsid w:val="002A6997"/>
    <w:rsid w:val="002A72E8"/>
    <w:rsid w:val="002A745F"/>
    <w:rsid w:val="002A7ECD"/>
    <w:rsid w:val="002B0712"/>
    <w:rsid w:val="002B1BEB"/>
    <w:rsid w:val="002B2720"/>
    <w:rsid w:val="002B30B3"/>
    <w:rsid w:val="002B3130"/>
    <w:rsid w:val="002B322F"/>
    <w:rsid w:val="002B35F3"/>
    <w:rsid w:val="002B5540"/>
    <w:rsid w:val="002B5CEB"/>
    <w:rsid w:val="002B731A"/>
    <w:rsid w:val="002C06E5"/>
    <w:rsid w:val="002C0B3C"/>
    <w:rsid w:val="002C1820"/>
    <w:rsid w:val="002C2845"/>
    <w:rsid w:val="002C3205"/>
    <w:rsid w:val="002C356B"/>
    <w:rsid w:val="002C4CFF"/>
    <w:rsid w:val="002C52B8"/>
    <w:rsid w:val="002C55EE"/>
    <w:rsid w:val="002C5741"/>
    <w:rsid w:val="002C663C"/>
    <w:rsid w:val="002C7141"/>
    <w:rsid w:val="002C7AA7"/>
    <w:rsid w:val="002C7E7F"/>
    <w:rsid w:val="002D0610"/>
    <w:rsid w:val="002D0AD9"/>
    <w:rsid w:val="002D1002"/>
    <w:rsid w:val="002D1B16"/>
    <w:rsid w:val="002D1C67"/>
    <w:rsid w:val="002D2082"/>
    <w:rsid w:val="002D25A0"/>
    <w:rsid w:val="002D2EA9"/>
    <w:rsid w:val="002D3680"/>
    <w:rsid w:val="002D4CA7"/>
    <w:rsid w:val="002D61B2"/>
    <w:rsid w:val="002D6A87"/>
    <w:rsid w:val="002D6B47"/>
    <w:rsid w:val="002D6EBC"/>
    <w:rsid w:val="002D7233"/>
    <w:rsid w:val="002D7826"/>
    <w:rsid w:val="002E09A7"/>
    <w:rsid w:val="002E0FA8"/>
    <w:rsid w:val="002E15E6"/>
    <w:rsid w:val="002E250F"/>
    <w:rsid w:val="002E3582"/>
    <w:rsid w:val="002E3D51"/>
    <w:rsid w:val="002E3EB5"/>
    <w:rsid w:val="002E42D0"/>
    <w:rsid w:val="002E4E3D"/>
    <w:rsid w:val="002E5B8D"/>
    <w:rsid w:val="002E5FD9"/>
    <w:rsid w:val="002E6211"/>
    <w:rsid w:val="002E6BB2"/>
    <w:rsid w:val="002F023B"/>
    <w:rsid w:val="002F1423"/>
    <w:rsid w:val="002F19FA"/>
    <w:rsid w:val="002F1D25"/>
    <w:rsid w:val="002F1E0D"/>
    <w:rsid w:val="002F1F18"/>
    <w:rsid w:val="002F4531"/>
    <w:rsid w:val="002F48CD"/>
    <w:rsid w:val="002F5175"/>
    <w:rsid w:val="002F5719"/>
    <w:rsid w:val="002F5DC5"/>
    <w:rsid w:val="002F746C"/>
    <w:rsid w:val="002F7ADA"/>
    <w:rsid w:val="002F7F94"/>
    <w:rsid w:val="0030020D"/>
    <w:rsid w:val="003004F3"/>
    <w:rsid w:val="0030097D"/>
    <w:rsid w:val="00300DAD"/>
    <w:rsid w:val="00301AA9"/>
    <w:rsid w:val="00301BDD"/>
    <w:rsid w:val="00302617"/>
    <w:rsid w:val="00302828"/>
    <w:rsid w:val="00302C43"/>
    <w:rsid w:val="00302E97"/>
    <w:rsid w:val="003034F1"/>
    <w:rsid w:val="00303F6B"/>
    <w:rsid w:val="00304701"/>
    <w:rsid w:val="00304D81"/>
    <w:rsid w:val="00305018"/>
    <w:rsid w:val="0030613F"/>
    <w:rsid w:val="0030652E"/>
    <w:rsid w:val="00306589"/>
    <w:rsid w:val="0030681D"/>
    <w:rsid w:val="00306968"/>
    <w:rsid w:val="0030716B"/>
    <w:rsid w:val="003073E2"/>
    <w:rsid w:val="003075A1"/>
    <w:rsid w:val="0031078E"/>
    <w:rsid w:val="003108AD"/>
    <w:rsid w:val="003112FB"/>
    <w:rsid w:val="00311384"/>
    <w:rsid w:val="003115B1"/>
    <w:rsid w:val="003117FB"/>
    <w:rsid w:val="003122BA"/>
    <w:rsid w:val="0031283D"/>
    <w:rsid w:val="003135BE"/>
    <w:rsid w:val="00313E18"/>
    <w:rsid w:val="0031401A"/>
    <w:rsid w:val="00314260"/>
    <w:rsid w:val="003143EB"/>
    <w:rsid w:val="0031450D"/>
    <w:rsid w:val="0031467D"/>
    <w:rsid w:val="00314A29"/>
    <w:rsid w:val="003157C3"/>
    <w:rsid w:val="00315878"/>
    <w:rsid w:val="00316608"/>
    <w:rsid w:val="003166ED"/>
    <w:rsid w:val="00316822"/>
    <w:rsid w:val="00316B6A"/>
    <w:rsid w:val="00321878"/>
    <w:rsid w:val="00321D4B"/>
    <w:rsid w:val="00322789"/>
    <w:rsid w:val="00323510"/>
    <w:rsid w:val="00323BF9"/>
    <w:rsid w:val="003241C6"/>
    <w:rsid w:val="0032437D"/>
    <w:rsid w:val="00325432"/>
    <w:rsid w:val="003258D2"/>
    <w:rsid w:val="00325DC1"/>
    <w:rsid w:val="0032642F"/>
    <w:rsid w:val="00326658"/>
    <w:rsid w:val="003268D5"/>
    <w:rsid w:val="00330540"/>
    <w:rsid w:val="00330FE4"/>
    <w:rsid w:val="00331E77"/>
    <w:rsid w:val="00332BC7"/>
    <w:rsid w:val="00333187"/>
    <w:rsid w:val="00333B83"/>
    <w:rsid w:val="00334632"/>
    <w:rsid w:val="00334949"/>
    <w:rsid w:val="003355BB"/>
    <w:rsid w:val="00335C1D"/>
    <w:rsid w:val="00335D20"/>
    <w:rsid w:val="0033695E"/>
    <w:rsid w:val="00336D60"/>
    <w:rsid w:val="00337099"/>
    <w:rsid w:val="003379BB"/>
    <w:rsid w:val="003404CF"/>
    <w:rsid w:val="003414E2"/>
    <w:rsid w:val="00341843"/>
    <w:rsid w:val="0034193C"/>
    <w:rsid w:val="00342263"/>
    <w:rsid w:val="003424E5"/>
    <w:rsid w:val="0034280E"/>
    <w:rsid w:val="00342E51"/>
    <w:rsid w:val="00342EF9"/>
    <w:rsid w:val="00343B83"/>
    <w:rsid w:val="003461A2"/>
    <w:rsid w:val="003461D8"/>
    <w:rsid w:val="003465FD"/>
    <w:rsid w:val="00347702"/>
    <w:rsid w:val="003521AB"/>
    <w:rsid w:val="00353246"/>
    <w:rsid w:val="00353A9E"/>
    <w:rsid w:val="00353E9D"/>
    <w:rsid w:val="003540BF"/>
    <w:rsid w:val="00354CA7"/>
    <w:rsid w:val="003562E7"/>
    <w:rsid w:val="00356635"/>
    <w:rsid w:val="003567D7"/>
    <w:rsid w:val="00357706"/>
    <w:rsid w:val="00357961"/>
    <w:rsid w:val="00361FE0"/>
    <w:rsid w:val="00363248"/>
    <w:rsid w:val="003643AF"/>
    <w:rsid w:val="00364A47"/>
    <w:rsid w:val="00366F59"/>
    <w:rsid w:val="003671E7"/>
    <w:rsid w:val="0036739E"/>
    <w:rsid w:val="003678B8"/>
    <w:rsid w:val="0037049B"/>
    <w:rsid w:val="00370757"/>
    <w:rsid w:val="00370C86"/>
    <w:rsid w:val="00371ED5"/>
    <w:rsid w:val="00372367"/>
    <w:rsid w:val="00372482"/>
    <w:rsid w:val="003726D8"/>
    <w:rsid w:val="0037322A"/>
    <w:rsid w:val="003737A3"/>
    <w:rsid w:val="00373947"/>
    <w:rsid w:val="00374428"/>
    <w:rsid w:val="00374910"/>
    <w:rsid w:val="00374DD2"/>
    <w:rsid w:val="00375B90"/>
    <w:rsid w:val="00375D33"/>
    <w:rsid w:val="00375F78"/>
    <w:rsid w:val="0037673E"/>
    <w:rsid w:val="00377483"/>
    <w:rsid w:val="00377569"/>
    <w:rsid w:val="00377583"/>
    <w:rsid w:val="00377ABD"/>
    <w:rsid w:val="00377C93"/>
    <w:rsid w:val="00377DCD"/>
    <w:rsid w:val="0038204B"/>
    <w:rsid w:val="003820CE"/>
    <w:rsid w:val="003821CC"/>
    <w:rsid w:val="00382DA4"/>
    <w:rsid w:val="003834D1"/>
    <w:rsid w:val="003844DF"/>
    <w:rsid w:val="00384703"/>
    <w:rsid w:val="00384C6C"/>
    <w:rsid w:val="00385009"/>
    <w:rsid w:val="00385597"/>
    <w:rsid w:val="0038625C"/>
    <w:rsid w:val="003908EA"/>
    <w:rsid w:val="00391B25"/>
    <w:rsid w:val="00391D2E"/>
    <w:rsid w:val="003942DC"/>
    <w:rsid w:val="003943C1"/>
    <w:rsid w:val="00394E9D"/>
    <w:rsid w:val="003954B6"/>
    <w:rsid w:val="00395843"/>
    <w:rsid w:val="0039590C"/>
    <w:rsid w:val="00395B87"/>
    <w:rsid w:val="003962BA"/>
    <w:rsid w:val="00396DA7"/>
    <w:rsid w:val="00396E0E"/>
    <w:rsid w:val="003A01FA"/>
    <w:rsid w:val="003A04C1"/>
    <w:rsid w:val="003A0CD8"/>
    <w:rsid w:val="003A127A"/>
    <w:rsid w:val="003A1A93"/>
    <w:rsid w:val="003A1C50"/>
    <w:rsid w:val="003A1FA7"/>
    <w:rsid w:val="003A2278"/>
    <w:rsid w:val="003A3044"/>
    <w:rsid w:val="003A364D"/>
    <w:rsid w:val="003A46B2"/>
    <w:rsid w:val="003A4E5E"/>
    <w:rsid w:val="003A578A"/>
    <w:rsid w:val="003A5B19"/>
    <w:rsid w:val="003A5F2C"/>
    <w:rsid w:val="003A5F76"/>
    <w:rsid w:val="003A62C4"/>
    <w:rsid w:val="003A655D"/>
    <w:rsid w:val="003A6673"/>
    <w:rsid w:val="003A718F"/>
    <w:rsid w:val="003A78B2"/>
    <w:rsid w:val="003A7B69"/>
    <w:rsid w:val="003B03F5"/>
    <w:rsid w:val="003B1E73"/>
    <w:rsid w:val="003B34BD"/>
    <w:rsid w:val="003B3D55"/>
    <w:rsid w:val="003B46BC"/>
    <w:rsid w:val="003B48E5"/>
    <w:rsid w:val="003B4961"/>
    <w:rsid w:val="003B49A9"/>
    <w:rsid w:val="003B4A31"/>
    <w:rsid w:val="003B4D08"/>
    <w:rsid w:val="003B518B"/>
    <w:rsid w:val="003B51B5"/>
    <w:rsid w:val="003B523E"/>
    <w:rsid w:val="003B5457"/>
    <w:rsid w:val="003B72A6"/>
    <w:rsid w:val="003C0BCB"/>
    <w:rsid w:val="003C11D4"/>
    <w:rsid w:val="003C23F6"/>
    <w:rsid w:val="003C3576"/>
    <w:rsid w:val="003C4542"/>
    <w:rsid w:val="003C4750"/>
    <w:rsid w:val="003C48EE"/>
    <w:rsid w:val="003C49BF"/>
    <w:rsid w:val="003C4A50"/>
    <w:rsid w:val="003C6922"/>
    <w:rsid w:val="003C7137"/>
    <w:rsid w:val="003C7B04"/>
    <w:rsid w:val="003D105F"/>
    <w:rsid w:val="003D1A51"/>
    <w:rsid w:val="003D1D9D"/>
    <w:rsid w:val="003D2286"/>
    <w:rsid w:val="003D3023"/>
    <w:rsid w:val="003D4263"/>
    <w:rsid w:val="003D4285"/>
    <w:rsid w:val="003D4C94"/>
    <w:rsid w:val="003D5CDE"/>
    <w:rsid w:val="003D65BA"/>
    <w:rsid w:val="003D6C98"/>
    <w:rsid w:val="003D74A0"/>
    <w:rsid w:val="003D7B14"/>
    <w:rsid w:val="003E04BD"/>
    <w:rsid w:val="003E219D"/>
    <w:rsid w:val="003E3645"/>
    <w:rsid w:val="003E3B6C"/>
    <w:rsid w:val="003E423C"/>
    <w:rsid w:val="003E634C"/>
    <w:rsid w:val="003E666D"/>
    <w:rsid w:val="003E777F"/>
    <w:rsid w:val="003F064D"/>
    <w:rsid w:val="003F0A81"/>
    <w:rsid w:val="003F1F21"/>
    <w:rsid w:val="003F3C40"/>
    <w:rsid w:val="003F3D6D"/>
    <w:rsid w:val="003F3E4D"/>
    <w:rsid w:val="003F4347"/>
    <w:rsid w:val="003F59E0"/>
    <w:rsid w:val="003F632C"/>
    <w:rsid w:val="003F664F"/>
    <w:rsid w:val="003F66FA"/>
    <w:rsid w:val="003F6CA6"/>
    <w:rsid w:val="003F6FBD"/>
    <w:rsid w:val="003F7316"/>
    <w:rsid w:val="00400632"/>
    <w:rsid w:val="00400C35"/>
    <w:rsid w:val="00401B44"/>
    <w:rsid w:val="00403697"/>
    <w:rsid w:val="0040442D"/>
    <w:rsid w:val="004049D0"/>
    <w:rsid w:val="00404EB0"/>
    <w:rsid w:val="00405157"/>
    <w:rsid w:val="00405728"/>
    <w:rsid w:val="004061A9"/>
    <w:rsid w:val="0040676F"/>
    <w:rsid w:val="00406E69"/>
    <w:rsid w:val="004102C6"/>
    <w:rsid w:val="004106C3"/>
    <w:rsid w:val="004109EB"/>
    <w:rsid w:val="00410BB6"/>
    <w:rsid w:val="00411EEA"/>
    <w:rsid w:val="00411F07"/>
    <w:rsid w:val="004130EF"/>
    <w:rsid w:val="0041340D"/>
    <w:rsid w:val="00413686"/>
    <w:rsid w:val="00414045"/>
    <w:rsid w:val="00414BC6"/>
    <w:rsid w:val="00415EA6"/>
    <w:rsid w:val="00415FFC"/>
    <w:rsid w:val="0041787B"/>
    <w:rsid w:val="00417C26"/>
    <w:rsid w:val="004201A0"/>
    <w:rsid w:val="004219D8"/>
    <w:rsid w:val="00421B85"/>
    <w:rsid w:val="00422743"/>
    <w:rsid w:val="004227D4"/>
    <w:rsid w:val="00422B5C"/>
    <w:rsid w:val="00423859"/>
    <w:rsid w:val="0042443A"/>
    <w:rsid w:val="00425CE6"/>
    <w:rsid w:val="0042600A"/>
    <w:rsid w:val="00426464"/>
    <w:rsid w:val="004264D5"/>
    <w:rsid w:val="00426540"/>
    <w:rsid w:val="00427C81"/>
    <w:rsid w:val="00427E82"/>
    <w:rsid w:val="00430B35"/>
    <w:rsid w:val="0043204E"/>
    <w:rsid w:val="004329D5"/>
    <w:rsid w:val="00432F8E"/>
    <w:rsid w:val="0043300A"/>
    <w:rsid w:val="0043369A"/>
    <w:rsid w:val="004338E7"/>
    <w:rsid w:val="00433DFD"/>
    <w:rsid w:val="0043444B"/>
    <w:rsid w:val="004345F9"/>
    <w:rsid w:val="00435D30"/>
    <w:rsid w:val="004364FB"/>
    <w:rsid w:val="004370B8"/>
    <w:rsid w:val="004376A2"/>
    <w:rsid w:val="00437842"/>
    <w:rsid w:val="0043799F"/>
    <w:rsid w:val="00437CF3"/>
    <w:rsid w:val="00440504"/>
    <w:rsid w:val="004412D8"/>
    <w:rsid w:val="004419AF"/>
    <w:rsid w:val="00442F78"/>
    <w:rsid w:val="00443B0B"/>
    <w:rsid w:val="0044531C"/>
    <w:rsid w:val="0044659C"/>
    <w:rsid w:val="004470AD"/>
    <w:rsid w:val="004478B5"/>
    <w:rsid w:val="00447FF9"/>
    <w:rsid w:val="004504DE"/>
    <w:rsid w:val="00451217"/>
    <w:rsid w:val="0045239D"/>
    <w:rsid w:val="00452704"/>
    <w:rsid w:val="00452C63"/>
    <w:rsid w:val="00452CC5"/>
    <w:rsid w:val="00453422"/>
    <w:rsid w:val="00453DA0"/>
    <w:rsid w:val="004559C2"/>
    <w:rsid w:val="00455AC4"/>
    <w:rsid w:val="00455D9F"/>
    <w:rsid w:val="00456488"/>
    <w:rsid w:val="0045662E"/>
    <w:rsid w:val="00456D30"/>
    <w:rsid w:val="004574D9"/>
    <w:rsid w:val="00457B89"/>
    <w:rsid w:val="00457D36"/>
    <w:rsid w:val="0046062E"/>
    <w:rsid w:val="004616D8"/>
    <w:rsid w:val="00461C91"/>
    <w:rsid w:val="00461EB0"/>
    <w:rsid w:val="0046240E"/>
    <w:rsid w:val="0046255F"/>
    <w:rsid w:val="00462B61"/>
    <w:rsid w:val="00463EFB"/>
    <w:rsid w:val="00465822"/>
    <w:rsid w:val="004675F8"/>
    <w:rsid w:val="00467E75"/>
    <w:rsid w:val="00470117"/>
    <w:rsid w:val="0047035A"/>
    <w:rsid w:val="00470A1A"/>
    <w:rsid w:val="00470C8A"/>
    <w:rsid w:val="00471077"/>
    <w:rsid w:val="004710BE"/>
    <w:rsid w:val="00471289"/>
    <w:rsid w:val="004712F0"/>
    <w:rsid w:val="00471EAF"/>
    <w:rsid w:val="00472754"/>
    <w:rsid w:val="00472F96"/>
    <w:rsid w:val="0047316A"/>
    <w:rsid w:val="004734C1"/>
    <w:rsid w:val="00473857"/>
    <w:rsid w:val="00474C96"/>
    <w:rsid w:val="00474F6A"/>
    <w:rsid w:val="004755C5"/>
    <w:rsid w:val="00475ADD"/>
    <w:rsid w:val="00476C56"/>
    <w:rsid w:val="0047797A"/>
    <w:rsid w:val="00477A3E"/>
    <w:rsid w:val="00480397"/>
    <w:rsid w:val="00480DD4"/>
    <w:rsid w:val="004815BA"/>
    <w:rsid w:val="0048236D"/>
    <w:rsid w:val="004823A9"/>
    <w:rsid w:val="00483172"/>
    <w:rsid w:val="00483EB8"/>
    <w:rsid w:val="00484E07"/>
    <w:rsid w:val="00487363"/>
    <w:rsid w:val="00487A14"/>
    <w:rsid w:val="0049025B"/>
    <w:rsid w:val="0049035E"/>
    <w:rsid w:val="004908E9"/>
    <w:rsid w:val="00491A83"/>
    <w:rsid w:val="00491F63"/>
    <w:rsid w:val="00493793"/>
    <w:rsid w:val="00494945"/>
    <w:rsid w:val="00494D99"/>
    <w:rsid w:val="00494DE7"/>
    <w:rsid w:val="00495576"/>
    <w:rsid w:val="00495990"/>
    <w:rsid w:val="0049633E"/>
    <w:rsid w:val="004965D3"/>
    <w:rsid w:val="00497A00"/>
    <w:rsid w:val="00497A10"/>
    <w:rsid w:val="00497BC3"/>
    <w:rsid w:val="00497C74"/>
    <w:rsid w:val="00497CCF"/>
    <w:rsid w:val="00497F7A"/>
    <w:rsid w:val="004A0151"/>
    <w:rsid w:val="004A0A6A"/>
    <w:rsid w:val="004A0E93"/>
    <w:rsid w:val="004A104E"/>
    <w:rsid w:val="004A1938"/>
    <w:rsid w:val="004A1C6D"/>
    <w:rsid w:val="004A1C7E"/>
    <w:rsid w:val="004A24D6"/>
    <w:rsid w:val="004A32D8"/>
    <w:rsid w:val="004A33E0"/>
    <w:rsid w:val="004A362A"/>
    <w:rsid w:val="004A39AF"/>
    <w:rsid w:val="004A4316"/>
    <w:rsid w:val="004A4D45"/>
    <w:rsid w:val="004A52EE"/>
    <w:rsid w:val="004A5381"/>
    <w:rsid w:val="004A63E2"/>
    <w:rsid w:val="004A64CF"/>
    <w:rsid w:val="004A69BB"/>
    <w:rsid w:val="004A7042"/>
    <w:rsid w:val="004B051F"/>
    <w:rsid w:val="004B0F1A"/>
    <w:rsid w:val="004B11B2"/>
    <w:rsid w:val="004B14BF"/>
    <w:rsid w:val="004B2101"/>
    <w:rsid w:val="004B28E3"/>
    <w:rsid w:val="004B2F64"/>
    <w:rsid w:val="004B378C"/>
    <w:rsid w:val="004B4621"/>
    <w:rsid w:val="004B4BA0"/>
    <w:rsid w:val="004B4F2D"/>
    <w:rsid w:val="004B662C"/>
    <w:rsid w:val="004B6BA9"/>
    <w:rsid w:val="004B7637"/>
    <w:rsid w:val="004B7645"/>
    <w:rsid w:val="004B7AE4"/>
    <w:rsid w:val="004B7B00"/>
    <w:rsid w:val="004B7B83"/>
    <w:rsid w:val="004C09A3"/>
    <w:rsid w:val="004C0C60"/>
    <w:rsid w:val="004C0D46"/>
    <w:rsid w:val="004C18C2"/>
    <w:rsid w:val="004C1EC6"/>
    <w:rsid w:val="004C2129"/>
    <w:rsid w:val="004C3B7A"/>
    <w:rsid w:val="004C40E6"/>
    <w:rsid w:val="004C56F5"/>
    <w:rsid w:val="004C5EE1"/>
    <w:rsid w:val="004C6D8C"/>
    <w:rsid w:val="004C6D9B"/>
    <w:rsid w:val="004C73A3"/>
    <w:rsid w:val="004D0DB2"/>
    <w:rsid w:val="004D1E63"/>
    <w:rsid w:val="004D278B"/>
    <w:rsid w:val="004D28C4"/>
    <w:rsid w:val="004D351B"/>
    <w:rsid w:val="004D4235"/>
    <w:rsid w:val="004D4BA7"/>
    <w:rsid w:val="004D4CE2"/>
    <w:rsid w:val="004D4E29"/>
    <w:rsid w:val="004D53E9"/>
    <w:rsid w:val="004D5702"/>
    <w:rsid w:val="004D5838"/>
    <w:rsid w:val="004D5ECD"/>
    <w:rsid w:val="004D5F11"/>
    <w:rsid w:val="004D6328"/>
    <w:rsid w:val="004D63D5"/>
    <w:rsid w:val="004D6625"/>
    <w:rsid w:val="004D7729"/>
    <w:rsid w:val="004D79A6"/>
    <w:rsid w:val="004D7C81"/>
    <w:rsid w:val="004D7DA3"/>
    <w:rsid w:val="004D7DD7"/>
    <w:rsid w:val="004E0F7B"/>
    <w:rsid w:val="004E1A9A"/>
    <w:rsid w:val="004E275F"/>
    <w:rsid w:val="004E3241"/>
    <w:rsid w:val="004E33FE"/>
    <w:rsid w:val="004E3E79"/>
    <w:rsid w:val="004E407B"/>
    <w:rsid w:val="004E432D"/>
    <w:rsid w:val="004E54DE"/>
    <w:rsid w:val="004E578A"/>
    <w:rsid w:val="004E74BD"/>
    <w:rsid w:val="004F053E"/>
    <w:rsid w:val="004F1837"/>
    <w:rsid w:val="004F20C8"/>
    <w:rsid w:val="004F3683"/>
    <w:rsid w:val="004F3FCA"/>
    <w:rsid w:val="004F4044"/>
    <w:rsid w:val="004F4D45"/>
    <w:rsid w:val="004F5812"/>
    <w:rsid w:val="004F5C32"/>
    <w:rsid w:val="004F5FBF"/>
    <w:rsid w:val="004F6619"/>
    <w:rsid w:val="004F6817"/>
    <w:rsid w:val="004F68CA"/>
    <w:rsid w:val="004F69B4"/>
    <w:rsid w:val="004F6A47"/>
    <w:rsid w:val="004F6ABB"/>
    <w:rsid w:val="004F7BAC"/>
    <w:rsid w:val="004F7C98"/>
    <w:rsid w:val="004F7C9D"/>
    <w:rsid w:val="00500565"/>
    <w:rsid w:val="00500D49"/>
    <w:rsid w:val="0050105A"/>
    <w:rsid w:val="00501953"/>
    <w:rsid w:val="005038DB"/>
    <w:rsid w:val="00504545"/>
    <w:rsid w:val="00505338"/>
    <w:rsid w:val="005060CB"/>
    <w:rsid w:val="00506700"/>
    <w:rsid w:val="00506B22"/>
    <w:rsid w:val="00506D7F"/>
    <w:rsid w:val="00506F20"/>
    <w:rsid w:val="00506F34"/>
    <w:rsid w:val="0050765A"/>
    <w:rsid w:val="005076C6"/>
    <w:rsid w:val="00507D78"/>
    <w:rsid w:val="00507FC3"/>
    <w:rsid w:val="005102B9"/>
    <w:rsid w:val="00510A0C"/>
    <w:rsid w:val="00512A15"/>
    <w:rsid w:val="00512FFD"/>
    <w:rsid w:val="00513143"/>
    <w:rsid w:val="005132EC"/>
    <w:rsid w:val="00513372"/>
    <w:rsid w:val="005137C6"/>
    <w:rsid w:val="00514006"/>
    <w:rsid w:val="00516C24"/>
    <w:rsid w:val="005175CE"/>
    <w:rsid w:val="00517C71"/>
    <w:rsid w:val="00517CEE"/>
    <w:rsid w:val="0052056F"/>
    <w:rsid w:val="00521ACF"/>
    <w:rsid w:val="00522428"/>
    <w:rsid w:val="00522A1E"/>
    <w:rsid w:val="005230C9"/>
    <w:rsid w:val="00523297"/>
    <w:rsid w:val="0052383B"/>
    <w:rsid w:val="00523FB0"/>
    <w:rsid w:val="005245C7"/>
    <w:rsid w:val="0052545A"/>
    <w:rsid w:val="005254CA"/>
    <w:rsid w:val="0052590D"/>
    <w:rsid w:val="00525C63"/>
    <w:rsid w:val="00525E56"/>
    <w:rsid w:val="00526157"/>
    <w:rsid w:val="0052627E"/>
    <w:rsid w:val="00526D3B"/>
    <w:rsid w:val="00526D62"/>
    <w:rsid w:val="00526F94"/>
    <w:rsid w:val="00527338"/>
    <w:rsid w:val="0052741C"/>
    <w:rsid w:val="00527DC2"/>
    <w:rsid w:val="00530554"/>
    <w:rsid w:val="0053171C"/>
    <w:rsid w:val="00531A8C"/>
    <w:rsid w:val="00532AEC"/>
    <w:rsid w:val="0053321B"/>
    <w:rsid w:val="005332F4"/>
    <w:rsid w:val="005333AE"/>
    <w:rsid w:val="00534F50"/>
    <w:rsid w:val="00535376"/>
    <w:rsid w:val="00535CD5"/>
    <w:rsid w:val="00535DF6"/>
    <w:rsid w:val="00535F27"/>
    <w:rsid w:val="005365E1"/>
    <w:rsid w:val="00536AFC"/>
    <w:rsid w:val="00536C4C"/>
    <w:rsid w:val="00536DBB"/>
    <w:rsid w:val="0053780F"/>
    <w:rsid w:val="00540E37"/>
    <w:rsid w:val="00540E79"/>
    <w:rsid w:val="00540E8A"/>
    <w:rsid w:val="005419FE"/>
    <w:rsid w:val="0054334A"/>
    <w:rsid w:val="00543F16"/>
    <w:rsid w:val="00544B24"/>
    <w:rsid w:val="005459E3"/>
    <w:rsid w:val="0054642C"/>
    <w:rsid w:val="00547004"/>
    <w:rsid w:val="00547594"/>
    <w:rsid w:val="005478D5"/>
    <w:rsid w:val="00547DC7"/>
    <w:rsid w:val="005503D2"/>
    <w:rsid w:val="00550AEF"/>
    <w:rsid w:val="00550ED2"/>
    <w:rsid w:val="00551115"/>
    <w:rsid w:val="0055120A"/>
    <w:rsid w:val="00551FEC"/>
    <w:rsid w:val="0055265A"/>
    <w:rsid w:val="0055296F"/>
    <w:rsid w:val="00552AF6"/>
    <w:rsid w:val="00553D41"/>
    <w:rsid w:val="00554DD8"/>
    <w:rsid w:val="0055522A"/>
    <w:rsid w:val="005558EC"/>
    <w:rsid w:val="0055620B"/>
    <w:rsid w:val="00556927"/>
    <w:rsid w:val="00556965"/>
    <w:rsid w:val="00556BA4"/>
    <w:rsid w:val="005575B0"/>
    <w:rsid w:val="00557E56"/>
    <w:rsid w:val="005600CD"/>
    <w:rsid w:val="00560968"/>
    <w:rsid w:val="0056193F"/>
    <w:rsid w:val="005622E9"/>
    <w:rsid w:val="00562D4F"/>
    <w:rsid w:val="00562E10"/>
    <w:rsid w:val="005636CD"/>
    <w:rsid w:val="00564D98"/>
    <w:rsid w:val="00564E2C"/>
    <w:rsid w:val="00565861"/>
    <w:rsid w:val="005672C9"/>
    <w:rsid w:val="00567407"/>
    <w:rsid w:val="0056798C"/>
    <w:rsid w:val="00567A0C"/>
    <w:rsid w:val="00567C7F"/>
    <w:rsid w:val="00570661"/>
    <w:rsid w:val="00570701"/>
    <w:rsid w:val="005710EB"/>
    <w:rsid w:val="00571389"/>
    <w:rsid w:val="0057194E"/>
    <w:rsid w:val="00571B25"/>
    <w:rsid w:val="00572A32"/>
    <w:rsid w:val="00572AB2"/>
    <w:rsid w:val="005733E1"/>
    <w:rsid w:val="005734FB"/>
    <w:rsid w:val="0057517E"/>
    <w:rsid w:val="00575D96"/>
    <w:rsid w:val="00575FF2"/>
    <w:rsid w:val="0057635D"/>
    <w:rsid w:val="0057655D"/>
    <w:rsid w:val="00576A67"/>
    <w:rsid w:val="005775B3"/>
    <w:rsid w:val="00577EC0"/>
    <w:rsid w:val="005800E5"/>
    <w:rsid w:val="00580781"/>
    <w:rsid w:val="00581834"/>
    <w:rsid w:val="00581AF0"/>
    <w:rsid w:val="00582C3A"/>
    <w:rsid w:val="00582D18"/>
    <w:rsid w:val="005830C7"/>
    <w:rsid w:val="005830DC"/>
    <w:rsid w:val="00583744"/>
    <w:rsid w:val="0058374C"/>
    <w:rsid w:val="00583B51"/>
    <w:rsid w:val="00583C4E"/>
    <w:rsid w:val="0058574D"/>
    <w:rsid w:val="00585DCC"/>
    <w:rsid w:val="005864F4"/>
    <w:rsid w:val="00586B16"/>
    <w:rsid w:val="0058701A"/>
    <w:rsid w:val="00587440"/>
    <w:rsid w:val="0058775C"/>
    <w:rsid w:val="00587ABE"/>
    <w:rsid w:val="00587CDA"/>
    <w:rsid w:val="00587E37"/>
    <w:rsid w:val="00590539"/>
    <w:rsid w:val="00590946"/>
    <w:rsid w:val="005915F9"/>
    <w:rsid w:val="005917F6"/>
    <w:rsid w:val="00591D8A"/>
    <w:rsid w:val="00592D69"/>
    <w:rsid w:val="00592D8A"/>
    <w:rsid w:val="00593C45"/>
    <w:rsid w:val="005940FF"/>
    <w:rsid w:val="00594842"/>
    <w:rsid w:val="00594E1A"/>
    <w:rsid w:val="0059556D"/>
    <w:rsid w:val="00595ACA"/>
    <w:rsid w:val="005A004F"/>
    <w:rsid w:val="005A04F3"/>
    <w:rsid w:val="005A1559"/>
    <w:rsid w:val="005A2351"/>
    <w:rsid w:val="005A2F49"/>
    <w:rsid w:val="005A4D04"/>
    <w:rsid w:val="005A627A"/>
    <w:rsid w:val="005A65BD"/>
    <w:rsid w:val="005A6666"/>
    <w:rsid w:val="005A6C3C"/>
    <w:rsid w:val="005A7DCA"/>
    <w:rsid w:val="005B0490"/>
    <w:rsid w:val="005B0D5D"/>
    <w:rsid w:val="005B12E4"/>
    <w:rsid w:val="005B2492"/>
    <w:rsid w:val="005B268A"/>
    <w:rsid w:val="005B2CF2"/>
    <w:rsid w:val="005B2F9D"/>
    <w:rsid w:val="005B35AF"/>
    <w:rsid w:val="005B3691"/>
    <w:rsid w:val="005B37ED"/>
    <w:rsid w:val="005B390E"/>
    <w:rsid w:val="005B4168"/>
    <w:rsid w:val="005B4987"/>
    <w:rsid w:val="005B5455"/>
    <w:rsid w:val="005B631E"/>
    <w:rsid w:val="005B7AD9"/>
    <w:rsid w:val="005B7B1F"/>
    <w:rsid w:val="005C0590"/>
    <w:rsid w:val="005C0892"/>
    <w:rsid w:val="005C0D34"/>
    <w:rsid w:val="005C123E"/>
    <w:rsid w:val="005C1C98"/>
    <w:rsid w:val="005C1D82"/>
    <w:rsid w:val="005C2235"/>
    <w:rsid w:val="005C24FF"/>
    <w:rsid w:val="005C280C"/>
    <w:rsid w:val="005C2D12"/>
    <w:rsid w:val="005C2D4A"/>
    <w:rsid w:val="005C2F5C"/>
    <w:rsid w:val="005C370B"/>
    <w:rsid w:val="005C4E86"/>
    <w:rsid w:val="005C5FA9"/>
    <w:rsid w:val="005C65DA"/>
    <w:rsid w:val="005C6698"/>
    <w:rsid w:val="005C7659"/>
    <w:rsid w:val="005C7983"/>
    <w:rsid w:val="005C7CDA"/>
    <w:rsid w:val="005D0A41"/>
    <w:rsid w:val="005D0CDC"/>
    <w:rsid w:val="005D2B45"/>
    <w:rsid w:val="005D3B9F"/>
    <w:rsid w:val="005D47EB"/>
    <w:rsid w:val="005D4A00"/>
    <w:rsid w:val="005D53C5"/>
    <w:rsid w:val="005D5F15"/>
    <w:rsid w:val="005D5F40"/>
    <w:rsid w:val="005D66FC"/>
    <w:rsid w:val="005D6BB5"/>
    <w:rsid w:val="005D7181"/>
    <w:rsid w:val="005D71C4"/>
    <w:rsid w:val="005D7420"/>
    <w:rsid w:val="005D744A"/>
    <w:rsid w:val="005E0AFA"/>
    <w:rsid w:val="005E13D0"/>
    <w:rsid w:val="005E1756"/>
    <w:rsid w:val="005E20F9"/>
    <w:rsid w:val="005E2109"/>
    <w:rsid w:val="005E228F"/>
    <w:rsid w:val="005E2C26"/>
    <w:rsid w:val="005E2F8A"/>
    <w:rsid w:val="005E4477"/>
    <w:rsid w:val="005E495C"/>
    <w:rsid w:val="005E4FB2"/>
    <w:rsid w:val="005E5132"/>
    <w:rsid w:val="005E545F"/>
    <w:rsid w:val="005E56D1"/>
    <w:rsid w:val="005E5964"/>
    <w:rsid w:val="005E5BEA"/>
    <w:rsid w:val="005E604F"/>
    <w:rsid w:val="005E68F8"/>
    <w:rsid w:val="005E6EB0"/>
    <w:rsid w:val="005E6F39"/>
    <w:rsid w:val="005E77FE"/>
    <w:rsid w:val="005E79CC"/>
    <w:rsid w:val="005E7D77"/>
    <w:rsid w:val="005F0B96"/>
    <w:rsid w:val="005F0EA4"/>
    <w:rsid w:val="005F14E5"/>
    <w:rsid w:val="005F19AF"/>
    <w:rsid w:val="005F2C9B"/>
    <w:rsid w:val="005F2CD0"/>
    <w:rsid w:val="005F2FAC"/>
    <w:rsid w:val="005F313E"/>
    <w:rsid w:val="005F3261"/>
    <w:rsid w:val="005F36F8"/>
    <w:rsid w:val="005F3F0F"/>
    <w:rsid w:val="005F53F1"/>
    <w:rsid w:val="005F72E7"/>
    <w:rsid w:val="00601876"/>
    <w:rsid w:val="0060347D"/>
    <w:rsid w:val="00603494"/>
    <w:rsid w:val="006042BE"/>
    <w:rsid w:val="00604682"/>
    <w:rsid w:val="00604B65"/>
    <w:rsid w:val="006050F9"/>
    <w:rsid w:val="00605517"/>
    <w:rsid w:val="006058D9"/>
    <w:rsid w:val="006063DE"/>
    <w:rsid w:val="00606B32"/>
    <w:rsid w:val="00607DF4"/>
    <w:rsid w:val="00607FA4"/>
    <w:rsid w:val="00610C29"/>
    <w:rsid w:val="00610FED"/>
    <w:rsid w:val="006111C7"/>
    <w:rsid w:val="00612008"/>
    <w:rsid w:val="00613291"/>
    <w:rsid w:val="006136DD"/>
    <w:rsid w:val="00613AB5"/>
    <w:rsid w:val="00616D65"/>
    <w:rsid w:val="006170B3"/>
    <w:rsid w:val="00617304"/>
    <w:rsid w:val="00617426"/>
    <w:rsid w:val="00617666"/>
    <w:rsid w:val="00617B97"/>
    <w:rsid w:val="00620323"/>
    <w:rsid w:val="00620A63"/>
    <w:rsid w:val="00621749"/>
    <w:rsid w:val="00621CCE"/>
    <w:rsid w:val="00621EB0"/>
    <w:rsid w:val="00622BF7"/>
    <w:rsid w:val="00622C9F"/>
    <w:rsid w:val="0062306C"/>
    <w:rsid w:val="00623262"/>
    <w:rsid w:val="00623297"/>
    <w:rsid w:val="006242D5"/>
    <w:rsid w:val="00625108"/>
    <w:rsid w:val="006265CE"/>
    <w:rsid w:val="00627125"/>
    <w:rsid w:val="006279FB"/>
    <w:rsid w:val="00631964"/>
    <w:rsid w:val="006321FC"/>
    <w:rsid w:val="0063285E"/>
    <w:rsid w:val="0063395E"/>
    <w:rsid w:val="006341B8"/>
    <w:rsid w:val="00634309"/>
    <w:rsid w:val="0063562C"/>
    <w:rsid w:val="0063630B"/>
    <w:rsid w:val="0063666E"/>
    <w:rsid w:val="006373CC"/>
    <w:rsid w:val="00637509"/>
    <w:rsid w:val="00640869"/>
    <w:rsid w:val="00640C8D"/>
    <w:rsid w:val="006410E3"/>
    <w:rsid w:val="00641302"/>
    <w:rsid w:val="006420CF"/>
    <w:rsid w:val="0064235E"/>
    <w:rsid w:val="00643CA4"/>
    <w:rsid w:val="00644C34"/>
    <w:rsid w:val="006452E3"/>
    <w:rsid w:val="00645406"/>
    <w:rsid w:val="006461D8"/>
    <w:rsid w:val="006466BE"/>
    <w:rsid w:val="00646E8D"/>
    <w:rsid w:val="00647235"/>
    <w:rsid w:val="00647FDA"/>
    <w:rsid w:val="00650E74"/>
    <w:rsid w:val="006538C9"/>
    <w:rsid w:val="00654933"/>
    <w:rsid w:val="00654D62"/>
    <w:rsid w:val="00654DC5"/>
    <w:rsid w:val="0065594C"/>
    <w:rsid w:val="00655F4D"/>
    <w:rsid w:val="00656211"/>
    <w:rsid w:val="00656577"/>
    <w:rsid w:val="0065665C"/>
    <w:rsid w:val="00657605"/>
    <w:rsid w:val="006576AF"/>
    <w:rsid w:val="00657BD8"/>
    <w:rsid w:val="00657BEA"/>
    <w:rsid w:val="00657F0C"/>
    <w:rsid w:val="00660087"/>
    <w:rsid w:val="006601F0"/>
    <w:rsid w:val="00660348"/>
    <w:rsid w:val="00660FEF"/>
    <w:rsid w:val="00661567"/>
    <w:rsid w:val="00661987"/>
    <w:rsid w:val="006636BC"/>
    <w:rsid w:val="00663D41"/>
    <w:rsid w:val="00664285"/>
    <w:rsid w:val="00664B91"/>
    <w:rsid w:val="00664D8B"/>
    <w:rsid w:val="00665D57"/>
    <w:rsid w:val="00666071"/>
    <w:rsid w:val="00666461"/>
    <w:rsid w:val="00667BE8"/>
    <w:rsid w:val="00667D7E"/>
    <w:rsid w:val="00670251"/>
    <w:rsid w:val="0067076F"/>
    <w:rsid w:val="00670BD5"/>
    <w:rsid w:val="00670C63"/>
    <w:rsid w:val="00670EBC"/>
    <w:rsid w:val="00672607"/>
    <w:rsid w:val="006727C9"/>
    <w:rsid w:val="006737D4"/>
    <w:rsid w:val="00673AA9"/>
    <w:rsid w:val="00673DBF"/>
    <w:rsid w:val="006741FB"/>
    <w:rsid w:val="00675A15"/>
    <w:rsid w:val="00676929"/>
    <w:rsid w:val="00676B6E"/>
    <w:rsid w:val="00676E1C"/>
    <w:rsid w:val="00676F7A"/>
    <w:rsid w:val="006775F6"/>
    <w:rsid w:val="00677D13"/>
    <w:rsid w:val="006803C5"/>
    <w:rsid w:val="00680A86"/>
    <w:rsid w:val="00681342"/>
    <w:rsid w:val="00681779"/>
    <w:rsid w:val="00682B0D"/>
    <w:rsid w:val="00682CB2"/>
    <w:rsid w:val="00683E27"/>
    <w:rsid w:val="006841AF"/>
    <w:rsid w:val="00684254"/>
    <w:rsid w:val="0068469F"/>
    <w:rsid w:val="00684B49"/>
    <w:rsid w:val="00686648"/>
    <w:rsid w:val="00686B70"/>
    <w:rsid w:val="006902B6"/>
    <w:rsid w:val="006906F6"/>
    <w:rsid w:val="00690D17"/>
    <w:rsid w:val="0069105B"/>
    <w:rsid w:val="006910AC"/>
    <w:rsid w:val="00691C17"/>
    <w:rsid w:val="00691EB6"/>
    <w:rsid w:val="00692576"/>
    <w:rsid w:val="00693BD7"/>
    <w:rsid w:val="00693CAA"/>
    <w:rsid w:val="00693FF1"/>
    <w:rsid w:val="00694CB3"/>
    <w:rsid w:val="006954EF"/>
    <w:rsid w:val="006956A6"/>
    <w:rsid w:val="00695801"/>
    <w:rsid w:val="006962C7"/>
    <w:rsid w:val="00696EAE"/>
    <w:rsid w:val="0069780C"/>
    <w:rsid w:val="00697A2D"/>
    <w:rsid w:val="006A0158"/>
    <w:rsid w:val="006A0E21"/>
    <w:rsid w:val="006A0E46"/>
    <w:rsid w:val="006A2459"/>
    <w:rsid w:val="006A2EF9"/>
    <w:rsid w:val="006A3B42"/>
    <w:rsid w:val="006A3EDC"/>
    <w:rsid w:val="006A4157"/>
    <w:rsid w:val="006A47D2"/>
    <w:rsid w:val="006A55AD"/>
    <w:rsid w:val="006A626B"/>
    <w:rsid w:val="006A79E9"/>
    <w:rsid w:val="006A7C67"/>
    <w:rsid w:val="006A7FAD"/>
    <w:rsid w:val="006B013A"/>
    <w:rsid w:val="006B0217"/>
    <w:rsid w:val="006B0666"/>
    <w:rsid w:val="006B1323"/>
    <w:rsid w:val="006B149E"/>
    <w:rsid w:val="006B18D3"/>
    <w:rsid w:val="006B1CF1"/>
    <w:rsid w:val="006B1E38"/>
    <w:rsid w:val="006B2255"/>
    <w:rsid w:val="006B2612"/>
    <w:rsid w:val="006B2C58"/>
    <w:rsid w:val="006B2FCA"/>
    <w:rsid w:val="006B3474"/>
    <w:rsid w:val="006B3FD7"/>
    <w:rsid w:val="006B4EA0"/>
    <w:rsid w:val="006B581F"/>
    <w:rsid w:val="006B59B1"/>
    <w:rsid w:val="006B5E6B"/>
    <w:rsid w:val="006B61B2"/>
    <w:rsid w:val="006B6207"/>
    <w:rsid w:val="006B687C"/>
    <w:rsid w:val="006B6A1B"/>
    <w:rsid w:val="006B76BC"/>
    <w:rsid w:val="006C0560"/>
    <w:rsid w:val="006C1EBC"/>
    <w:rsid w:val="006C2218"/>
    <w:rsid w:val="006C2D35"/>
    <w:rsid w:val="006C30BC"/>
    <w:rsid w:val="006C35DE"/>
    <w:rsid w:val="006C4094"/>
    <w:rsid w:val="006C4939"/>
    <w:rsid w:val="006C570D"/>
    <w:rsid w:val="006C6F91"/>
    <w:rsid w:val="006C74C3"/>
    <w:rsid w:val="006C791C"/>
    <w:rsid w:val="006D0492"/>
    <w:rsid w:val="006D05CB"/>
    <w:rsid w:val="006D0A91"/>
    <w:rsid w:val="006D12A8"/>
    <w:rsid w:val="006D25D7"/>
    <w:rsid w:val="006D28BD"/>
    <w:rsid w:val="006D2F9B"/>
    <w:rsid w:val="006D3740"/>
    <w:rsid w:val="006D3DD6"/>
    <w:rsid w:val="006D3F80"/>
    <w:rsid w:val="006D4405"/>
    <w:rsid w:val="006D4687"/>
    <w:rsid w:val="006D5353"/>
    <w:rsid w:val="006D693A"/>
    <w:rsid w:val="006D6D08"/>
    <w:rsid w:val="006D6F39"/>
    <w:rsid w:val="006D75FF"/>
    <w:rsid w:val="006D7688"/>
    <w:rsid w:val="006D7A01"/>
    <w:rsid w:val="006E0181"/>
    <w:rsid w:val="006E1514"/>
    <w:rsid w:val="006E25E4"/>
    <w:rsid w:val="006E3884"/>
    <w:rsid w:val="006E399C"/>
    <w:rsid w:val="006E495B"/>
    <w:rsid w:val="006E4FF7"/>
    <w:rsid w:val="006E5077"/>
    <w:rsid w:val="006E5287"/>
    <w:rsid w:val="006E579A"/>
    <w:rsid w:val="006E5E06"/>
    <w:rsid w:val="006E5EAB"/>
    <w:rsid w:val="006E6690"/>
    <w:rsid w:val="006E6F90"/>
    <w:rsid w:val="006E703A"/>
    <w:rsid w:val="006E7271"/>
    <w:rsid w:val="006E72EC"/>
    <w:rsid w:val="006E77BA"/>
    <w:rsid w:val="006F005F"/>
    <w:rsid w:val="006F074C"/>
    <w:rsid w:val="006F08A3"/>
    <w:rsid w:val="006F1658"/>
    <w:rsid w:val="006F1ED1"/>
    <w:rsid w:val="006F276C"/>
    <w:rsid w:val="006F33E6"/>
    <w:rsid w:val="006F35FE"/>
    <w:rsid w:val="006F3C19"/>
    <w:rsid w:val="006F3D7B"/>
    <w:rsid w:val="006F411A"/>
    <w:rsid w:val="006F4993"/>
    <w:rsid w:val="006F4B10"/>
    <w:rsid w:val="006F4CD4"/>
    <w:rsid w:val="006F550B"/>
    <w:rsid w:val="006F5CAD"/>
    <w:rsid w:val="006F6152"/>
    <w:rsid w:val="006F67B5"/>
    <w:rsid w:val="006F67D3"/>
    <w:rsid w:val="006F67D6"/>
    <w:rsid w:val="006F6B40"/>
    <w:rsid w:val="006F6B87"/>
    <w:rsid w:val="006F6C19"/>
    <w:rsid w:val="006F6CE7"/>
    <w:rsid w:val="006F7D14"/>
    <w:rsid w:val="006F7ED2"/>
    <w:rsid w:val="0070078C"/>
    <w:rsid w:val="007012C0"/>
    <w:rsid w:val="00701965"/>
    <w:rsid w:val="00701A01"/>
    <w:rsid w:val="00701B91"/>
    <w:rsid w:val="00702234"/>
    <w:rsid w:val="0070244B"/>
    <w:rsid w:val="00702AE2"/>
    <w:rsid w:val="00702E09"/>
    <w:rsid w:val="00702F35"/>
    <w:rsid w:val="0070391B"/>
    <w:rsid w:val="007039E2"/>
    <w:rsid w:val="0070465C"/>
    <w:rsid w:val="007048A2"/>
    <w:rsid w:val="00704936"/>
    <w:rsid w:val="00705022"/>
    <w:rsid w:val="007050C0"/>
    <w:rsid w:val="00705A63"/>
    <w:rsid w:val="007063F8"/>
    <w:rsid w:val="00706C3E"/>
    <w:rsid w:val="00706FD4"/>
    <w:rsid w:val="00707A2B"/>
    <w:rsid w:val="0071123D"/>
    <w:rsid w:val="00711644"/>
    <w:rsid w:val="007129FA"/>
    <w:rsid w:val="00712CEF"/>
    <w:rsid w:val="0071373B"/>
    <w:rsid w:val="00714CFE"/>
    <w:rsid w:val="0071575D"/>
    <w:rsid w:val="00715B64"/>
    <w:rsid w:val="0071661C"/>
    <w:rsid w:val="007166FA"/>
    <w:rsid w:val="0071698B"/>
    <w:rsid w:val="00716E6B"/>
    <w:rsid w:val="00720B40"/>
    <w:rsid w:val="00721D23"/>
    <w:rsid w:val="00722151"/>
    <w:rsid w:val="007222F9"/>
    <w:rsid w:val="00722475"/>
    <w:rsid w:val="00722719"/>
    <w:rsid w:val="00722C65"/>
    <w:rsid w:val="00722D63"/>
    <w:rsid w:val="00722E55"/>
    <w:rsid w:val="00723CBF"/>
    <w:rsid w:val="00723F14"/>
    <w:rsid w:val="007255B3"/>
    <w:rsid w:val="007264C0"/>
    <w:rsid w:val="00726AEE"/>
    <w:rsid w:val="00726F6E"/>
    <w:rsid w:val="00727772"/>
    <w:rsid w:val="00727974"/>
    <w:rsid w:val="00730342"/>
    <w:rsid w:val="00731830"/>
    <w:rsid w:val="00733248"/>
    <w:rsid w:val="007338B9"/>
    <w:rsid w:val="00734B03"/>
    <w:rsid w:val="007351BD"/>
    <w:rsid w:val="007354D3"/>
    <w:rsid w:val="007361A6"/>
    <w:rsid w:val="007363FC"/>
    <w:rsid w:val="007365D7"/>
    <w:rsid w:val="00736A35"/>
    <w:rsid w:val="007373EA"/>
    <w:rsid w:val="00737E8C"/>
    <w:rsid w:val="00737FC6"/>
    <w:rsid w:val="00740151"/>
    <w:rsid w:val="00740A22"/>
    <w:rsid w:val="007410EC"/>
    <w:rsid w:val="00741F70"/>
    <w:rsid w:val="007421B5"/>
    <w:rsid w:val="007428D8"/>
    <w:rsid w:val="00742955"/>
    <w:rsid w:val="007436F2"/>
    <w:rsid w:val="007436F4"/>
    <w:rsid w:val="00743A9F"/>
    <w:rsid w:val="00743B81"/>
    <w:rsid w:val="007468E9"/>
    <w:rsid w:val="0074761A"/>
    <w:rsid w:val="00747A84"/>
    <w:rsid w:val="00747DEE"/>
    <w:rsid w:val="00747E56"/>
    <w:rsid w:val="00750301"/>
    <w:rsid w:val="00750647"/>
    <w:rsid w:val="00750754"/>
    <w:rsid w:val="00750D32"/>
    <w:rsid w:val="00751B28"/>
    <w:rsid w:val="0075245D"/>
    <w:rsid w:val="00752BA6"/>
    <w:rsid w:val="0075336E"/>
    <w:rsid w:val="00753DB4"/>
    <w:rsid w:val="00753FDB"/>
    <w:rsid w:val="0075505A"/>
    <w:rsid w:val="007553CA"/>
    <w:rsid w:val="00755430"/>
    <w:rsid w:val="00755474"/>
    <w:rsid w:val="00755B7E"/>
    <w:rsid w:val="00755C75"/>
    <w:rsid w:val="00755DCB"/>
    <w:rsid w:val="0075635C"/>
    <w:rsid w:val="0075697E"/>
    <w:rsid w:val="00756FA4"/>
    <w:rsid w:val="007574C9"/>
    <w:rsid w:val="00757B4D"/>
    <w:rsid w:val="00760152"/>
    <w:rsid w:val="007602F6"/>
    <w:rsid w:val="007603A5"/>
    <w:rsid w:val="007603D6"/>
    <w:rsid w:val="00761828"/>
    <w:rsid w:val="007619A2"/>
    <w:rsid w:val="00761CE6"/>
    <w:rsid w:val="007631BC"/>
    <w:rsid w:val="007641B6"/>
    <w:rsid w:val="0076456C"/>
    <w:rsid w:val="00764716"/>
    <w:rsid w:val="0076540B"/>
    <w:rsid w:val="00765ACB"/>
    <w:rsid w:val="00766419"/>
    <w:rsid w:val="0076688C"/>
    <w:rsid w:val="00766B1B"/>
    <w:rsid w:val="007673F9"/>
    <w:rsid w:val="00767ED1"/>
    <w:rsid w:val="00770366"/>
    <w:rsid w:val="007712DC"/>
    <w:rsid w:val="007712E5"/>
    <w:rsid w:val="007715E7"/>
    <w:rsid w:val="00773328"/>
    <w:rsid w:val="007733B6"/>
    <w:rsid w:val="00773504"/>
    <w:rsid w:val="0077353F"/>
    <w:rsid w:val="0077364D"/>
    <w:rsid w:val="00773A4C"/>
    <w:rsid w:val="00774B7E"/>
    <w:rsid w:val="00775A35"/>
    <w:rsid w:val="00775D06"/>
    <w:rsid w:val="007764CE"/>
    <w:rsid w:val="0077653D"/>
    <w:rsid w:val="007800C0"/>
    <w:rsid w:val="007810D8"/>
    <w:rsid w:val="00781A03"/>
    <w:rsid w:val="00782175"/>
    <w:rsid w:val="007822DF"/>
    <w:rsid w:val="007823A4"/>
    <w:rsid w:val="00782775"/>
    <w:rsid w:val="00782EA1"/>
    <w:rsid w:val="0078407F"/>
    <w:rsid w:val="0078436D"/>
    <w:rsid w:val="0078462B"/>
    <w:rsid w:val="00784BC5"/>
    <w:rsid w:val="00784C66"/>
    <w:rsid w:val="007859E9"/>
    <w:rsid w:val="00785B56"/>
    <w:rsid w:val="00785BB5"/>
    <w:rsid w:val="00786A04"/>
    <w:rsid w:val="00791237"/>
    <w:rsid w:val="007914E8"/>
    <w:rsid w:val="00791874"/>
    <w:rsid w:val="00791CD3"/>
    <w:rsid w:val="0079208C"/>
    <w:rsid w:val="00792152"/>
    <w:rsid w:val="00792662"/>
    <w:rsid w:val="007929D5"/>
    <w:rsid w:val="00793C59"/>
    <w:rsid w:val="0079410E"/>
    <w:rsid w:val="007946C3"/>
    <w:rsid w:val="00794EED"/>
    <w:rsid w:val="00794F50"/>
    <w:rsid w:val="007950F7"/>
    <w:rsid w:val="00795188"/>
    <w:rsid w:val="00795685"/>
    <w:rsid w:val="00795E47"/>
    <w:rsid w:val="00796777"/>
    <w:rsid w:val="00796AA0"/>
    <w:rsid w:val="007A1F63"/>
    <w:rsid w:val="007A1FF1"/>
    <w:rsid w:val="007A2358"/>
    <w:rsid w:val="007A24E4"/>
    <w:rsid w:val="007A36C8"/>
    <w:rsid w:val="007A4266"/>
    <w:rsid w:val="007A539F"/>
    <w:rsid w:val="007A58D0"/>
    <w:rsid w:val="007A6485"/>
    <w:rsid w:val="007A680B"/>
    <w:rsid w:val="007A6A91"/>
    <w:rsid w:val="007A6EBE"/>
    <w:rsid w:val="007A78B9"/>
    <w:rsid w:val="007B214E"/>
    <w:rsid w:val="007B231C"/>
    <w:rsid w:val="007B2587"/>
    <w:rsid w:val="007B26A3"/>
    <w:rsid w:val="007B2D83"/>
    <w:rsid w:val="007B323E"/>
    <w:rsid w:val="007B3298"/>
    <w:rsid w:val="007B4861"/>
    <w:rsid w:val="007B6541"/>
    <w:rsid w:val="007B71E6"/>
    <w:rsid w:val="007C1243"/>
    <w:rsid w:val="007C183C"/>
    <w:rsid w:val="007C1AB0"/>
    <w:rsid w:val="007C1CB0"/>
    <w:rsid w:val="007C22C4"/>
    <w:rsid w:val="007C2A0F"/>
    <w:rsid w:val="007C326A"/>
    <w:rsid w:val="007C3A81"/>
    <w:rsid w:val="007C3BC0"/>
    <w:rsid w:val="007C46D0"/>
    <w:rsid w:val="007C4938"/>
    <w:rsid w:val="007C4A1F"/>
    <w:rsid w:val="007C5181"/>
    <w:rsid w:val="007C5F38"/>
    <w:rsid w:val="007C6AA6"/>
    <w:rsid w:val="007C6DA2"/>
    <w:rsid w:val="007C6F2B"/>
    <w:rsid w:val="007C72AD"/>
    <w:rsid w:val="007C7A0E"/>
    <w:rsid w:val="007C7A47"/>
    <w:rsid w:val="007D0308"/>
    <w:rsid w:val="007D08E5"/>
    <w:rsid w:val="007D0D04"/>
    <w:rsid w:val="007D1770"/>
    <w:rsid w:val="007D36C6"/>
    <w:rsid w:val="007D4702"/>
    <w:rsid w:val="007D4C50"/>
    <w:rsid w:val="007D4E5A"/>
    <w:rsid w:val="007D55FC"/>
    <w:rsid w:val="007D5783"/>
    <w:rsid w:val="007D5B8B"/>
    <w:rsid w:val="007D5F1C"/>
    <w:rsid w:val="007D6373"/>
    <w:rsid w:val="007D6B80"/>
    <w:rsid w:val="007D7423"/>
    <w:rsid w:val="007E0132"/>
    <w:rsid w:val="007E0172"/>
    <w:rsid w:val="007E03F5"/>
    <w:rsid w:val="007E0588"/>
    <w:rsid w:val="007E0AAB"/>
    <w:rsid w:val="007E0C7D"/>
    <w:rsid w:val="007E0ECC"/>
    <w:rsid w:val="007E11BB"/>
    <w:rsid w:val="007E12E6"/>
    <w:rsid w:val="007E1A08"/>
    <w:rsid w:val="007E1B27"/>
    <w:rsid w:val="007E1E38"/>
    <w:rsid w:val="007E227D"/>
    <w:rsid w:val="007E24F3"/>
    <w:rsid w:val="007E29BC"/>
    <w:rsid w:val="007E2D93"/>
    <w:rsid w:val="007E4CFC"/>
    <w:rsid w:val="007E5480"/>
    <w:rsid w:val="007E5FD1"/>
    <w:rsid w:val="007E66D3"/>
    <w:rsid w:val="007E68FF"/>
    <w:rsid w:val="007E766A"/>
    <w:rsid w:val="007E76C4"/>
    <w:rsid w:val="007E7867"/>
    <w:rsid w:val="007E7BFD"/>
    <w:rsid w:val="007E7D2C"/>
    <w:rsid w:val="007E7F2C"/>
    <w:rsid w:val="007F0009"/>
    <w:rsid w:val="007F026B"/>
    <w:rsid w:val="007F049B"/>
    <w:rsid w:val="007F0C93"/>
    <w:rsid w:val="007F123D"/>
    <w:rsid w:val="007F2004"/>
    <w:rsid w:val="007F274C"/>
    <w:rsid w:val="007F2EBD"/>
    <w:rsid w:val="007F3244"/>
    <w:rsid w:val="007F387D"/>
    <w:rsid w:val="007F42AA"/>
    <w:rsid w:val="007F52A1"/>
    <w:rsid w:val="007F55C7"/>
    <w:rsid w:val="007F61BB"/>
    <w:rsid w:val="007F6BF5"/>
    <w:rsid w:val="007F77B8"/>
    <w:rsid w:val="0080044D"/>
    <w:rsid w:val="0080089D"/>
    <w:rsid w:val="00801273"/>
    <w:rsid w:val="00801AD4"/>
    <w:rsid w:val="00801C14"/>
    <w:rsid w:val="00801E4C"/>
    <w:rsid w:val="008020CD"/>
    <w:rsid w:val="00802A7E"/>
    <w:rsid w:val="0080318B"/>
    <w:rsid w:val="008044C5"/>
    <w:rsid w:val="0080450C"/>
    <w:rsid w:val="00804A4A"/>
    <w:rsid w:val="0080607A"/>
    <w:rsid w:val="0080608D"/>
    <w:rsid w:val="0080652D"/>
    <w:rsid w:val="00806E5F"/>
    <w:rsid w:val="00807845"/>
    <w:rsid w:val="00807DA2"/>
    <w:rsid w:val="00807FB0"/>
    <w:rsid w:val="0081029C"/>
    <w:rsid w:val="00810BA5"/>
    <w:rsid w:val="00810E84"/>
    <w:rsid w:val="008119D8"/>
    <w:rsid w:val="00811A52"/>
    <w:rsid w:val="00811DFF"/>
    <w:rsid w:val="008121FB"/>
    <w:rsid w:val="008126FA"/>
    <w:rsid w:val="00812992"/>
    <w:rsid w:val="00812D8E"/>
    <w:rsid w:val="00813136"/>
    <w:rsid w:val="00813EC8"/>
    <w:rsid w:val="00814423"/>
    <w:rsid w:val="00815C5A"/>
    <w:rsid w:val="008175CF"/>
    <w:rsid w:val="008200B1"/>
    <w:rsid w:val="00820FC9"/>
    <w:rsid w:val="008211D7"/>
    <w:rsid w:val="00821229"/>
    <w:rsid w:val="008218B9"/>
    <w:rsid w:val="00821AB4"/>
    <w:rsid w:val="0082277C"/>
    <w:rsid w:val="008228E2"/>
    <w:rsid w:val="008229CC"/>
    <w:rsid w:val="00822F1E"/>
    <w:rsid w:val="008231FC"/>
    <w:rsid w:val="00824D52"/>
    <w:rsid w:val="008250E7"/>
    <w:rsid w:val="008253B1"/>
    <w:rsid w:val="008254B8"/>
    <w:rsid w:val="00826180"/>
    <w:rsid w:val="00826530"/>
    <w:rsid w:val="008267CC"/>
    <w:rsid w:val="00826DEA"/>
    <w:rsid w:val="00827410"/>
    <w:rsid w:val="00827BAD"/>
    <w:rsid w:val="008301F4"/>
    <w:rsid w:val="0083022B"/>
    <w:rsid w:val="008305E9"/>
    <w:rsid w:val="00832779"/>
    <w:rsid w:val="00833090"/>
    <w:rsid w:val="00833369"/>
    <w:rsid w:val="00833BC6"/>
    <w:rsid w:val="00834C60"/>
    <w:rsid w:val="00834C99"/>
    <w:rsid w:val="00834DDB"/>
    <w:rsid w:val="00835A36"/>
    <w:rsid w:val="00835B44"/>
    <w:rsid w:val="00836D93"/>
    <w:rsid w:val="00836DD6"/>
    <w:rsid w:val="00836E1E"/>
    <w:rsid w:val="008400AB"/>
    <w:rsid w:val="00840B67"/>
    <w:rsid w:val="00840BCB"/>
    <w:rsid w:val="00840C73"/>
    <w:rsid w:val="00841B43"/>
    <w:rsid w:val="00841D50"/>
    <w:rsid w:val="00841D72"/>
    <w:rsid w:val="00842138"/>
    <w:rsid w:val="008423A1"/>
    <w:rsid w:val="0084284C"/>
    <w:rsid w:val="00842960"/>
    <w:rsid w:val="00843F67"/>
    <w:rsid w:val="00843FA8"/>
    <w:rsid w:val="008447C5"/>
    <w:rsid w:val="00844CC2"/>
    <w:rsid w:val="00844DE2"/>
    <w:rsid w:val="008466BC"/>
    <w:rsid w:val="00846E9B"/>
    <w:rsid w:val="00847055"/>
    <w:rsid w:val="008473FF"/>
    <w:rsid w:val="008477DF"/>
    <w:rsid w:val="00847A05"/>
    <w:rsid w:val="00850836"/>
    <w:rsid w:val="008513CF"/>
    <w:rsid w:val="00852CB9"/>
    <w:rsid w:val="00853576"/>
    <w:rsid w:val="00853D81"/>
    <w:rsid w:val="00853F24"/>
    <w:rsid w:val="00854F3C"/>
    <w:rsid w:val="008556A5"/>
    <w:rsid w:val="00856E65"/>
    <w:rsid w:val="00856E97"/>
    <w:rsid w:val="008570C7"/>
    <w:rsid w:val="00857C88"/>
    <w:rsid w:val="00857CF9"/>
    <w:rsid w:val="00860F17"/>
    <w:rsid w:val="00861CCB"/>
    <w:rsid w:val="008634C8"/>
    <w:rsid w:val="00864ECF"/>
    <w:rsid w:val="0086557C"/>
    <w:rsid w:val="008656B6"/>
    <w:rsid w:val="00866B1C"/>
    <w:rsid w:val="00867370"/>
    <w:rsid w:val="00867A6D"/>
    <w:rsid w:val="00867C30"/>
    <w:rsid w:val="00867FF8"/>
    <w:rsid w:val="00870D62"/>
    <w:rsid w:val="008712C4"/>
    <w:rsid w:val="008713AB"/>
    <w:rsid w:val="00871588"/>
    <w:rsid w:val="00871C42"/>
    <w:rsid w:val="008721E2"/>
    <w:rsid w:val="00872F64"/>
    <w:rsid w:val="008737B6"/>
    <w:rsid w:val="008741A2"/>
    <w:rsid w:val="008749BC"/>
    <w:rsid w:val="00874B14"/>
    <w:rsid w:val="00875466"/>
    <w:rsid w:val="00875E08"/>
    <w:rsid w:val="00875F52"/>
    <w:rsid w:val="00876360"/>
    <w:rsid w:val="00876D52"/>
    <w:rsid w:val="00877431"/>
    <w:rsid w:val="008778DF"/>
    <w:rsid w:val="00877CDA"/>
    <w:rsid w:val="00881632"/>
    <w:rsid w:val="008816DE"/>
    <w:rsid w:val="0088172B"/>
    <w:rsid w:val="0088184D"/>
    <w:rsid w:val="0088188F"/>
    <w:rsid w:val="00881A5B"/>
    <w:rsid w:val="0088224F"/>
    <w:rsid w:val="00882E1D"/>
    <w:rsid w:val="00883B76"/>
    <w:rsid w:val="00883B89"/>
    <w:rsid w:val="0088423C"/>
    <w:rsid w:val="008843B8"/>
    <w:rsid w:val="008852F8"/>
    <w:rsid w:val="008865BA"/>
    <w:rsid w:val="00886760"/>
    <w:rsid w:val="008867B1"/>
    <w:rsid w:val="00886AB4"/>
    <w:rsid w:val="00887272"/>
    <w:rsid w:val="00887360"/>
    <w:rsid w:val="008900D2"/>
    <w:rsid w:val="0089044B"/>
    <w:rsid w:val="008918E5"/>
    <w:rsid w:val="008928AF"/>
    <w:rsid w:val="00893D50"/>
    <w:rsid w:val="00893DB1"/>
    <w:rsid w:val="00893ED6"/>
    <w:rsid w:val="00894053"/>
    <w:rsid w:val="008950F0"/>
    <w:rsid w:val="008959CD"/>
    <w:rsid w:val="00896A05"/>
    <w:rsid w:val="00896E03"/>
    <w:rsid w:val="00897527"/>
    <w:rsid w:val="00897B3B"/>
    <w:rsid w:val="00897F4A"/>
    <w:rsid w:val="008A0012"/>
    <w:rsid w:val="008A00F5"/>
    <w:rsid w:val="008A02BB"/>
    <w:rsid w:val="008A0CF8"/>
    <w:rsid w:val="008A289A"/>
    <w:rsid w:val="008A2FDD"/>
    <w:rsid w:val="008A3A30"/>
    <w:rsid w:val="008A3AAF"/>
    <w:rsid w:val="008A3F5A"/>
    <w:rsid w:val="008A520F"/>
    <w:rsid w:val="008A57A9"/>
    <w:rsid w:val="008A58FA"/>
    <w:rsid w:val="008A592E"/>
    <w:rsid w:val="008A6999"/>
    <w:rsid w:val="008A7E75"/>
    <w:rsid w:val="008B0782"/>
    <w:rsid w:val="008B0C7A"/>
    <w:rsid w:val="008B12B8"/>
    <w:rsid w:val="008B2144"/>
    <w:rsid w:val="008B2928"/>
    <w:rsid w:val="008B2A04"/>
    <w:rsid w:val="008B3E19"/>
    <w:rsid w:val="008B3E7F"/>
    <w:rsid w:val="008B467B"/>
    <w:rsid w:val="008B48AD"/>
    <w:rsid w:val="008B4EE9"/>
    <w:rsid w:val="008B5FE3"/>
    <w:rsid w:val="008B6645"/>
    <w:rsid w:val="008B79F7"/>
    <w:rsid w:val="008C0407"/>
    <w:rsid w:val="008C0539"/>
    <w:rsid w:val="008C0BBE"/>
    <w:rsid w:val="008C1F93"/>
    <w:rsid w:val="008C22D5"/>
    <w:rsid w:val="008C428F"/>
    <w:rsid w:val="008C4980"/>
    <w:rsid w:val="008C5F78"/>
    <w:rsid w:val="008C6D69"/>
    <w:rsid w:val="008C71A5"/>
    <w:rsid w:val="008C7762"/>
    <w:rsid w:val="008D1671"/>
    <w:rsid w:val="008D19B0"/>
    <w:rsid w:val="008D1C73"/>
    <w:rsid w:val="008D21B9"/>
    <w:rsid w:val="008D23DC"/>
    <w:rsid w:val="008D27CB"/>
    <w:rsid w:val="008D2824"/>
    <w:rsid w:val="008D3554"/>
    <w:rsid w:val="008D38A3"/>
    <w:rsid w:val="008D40AC"/>
    <w:rsid w:val="008D437A"/>
    <w:rsid w:val="008D4A8E"/>
    <w:rsid w:val="008D6304"/>
    <w:rsid w:val="008D632D"/>
    <w:rsid w:val="008D687F"/>
    <w:rsid w:val="008E1498"/>
    <w:rsid w:val="008E1D84"/>
    <w:rsid w:val="008E1DEF"/>
    <w:rsid w:val="008E29C7"/>
    <w:rsid w:val="008E2A7F"/>
    <w:rsid w:val="008E313D"/>
    <w:rsid w:val="008E370C"/>
    <w:rsid w:val="008E3D7D"/>
    <w:rsid w:val="008E3FC8"/>
    <w:rsid w:val="008E44E8"/>
    <w:rsid w:val="008E4C09"/>
    <w:rsid w:val="008E5333"/>
    <w:rsid w:val="008E646B"/>
    <w:rsid w:val="008E73A6"/>
    <w:rsid w:val="008E7F45"/>
    <w:rsid w:val="008F2AE2"/>
    <w:rsid w:val="008F2CE6"/>
    <w:rsid w:val="008F597F"/>
    <w:rsid w:val="008F67EA"/>
    <w:rsid w:val="008F6B74"/>
    <w:rsid w:val="008F6C88"/>
    <w:rsid w:val="008F6EDA"/>
    <w:rsid w:val="008F7A59"/>
    <w:rsid w:val="009011C3"/>
    <w:rsid w:val="00901BAD"/>
    <w:rsid w:val="00902BA6"/>
    <w:rsid w:val="00902C86"/>
    <w:rsid w:val="00904BDD"/>
    <w:rsid w:val="00906613"/>
    <w:rsid w:val="0090688A"/>
    <w:rsid w:val="0090692F"/>
    <w:rsid w:val="00906C30"/>
    <w:rsid w:val="009074B5"/>
    <w:rsid w:val="00907A59"/>
    <w:rsid w:val="00910B5F"/>
    <w:rsid w:val="00911024"/>
    <w:rsid w:val="009112B2"/>
    <w:rsid w:val="009116BD"/>
    <w:rsid w:val="00912228"/>
    <w:rsid w:val="00912683"/>
    <w:rsid w:val="00913C23"/>
    <w:rsid w:val="00914840"/>
    <w:rsid w:val="00914B4C"/>
    <w:rsid w:val="00915492"/>
    <w:rsid w:val="009159E1"/>
    <w:rsid w:val="00915E6A"/>
    <w:rsid w:val="00915EAB"/>
    <w:rsid w:val="00915EE5"/>
    <w:rsid w:val="00916FFE"/>
    <w:rsid w:val="0091720F"/>
    <w:rsid w:val="009173E0"/>
    <w:rsid w:val="00920466"/>
    <w:rsid w:val="009206AE"/>
    <w:rsid w:val="0092098B"/>
    <w:rsid w:val="009223E8"/>
    <w:rsid w:val="00922958"/>
    <w:rsid w:val="009229A8"/>
    <w:rsid w:val="009232D5"/>
    <w:rsid w:val="0092412C"/>
    <w:rsid w:val="0092424B"/>
    <w:rsid w:val="0092502A"/>
    <w:rsid w:val="0092594A"/>
    <w:rsid w:val="00926BA6"/>
    <w:rsid w:val="0092777B"/>
    <w:rsid w:val="009277A6"/>
    <w:rsid w:val="00930CF8"/>
    <w:rsid w:val="009328FE"/>
    <w:rsid w:val="00932F99"/>
    <w:rsid w:val="009331C7"/>
    <w:rsid w:val="00933AFA"/>
    <w:rsid w:val="00934060"/>
    <w:rsid w:val="00934564"/>
    <w:rsid w:val="009346DE"/>
    <w:rsid w:val="00934890"/>
    <w:rsid w:val="00934C4C"/>
    <w:rsid w:val="009355BB"/>
    <w:rsid w:val="00935F6A"/>
    <w:rsid w:val="00936FE9"/>
    <w:rsid w:val="0093729D"/>
    <w:rsid w:val="00940179"/>
    <w:rsid w:val="009401EF"/>
    <w:rsid w:val="00940C7F"/>
    <w:rsid w:val="009417A3"/>
    <w:rsid w:val="00941BD3"/>
    <w:rsid w:val="009438D0"/>
    <w:rsid w:val="00943CA9"/>
    <w:rsid w:val="00947857"/>
    <w:rsid w:val="00951254"/>
    <w:rsid w:val="00951925"/>
    <w:rsid w:val="009521DF"/>
    <w:rsid w:val="00952579"/>
    <w:rsid w:val="00952FE0"/>
    <w:rsid w:val="0095333B"/>
    <w:rsid w:val="00953FB6"/>
    <w:rsid w:val="00954053"/>
    <w:rsid w:val="00954164"/>
    <w:rsid w:val="0095429E"/>
    <w:rsid w:val="00954334"/>
    <w:rsid w:val="0095475B"/>
    <w:rsid w:val="00954879"/>
    <w:rsid w:val="00954A44"/>
    <w:rsid w:val="0095531D"/>
    <w:rsid w:val="009555D9"/>
    <w:rsid w:val="00955849"/>
    <w:rsid w:val="00955A31"/>
    <w:rsid w:val="00956514"/>
    <w:rsid w:val="00956572"/>
    <w:rsid w:val="0095759E"/>
    <w:rsid w:val="00957905"/>
    <w:rsid w:val="00957929"/>
    <w:rsid w:val="00957956"/>
    <w:rsid w:val="009602AB"/>
    <w:rsid w:val="009606DF"/>
    <w:rsid w:val="00960FCC"/>
    <w:rsid w:val="0096147D"/>
    <w:rsid w:val="009621F6"/>
    <w:rsid w:val="00962A46"/>
    <w:rsid w:val="00962FEF"/>
    <w:rsid w:val="009635E6"/>
    <w:rsid w:val="00963C23"/>
    <w:rsid w:val="009642E9"/>
    <w:rsid w:val="00967602"/>
    <w:rsid w:val="009676A2"/>
    <w:rsid w:val="009678EF"/>
    <w:rsid w:val="00967C50"/>
    <w:rsid w:val="00967CED"/>
    <w:rsid w:val="00970046"/>
    <w:rsid w:val="00970124"/>
    <w:rsid w:val="009701BD"/>
    <w:rsid w:val="00971651"/>
    <w:rsid w:val="00971BC8"/>
    <w:rsid w:val="00973104"/>
    <w:rsid w:val="00973301"/>
    <w:rsid w:val="009736B2"/>
    <w:rsid w:val="00973AD2"/>
    <w:rsid w:val="0097410F"/>
    <w:rsid w:val="0097443B"/>
    <w:rsid w:val="009744AB"/>
    <w:rsid w:val="0097479F"/>
    <w:rsid w:val="009750FB"/>
    <w:rsid w:val="00975B66"/>
    <w:rsid w:val="00975C97"/>
    <w:rsid w:val="009768A4"/>
    <w:rsid w:val="009776E4"/>
    <w:rsid w:val="00981545"/>
    <w:rsid w:val="00981C6B"/>
    <w:rsid w:val="00981F85"/>
    <w:rsid w:val="009828A7"/>
    <w:rsid w:val="009831E1"/>
    <w:rsid w:val="0098338F"/>
    <w:rsid w:val="009837F5"/>
    <w:rsid w:val="009860B2"/>
    <w:rsid w:val="00986397"/>
    <w:rsid w:val="00986652"/>
    <w:rsid w:val="00987047"/>
    <w:rsid w:val="00987F07"/>
    <w:rsid w:val="00990069"/>
    <w:rsid w:val="00991669"/>
    <w:rsid w:val="00991699"/>
    <w:rsid w:val="0099175D"/>
    <w:rsid w:val="0099187B"/>
    <w:rsid w:val="00991BA9"/>
    <w:rsid w:val="00992947"/>
    <w:rsid w:val="00993040"/>
    <w:rsid w:val="00993917"/>
    <w:rsid w:val="009939E7"/>
    <w:rsid w:val="009940EE"/>
    <w:rsid w:val="009944AE"/>
    <w:rsid w:val="009947C3"/>
    <w:rsid w:val="009951FE"/>
    <w:rsid w:val="009953CF"/>
    <w:rsid w:val="00997626"/>
    <w:rsid w:val="009A2036"/>
    <w:rsid w:val="009A3690"/>
    <w:rsid w:val="009A3A1E"/>
    <w:rsid w:val="009A3DAE"/>
    <w:rsid w:val="009A4BFB"/>
    <w:rsid w:val="009A4F75"/>
    <w:rsid w:val="009A55EC"/>
    <w:rsid w:val="009A56C1"/>
    <w:rsid w:val="009A5B8E"/>
    <w:rsid w:val="009A7476"/>
    <w:rsid w:val="009A7621"/>
    <w:rsid w:val="009A785C"/>
    <w:rsid w:val="009A794A"/>
    <w:rsid w:val="009A7ED6"/>
    <w:rsid w:val="009B04D3"/>
    <w:rsid w:val="009B1543"/>
    <w:rsid w:val="009B1F7B"/>
    <w:rsid w:val="009B236E"/>
    <w:rsid w:val="009B2725"/>
    <w:rsid w:val="009B2FA3"/>
    <w:rsid w:val="009B40BD"/>
    <w:rsid w:val="009B4C61"/>
    <w:rsid w:val="009B4E57"/>
    <w:rsid w:val="009B4EB5"/>
    <w:rsid w:val="009B4EF7"/>
    <w:rsid w:val="009B549D"/>
    <w:rsid w:val="009B58EF"/>
    <w:rsid w:val="009B5B17"/>
    <w:rsid w:val="009B5BFC"/>
    <w:rsid w:val="009B6515"/>
    <w:rsid w:val="009B6B47"/>
    <w:rsid w:val="009B6F75"/>
    <w:rsid w:val="009B71B5"/>
    <w:rsid w:val="009B78DD"/>
    <w:rsid w:val="009B7AE9"/>
    <w:rsid w:val="009C06AC"/>
    <w:rsid w:val="009C080E"/>
    <w:rsid w:val="009C094F"/>
    <w:rsid w:val="009C1DF9"/>
    <w:rsid w:val="009C27DB"/>
    <w:rsid w:val="009C33EC"/>
    <w:rsid w:val="009C36DC"/>
    <w:rsid w:val="009C3EB8"/>
    <w:rsid w:val="009C461D"/>
    <w:rsid w:val="009C4C5B"/>
    <w:rsid w:val="009C4DFD"/>
    <w:rsid w:val="009C599B"/>
    <w:rsid w:val="009C5B57"/>
    <w:rsid w:val="009C6A37"/>
    <w:rsid w:val="009C75B7"/>
    <w:rsid w:val="009C7C07"/>
    <w:rsid w:val="009D067E"/>
    <w:rsid w:val="009D2D74"/>
    <w:rsid w:val="009D3089"/>
    <w:rsid w:val="009D506F"/>
    <w:rsid w:val="009D64E0"/>
    <w:rsid w:val="009D696E"/>
    <w:rsid w:val="009D6A60"/>
    <w:rsid w:val="009D7D47"/>
    <w:rsid w:val="009E0AAE"/>
    <w:rsid w:val="009E1BCE"/>
    <w:rsid w:val="009E4B10"/>
    <w:rsid w:val="009E4E58"/>
    <w:rsid w:val="009E5123"/>
    <w:rsid w:val="009E52E7"/>
    <w:rsid w:val="009E5583"/>
    <w:rsid w:val="009E6355"/>
    <w:rsid w:val="009E6637"/>
    <w:rsid w:val="009E6716"/>
    <w:rsid w:val="009E6748"/>
    <w:rsid w:val="009E7B35"/>
    <w:rsid w:val="009E7EB6"/>
    <w:rsid w:val="009F0822"/>
    <w:rsid w:val="009F106E"/>
    <w:rsid w:val="009F11D7"/>
    <w:rsid w:val="009F1696"/>
    <w:rsid w:val="009F16B8"/>
    <w:rsid w:val="009F1999"/>
    <w:rsid w:val="009F33B9"/>
    <w:rsid w:val="009F424C"/>
    <w:rsid w:val="009F4BB1"/>
    <w:rsid w:val="009F5AD1"/>
    <w:rsid w:val="009F5FBF"/>
    <w:rsid w:val="009F783F"/>
    <w:rsid w:val="009F7C31"/>
    <w:rsid w:val="00A006A0"/>
    <w:rsid w:val="00A00CA0"/>
    <w:rsid w:val="00A00DDE"/>
    <w:rsid w:val="00A01434"/>
    <w:rsid w:val="00A0173A"/>
    <w:rsid w:val="00A017CE"/>
    <w:rsid w:val="00A018ED"/>
    <w:rsid w:val="00A01D4E"/>
    <w:rsid w:val="00A01DFA"/>
    <w:rsid w:val="00A046D2"/>
    <w:rsid w:val="00A04B7C"/>
    <w:rsid w:val="00A04E6F"/>
    <w:rsid w:val="00A04EEF"/>
    <w:rsid w:val="00A05494"/>
    <w:rsid w:val="00A06044"/>
    <w:rsid w:val="00A0718E"/>
    <w:rsid w:val="00A07358"/>
    <w:rsid w:val="00A1146B"/>
    <w:rsid w:val="00A1221E"/>
    <w:rsid w:val="00A1309D"/>
    <w:rsid w:val="00A13657"/>
    <w:rsid w:val="00A136C1"/>
    <w:rsid w:val="00A13D4F"/>
    <w:rsid w:val="00A1422C"/>
    <w:rsid w:val="00A14C6A"/>
    <w:rsid w:val="00A15304"/>
    <w:rsid w:val="00A1575C"/>
    <w:rsid w:val="00A17942"/>
    <w:rsid w:val="00A2040F"/>
    <w:rsid w:val="00A21803"/>
    <w:rsid w:val="00A21B87"/>
    <w:rsid w:val="00A235F3"/>
    <w:rsid w:val="00A23793"/>
    <w:rsid w:val="00A23897"/>
    <w:rsid w:val="00A240FB"/>
    <w:rsid w:val="00A24468"/>
    <w:rsid w:val="00A251AE"/>
    <w:rsid w:val="00A26063"/>
    <w:rsid w:val="00A261C5"/>
    <w:rsid w:val="00A27117"/>
    <w:rsid w:val="00A276F7"/>
    <w:rsid w:val="00A279BF"/>
    <w:rsid w:val="00A279D6"/>
    <w:rsid w:val="00A3056F"/>
    <w:rsid w:val="00A30F7E"/>
    <w:rsid w:val="00A329FC"/>
    <w:rsid w:val="00A330D3"/>
    <w:rsid w:val="00A341B5"/>
    <w:rsid w:val="00A3454A"/>
    <w:rsid w:val="00A35547"/>
    <w:rsid w:val="00A35DDD"/>
    <w:rsid w:val="00A35F28"/>
    <w:rsid w:val="00A369E1"/>
    <w:rsid w:val="00A36AB1"/>
    <w:rsid w:val="00A37918"/>
    <w:rsid w:val="00A418CD"/>
    <w:rsid w:val="00A4245B"/>
    <w:rsid w:val="00A42630"/>
    <w:rsid w:val="00A42A39"/>
    <w:rsid w:val="00A42F99"/>
    <w:rsid w:val="00A43A92"/>
    <w:rsid w:val="00A43BC1"/>
    <w:rsid w:val="00A44B44"/>
    <w:rsid w:val="00A44BEF"/>
    <w:rsid w:val="00A44FEC"/>
    <w:rsid w:val="00A45DDE"/>
    <w:rsid w:val="00A46045"/>
    <w:rsid w:val="00A472DA"/>
    <w:rsid w:val="00A47B2C"/>
    <w:rsid w:val="00A505F2"/>
    <w:rsid w:val="00A51744"/>
    <w:rsid w:val="00A51A21"/>
    <w:rsid w:val="00A51FDF"/>
    <w:rsid w:val="00A526D5"/>
    <w:rsid w:val="00A52943"/>
    <w:rsid w:val="00A5396C"/>
    <w:rsid w:val="00A53FCB"/>
    <w:rsid w:val="00A54B57"/>
    <w:rsid w:val="00A54C32"/>
    <w:rsid w:val="00A54EF6"/>
    <w:rsid w:val="00A56270"/>
    <w:rsid w:val="00A57808"/>
    <w:rsid w:val="00A606F8"/>
    <w:rsid w:val="00A613CD"/>
    <w:rsid w:val="00A61A49"/>
    <w:rsid w:val="00A62482"/>
    <w:rsid w:val="00A628F6"/>
    <w:rsid w:val="00A629AA"/>
    <w:rsid w:val="00A62FAC"/>
    <w:rsid w:val="00A65794"/>
    <w:rsid w:val="00A6599B"/>
    <w:rsid w:val="00A66301"/>
    <w:rsid w:val="00A667A0"/>
    <w:rsid w:val="00A668B6"/>
    <w:rsid w:val="00A66C76"/>
    <w:rsid w:val="00A66CFC"/>
    <w:rsid w:val="00A67188"/>
    <w:rsid w:val="00A67B93"/>
    <w:rsid w:val="00A702DD"/>
    <w:rsid w:val="00A7068A"/>
    <w:rsid w:val="00A7076D"/>
    <w:rsid w:val="00A723FD"/>
    <w:rsid w:val="00A73018"/>
    <w:rsid w:val="00A733E6"/>
    <w:rsid w:val="00A73F5E"/>
    <w:rsid w:val="00A74B07"/>
    <w:rsid w:val="00A756E4"/>
    <w:rsid w:val="00A75B37"/>
    <w:rsid w:val="00A75DBA"/>
    <w:rsid w:val="00A766F2"/>
    <w:rsid w:val="00A76A68"/>
    <w:rsid w:val="00A774CB"/>
    <w:rsid w:val="00A77676"/>
    <w:rsid w:val="00A77BB2"/>
    <w:rsid w:val="00A77EFE"/>
    <w:rsid w:val="00A80448"/>
    <w:rsid w:val="00A80479"/>
    <w:rsid w:val="00A805C1"/>
    <w:rsid w:val="00A806EB"/>
    <w:rsid w:val="00A80C80"/>
    <w:rsid w:val="00A80E00"/>
    <w:rsid w:val="00A81517"/>
    <w:rsid w:val="00A8194B"/>
    <w:rsid w:val="00A8195C"/>
    <w:rsid w:val="00A819E7"/>
    <w:rsid w:val="00A81F23"/>
    <w:rsid w:val="00A82314"/>
    <w:rsid w:val="00A8232E"/>
    <w:rsid w:val="00A82728"/>
    <w:rsid w:val="00A83189"/>
    <w:rsid w:val="00A83875"/>
    <w:rsid w:val="00A83A26"/>
    <w:rsid w:val="00A83ABE"/>
    <w:rsid w:val="00A84B25"/>
    <w:rsid w:val="00A84EB0"/>
    <w:rsid w:val="00A85562"/>
    <w:rsid w:val="00A859B8"/>
    <w:rsid w:val="00A85C62"/>
    <w:rsid w:val="00A85D58"/>
    <w:rsid w:val="00A87845"/>
    <w:rsid w:val="00A903C1"/>
    <w:rsid w:val="00A91789"/>
    <w:rsid w:val="00A918EC"/>
    <w:rsid w:val="00A91A7B"/>
    <w:rsid w:val="00A92685"/>
    <w:rsid w:val="00A92A40"/>
    <w:rsid w:val="00A93208"/>
    <w:rsid w:val="00A9340F"/>
    <w:rsid w:val="00A93A22"/>
    <w:rsid w:val="00A94025"/>
    <w:rsid w:val="00A941C0"/>
    <w:rsid w:val="00A95569"/>
    <w:rsid w:val="00A957BC"/>
    <w:rsid w:val="00AA0198"/>
    <w:rsid w:val="00AA02B0"/>
    <w:rsid w:val="00AA10A8"/>
    <w:rsid w:val="00AA1C5C"/>
    <w:rsid w:val="00AA23D6"/>
    <w:rsid w:val="00AA24D5"/>
    <w:rsid w:val="00AA36B7"/>
    <w:rsid w:val="00AA40E4"/>
    <w:rsid w:val="00AA4F27"/>
    <w:rsid w:val="00AA53F9"/>
    <w:rsid w:val="00AA5A3C"/>
    <w:rsid w:val="00AA744C"/>
    <w:rsid w:val="00AB02DE"/>
    <w:rsid w:val="00AB0AD7"/>
    <w:rsid w:val="00AB0BBB"/>
    <w:rsid w:val="00AB1008"/>
    <w:rsid w:val="00AB13F4"/>
    <w:rsid w:val="00AB183A"/>
    <w:rsid w:val="00AB23C7"/>
    <w:rsid w:val="00AB2E25"/>
    <w:rsid w:val="00AB2E7E"/>
    <w:rsid w:val="00AB399B"/>
    <w:rsid w:val="00AB3F07"/>
    <w:rsid w:val="00AB450A"/>
    <w:rsid w:val="00AB4CE4"/>
    <w:rsid w:val="00AB55F2"/>
    <w:rsid w:val="00AB5A31"/>
    <w:rsid w:val="00AB5FF7"/>
    <w:rsid w:val="00AB6D26"/>
    <w:rsid w:val="00AB6FC1"/>
    <w:rsid w:val="00AB7121"/>
    <w:rsid w:val="00AC07B6"/>
    <w:rsid w:val="00AC08C1"/>
    <w:rsid w:val="00AC0B08"/>
    <w:rsid w:val="00AC0BED"/>
    <w:rsid w:val="00AC0DB7"/>
    <w:rsid w:val="00AC1492"/>
    <w:rsid w:val="00AC171C"/>
    <w:rsid w:val="00AC2401"/>
    <w:rsid w:val="00AC34CE"/>
    <w:rsid w:val="00AC3FD5"/>
    <w:rsid w:val="00AC497B"/>
    <w:rsid w:val="00AC692D"/>
    <w:rsid w:val="00AC69A0"/>
    <w:rsid w:val="00AC6E49"/>
    <w:rsid w:val="00AC6FAB"/>
    <w:rsid w:val="00AD0204"/>
    <w:rsid w:val="00AD04FC"/>
    <w:rsid w:val="00AD08C3"/>
    <w:rsid w:val="00AD1647"/>
    <w:rsid w:val="00AD2111"/>
    <w:rsid w:val="00AD2C0D"/>
    <w:rsid w:val="00AD30BA"/>
    <w:rsid w:val="00AD37B8"/>
    <w:rsid w:val="00AD3834"/>
    <w:rsid w:val="00AD38AB"/>
    <w:rsid w:val="00AD3CA0"/>
    <w:rsid w:val="00AD45FD"/>
    <w:rsid w:val="00AD61FB"/>
    <w:rsid w:val="00AD649C"/>
    <w:rsid w:val="00AD6929"/>
    <w:rsid w:val="00AD75FD"/>
    <w:rsid w:val="00AD7836"/>
    <w:rsid w:val="00AE1179"/>
    <w:rsid w:val="00AE1E45"/>
    <w:rsid w:val="00AE28D1"/>
    <w:rsid w:val="00AE2ADD"/>
    <w:rsid w:val="00AE2E42"/>
    <w:rsid w:val="00AE3731"/>
    <w:rsid w:val="00AE37CE"/>
    <w:rsid w:val="00AE3AB0"/>
    <w:rsid w:val="00AE3AFF"/>
    <w:rsid w:val="00AE4C6B"/>
    <w:rsid w:val="00AE517F"/>
    <w:rsid w:val="00AE6606"/>
    <w:rsid w:val="00AE6AD4"/>
    <w:rsid w:val="00AE7549"/>
    <w:rsid w:val="00AE7B1E"/>
    <w:rsid w:val="00AE7D58"/>
    <w:rsid w:val="00AF04D4"/>
    <w:rsid w:val="00AF067E"/>
    <w:rsid w:val="00AF096D"/>
    <w:rsid w:val="00AF203A"/>
    <w:rsid w:val="00AF2DCA"/>
    <w:rsid w:val="00AF356C"/>
    <w:rsid w:val="00AF47A7"/>
    <w:rsid w:val="00AF49D1"/>
    <w:rsid w:val="00AF5059"/>
    <w:rsid w:val="00AF5464"/>
    <w:rsid w:val="00AF5C7C"/>
    <w:rsid w:val="00AF64FD"/>
    <w:rsid w:val="00AF7032"/>
    <w:rsid w:val="00AF75B5"/>
    <w:rsid w:val="00B0000A"/>
    <w:rsid w:val="00B001CB"/>
    <w:rsid w:val="00B008D2"/>
    <w:rsid w:val="00B00A74"/>
    <w:rsid w:val="00B00BC3"/>
    <w:rsid w:val="00B0127A"/>
    <w:rsid w:val="00B014BC"/>
    <w:rsid w:val="00B0190A"/>
    <w:rsid w:val="00B020BA"/>
    <w:rsid w:val="00B029C4"/>
    <w:rsid w:val="00B02A22"/>
    <w:rsid w:val="00B03228"/>
    <w:rsid w:val="00B03873"/>
    <w:rsid w:val="00B039CA"/>
    <w:rsid w:val="00B03DEB"/>
    <w:rsid w:val="00B04558"/>
    <w:rsid w:val="00B05086"/>
    <w:rsid w:val="00B05441"/>
    <w:rsid w:val="00B0559C"/>
    <w:rsid w:val="00B05958"/>
    <w:rsid w:val="00B05B2A"/>
    <w:rsid w:val="00B065F5"/>
    <w:rsid w:val="00B07286"/>
    <w:rsid w:val="00B07978"/>
    <w:rsid w:val="00B108DC"/>
    <w:rsid w:val="00B11FC2"/>
    <w:rsid w:val="00B1273D"/>
    <w:rsid w:val="00B12F1B"/>
    <w:rsid w:val="00B12F58"/>
    <w:rsid w:val="00B1319E"/>
    <w:rsid w:val="00B14262"/>
    <w:rsid w:val="00B14C52"/>
    <w:rsid w:val="00B15001"/>
    <w:rsid w:val="00B15007"/>
    <w:rsid w:val="00B15176"/>
    <w:rsid w:val="00B1540F"/>
    <w:rsid w:val="00B15D3F"/>
    <w:rsid w:val="00B17292"/>
    <w:rsid w:val="00B20CE8"/>
    <w:rsid w:val="00B212B1"/>
    <w:rsid w:val="00B21642"/>
    <w:rsid w:val="00B21733"/>
    <w:rsid w:val="00B21782"/>
    <w:rsid w:val="00B22FA3"/>
    <w:rsid w:val="00B239A8"/>
    <w:rsid w:val="00B23D2A"/>
    <w:rsid w:val="00B24592"/>
    <w:rsid w:val="00B25783"/>
    <w:rsid w:val="00B25D1D"/>
    <w:rsid w:val="00B25EEB"/>
    <w:rsid w:val="00B25F01"/>
    <w:rsid w:val="00B26652"/>
    <w:rsid w:val="00B26BF2"/>
    <w:rsid w:val="00B306C2"/>
    <w:rsid w:val="00B306D6"/>
    <w:rsid w:val="00B30D66"/>
    <w:rsid w:val="00B321AF"/>
    <w:rsid w:val="00B335EB"/>
    <w:rsid w:val="00B34153"/>
    <w:rsid w:val="00B34563"/>
    <w:rsid w:val="00B34611"/>
    <w:rsid w:val="00B34CA1"/>
    <w:rsid w:val="00B353C9"/>
    <w:rsid w:val="00B35487"/>
    <w:rsid w:val="00B35822"/>
    <w:rsid w:val="00B369A8"/>
    <w:rsid w:val="00B36C5A"/>
    <w:rsid w:val="00B3766D"/>
    <w:rsid w:val="00B37A2F"/>
    <w:rsid w:val="00B37D8B"/>
    <w:rsid w:val="00B40B17"/>
    <w:rsid w:val="00B40CDF"/>
    <w:rsid w:val="00B41330"/>
    <w:rsid w:val="00B41612"/>
    <w:rsid w:val="00B4204F"/>
    <w:rsid w:val="00B4282E"/>
    <w:rsid w:val="00B4331A"/>
    <w:rsid w:val="00B43F0D"/>
    <w:rsid w:val="00B4400E"/>
    <w:rsid w:val="00B440B9"/>
    <w:rsid w:val="00B45465"/>
    <w:rsid w:val="00B4565D"/>
    <w:rsid w:val="00B45786"/>
    <w:rsid w:val="00B46B04"/>
    <w:rsid w:val="00B46E2A"/>
    <w:rsid w:val="00B47F00"/>
    <w:rsid w:val="00B50016"/>
    <w:rsid w:val="00B5027C"/>
    <w:rsid w:val="00B512E8"/>
    <w:rsid w:val="00B51DA8"/>
    <w:rsid w:val="00B51EA6"/>
    <w:rsid w:val="00B52B43"/>
    <w:rsid w:val="00B532C0"/>
    <w:rsid w:val="00B532FD"/>
    <w:rsid w:val="00B53DB9"/>
    <w:rsid w:val="00B54703"/>
    <w:rsid w:val="00B54AC0"/>
    <w:rsid w:val="00B54AE4"/>
    <w:rsid w:val="00B54BCB"/>
    <w:rsid w:val="00B54BF6"/>
    <w:rsid w:val="00B55270"/>
    <w:rsid w:val="00B55B16"/>
    <w:rsid w:val="00B568FF"/>
    <w:rsid w:val="00B570EE"/>
    <w:rsid w:val="00B57404"/>
    <w:rsid w:val="00B57996"/>
    <w:rsid w:val="00B60270"/>
    <w:rsid w:val="00B606BF"/>
    <w:rsid w:val="00B60D60"/>
    <w:rsid w:val="00B618B5"/>
    <w:rsid w:val="00B632D2"/>
    <w:rsid w:val="00B63C20"/>
    <w:rsid w:val="00B643B8"/>
    <w:rsid w:val="00B647DD"/>
    <w:rsid w:val="00B64993"/>
    <w:rsid w:val="00B64F46"/>
    <w:rsid w:val="00B6563D"/>
    <w:rsid w:val="00B657E5"/>
    <w:rsid w:val="00B65DBB"/>
    <w:rsid w:val="00B661B9"/>
    <w:rsid w:val="00B664A0"/>
    <w:rsid w:val="00B707A0"/>
    <w:rsid w:val="00B72098"/>
    <w:rsid w:val="00B74049"/>
    <w:rsid w:val="00B74B01"/>
    <w:rsid w:val="00B757F3"/>
    <w:rsid w:val="00B769AA"/>
    <w:rsid w:val="00B7714E"/>
    <w:rsid w:val="00B77807"/>
    <w:rsid w:val="00B77AE9"/>
    <w:rsid w:val="00B77F13"/>
    <w:rsid w:val="00B801BE"/>
    <w:rsid w:val="00B808EB"/>
    <w:rsid w:val="00B81B4F"/>
    <w:rsid w:val="00B8201D"/>
    <w:rsid w:val="00B82928"/>
    <w:rsid w:val="00B82EA3"/>
    <w:rsid w:val="00B837B9"/>
    <w:rsid w:val="00B8556E"/>
    <w:rsid w:val="00B86967"/>
    <w:rsid w:val="00B87030"/>
    <w:rsid w:val="00B87311"/>
    <w:rsid w:val="00B873B9"/>
    <w:rsid w:val="00B87B0A"/>
    <w:rsid w:val="00B87F0B"/>
    <w:rsid w:val="00B90316"/>
    <w:rsid w:val="00B9034F"/>
    <w:rsid w:val="00B90878"/>
    <w:rsid w:val="00B916E4"/>
    <w:rsid w:val="00B95EEA"/>
    <w:rsid w:val="00B96928"/>
    <w:rsid w:val="00B974B4"/>
    <w:rsid w:val="00B976D9"/>
    <w:rsid w:val="00B97DF1"/>
    <w:rsid w:val="00BA0552"/>
    <w:rsid w:val="00BA0CE2"/>
    <w:rsid w:val="00BA0E15"/>
    <w:rsid w:val="00BA108C"/>
    <w:rsid w:val="00BA1722"/>
    <w:rsid w:val="00BA1C15"/>
    <w:rsid w:val="00BA1DCE"/>
    <w:rsid w:val="00BA24F0"/>
    <w:rsid w:val="00BA2590"/>
    <w:rsid w:val="00BA35FA"/>
    <w:rsid w:val="00BA362B"/>
    <w:rsid w:val="00BA375C"/>
    <w:rsid w:val="00BA3782"/>
    <w:rsid w:val="00BA477B"/>
    <w:rsid w:val="00BA4D30"/>
    <w:rsid w:val="00BA544D"/>
    <w:rsid w:val="00BA6017"/>
    <w:rsid w:val="00BA67BB"/>
    <w:rsid w:val="00BA7DE2"/>
    <w:rsid w:val="00BB0467"/>
    <w:rsid w:val="00BB06FF"/>
    <w:rsid w:val="00BB1380"/>
    <w:rsid w:val="00BB1971"/>
    <w:rsid w:val="00BB2088"/>
    <w:rsid w:val="00BB2CEA"/>
    <w:rsid w:val="00BB2D74"/>
    <w:rsid w:val="00BB316D"/>
    <w:rsid w:val="00BB3D0C"/>
    <w:rsid w:val="00BB4E7F"/>
    <w:rsid w:val="00BB5060"/>
    <w:rsid w:val="00BB64CD"/>
    <w:rsid w:val="00BB6801"/>
    <w:rsid w:val="00BB7486"/>
    <w:rsid w:val="00BB74A2"/>
    <w:rsid w:val="00BB7EAA"/>
    <w:rsid w:val="00BC043E"/>
    <w:rsid w:val="00BC1CDA"/>
    <w:rsid w:val="00BC2036"/>
    <w:rsid w:val="00BC2780"/>
    <w:rsid w:val="00BC2E93"/>
    <w:rsid w:val="00BC31C3"/>
    <w:rsid w:val="00BC35FD"/>
    <w:rsid w:val="00BC368E"/>
    <w:rsid w:val="00BC4677"/>
    <w:rsid w:val="00BC47FA"/>
    <w:rsid w:val="00BC4811"/>
    <w:rsid w:val="00BC4B54"/>
    <w:rsid w:val="00BC4CA2"/>
    <w:rsid w:val="00BC5159"/>
    <w:rsid w:val="00BC51BE"/>
    <w:rsid w:val="00BC521B"/>
    <w:rsid w:val="00BC6450"/>
    <w:rsid w:val="00BC700E"/>
    <w:rsid w:val="00BD07C8"/>
    <w:rsid w:val="00BD094D"/>
    <w:rsid w:val="00BD0EC4"/>
    <w:rsid w:val="00BD1720"/>
    <w:rsid w:val="00BD2104"/>
    <w:rsid w:val="00BD3227"/>
    <w:rsid w:val="00BD4BA3"/>
    <w:rsid w:val="00BD5751"/>
    <w:rsid w:val="00BD57BF"/>
    <w:rsid w:val="00BD58A0"/>
    <w:rsid w:val="00BD67AD"/>
    <w:rsid w:val="00BE01A0"/>
    <w:rsid w:val="00BE2198"/>
    <w:rsid w:val="00BE2538"/>
    <w:rsid w:val="00BE2996"/>
    <w:rsid w:val="00BE2DFE"/>
    <w:rsid w:val="00BE2FCF"/>
    <w:rsid w:val="00BE3765"/>
    <w:rsid w:val="00BE3772"/>
    <w:rsid w:val="00BE381E"/>
    <w:rsid w:val="00BE38CC"/>
    <w:rsid w:val="00BE397A"/>
    <w:rsid w:val="00BE3FFC"/>
    <w:rsid w:val="00BE561D"/>
    <w:rsid w:val="00BE6190"/>
    <w:rsid w:val="00BE6245"/>
    <w:rsid w:val="00BE663E"/>
    <w:rsid w:val="00BE686C"/>
    <w:rsid w:val="00BE6A82"/>
    <w:rsid w:val="00BE7363"/>
    <w:rsid w:val="00BE77C9"/>
    <w:rsid w:val="00BE7F61"/>
    <w:rsid w:val="00BF0FC1"/>
    <w:rsid w:val="00BF2C72"/>
    <w:rsid w:val="00BF3A9B"/>
    <w:rsid w:val="00BF3B01"/>
    <w:rsid w:val="00BF4C21"/>
    <w:rsid w:val="00BF58CF"/>
    <w:rsid w:val="00BF5BAA"/>
    <w:rsid w:val="00BF5CE1"/>
    <w:rsid w:val="00BF6405"/>
    <w:rsid w:val="00BF695D"/>
    <w:rsid w:val="00BF70DC"/>
    <w:rsid w:val="00BF7D75"/>
    <w:rsid w:val="00C00DF4"/>
    <w:rsid w:val="00C00FE8"/>
    <w:rsid w:val="00C01D82"/>
    <w:rsid w:val="00C034C7"/>
    <w:rsid w:val="00C03D64"/>
    <w:rsid w:val="00C041CB"/>
    <w:rsid w:val="00C04951"/>
    <w:rsid w:val="00C04A5D"/>
    <w:rsid w:val="00C056DC"/>
    <w:rsid w:val="00C05A36"/>
    <w:rsid w:val="00C06F94"/>
    <w:rsid w:val="00C07329"/>
    <w:rsid w:val="00C07845"/>
    <w:rsid w:val="00C079DC"/>
    <w:rsid w:val="00C07B77"/>
    <w:rsid w:val="00C07D47"/>
    <w:rsid w:val="00C07F35"/>
    <w:rsid w:val="00C1008A"/>
    <w:rsid w:val="00C124C0"/>
    <w:rsid w:val="00C129D4"/>
    <w:rsid w:val="00C1312B"/>
    <w:rsid w:val="00C13A7B"/>
    <w:rsid w:val="00C13DC5"/>
    <w:rsid w:val="00C14BA8"/>
    <w:rsid w:val="00C14D75"/>
    <w:rsid w:val="00C15DAF"/>
    <w:rsid w:val="00C1693E"/>
    <w:rsid w:val="00C16E94"/>
    <w:rsid w:val="00C172BE"/>
    <w:rsid w:val="00C17767"/>
    <w:rsid w:val="00C17B4B"/>
    <w:rsid w:val="00C17C95"/>
    <w:rsid w:val="00C20011"/>
    <w:rsid w:val="00C2063A"/>
    <w:rsid w:val="00C20D83"/>
    <w:rsid w:val="00C20FD0"/>
    <w:rsid w:val="00C2101B"/>
    <w:rsid w:val="00C2215D"/>
    <w:rsid w:val="00C22CA0"/>
    <w:rsid w:val="00C23364"/>
    <w:rsid w:val="00C23B10"/>
    <w:rsid w:val="00C24D2C"/>
    <w:rsid w:val="00C24FB4"/>
    <w:rsid w:val="00C2516C"/>
    <w:rsid w:val="00C25879"/>
    <w:rsid w:val="00C2648F"/>
    <w:rsid w:val="00C265A6"/>
    <w:rsid w:val="00C272F9"/>
    <w:rsid w:val="00C278AC"/>
    <w:rsid w:val="00C27ABB"/>
    <w:rsid w:val="00C306EB"/>
    <w:rsid w:val="00C3178F"/>
    <w:rsid w:val="00C31F0A"/>
    <w:rsid w:val="00C320A1"/>
    <w:rsid w:val="00C32131"/>
    <w:rsid w:val="00C32D9A"/>
    <w:rsid w:val="00C34B45"/>
    <w:rsid w:val="00C34F86"/>
    <w:rsid w:val="00C35651"/>
    <w:rsid w:val="00C35896"/>
    <w:rsid w:val="00C35F57"/>
    <w:rsid w:val="00C361A9"/>
    <w:rsid w:val="00C3620D"/>
    <w:rsid w:val="00C36FDA"/>
    <w:rsid w:val="00C37390"/>
    <w:rsid w:val="00C37B78"/>
    <w:rsid w:val="00C401CB"/>
    <w:rsid w:val="00C40453"/>
    <w:rsid w:val="00C4047B"/>
    <w:rsid w:val="00C40B79"/>
    <w:rsid w:val="00C40CDF"/>
    <w:rsid w:val="00C4166E"/>
    <w:rsid w:val="00C424EA"/>
    <w:rsid w:val="00C438FB"/>
    <w:rsid w:val="00C439C0"/>
    <w:rsid w:val="00C441E9"/>
    <w:rsid w:val="00C445DC"/>
    <w:rsid w:val="00C44648"/>
    <w:rsid w:val="00C4480E"/>
    <w:rsid w:val="00C451D3"/>
    <w:rsid w:val="00C4652C"/>
    <w:rsid w:val="00C469F6"/>
    <w:rsid w:val="00C54039"/>
    <w:rsid w:val="00C54F0F"/>
    <w:rsid w:val="00C55740"/>
    <w:rsid w:val="00C55D18"/>
    <w:rsid w:val="00C57454"/>
    <w:rsid w:val="00C576F9"/>
    <w:rsid w:val="00C60060"/>
    <w:rsid w:val="00C61156"/>
    <w:rsid w:val="00C625BF"/>
    <w:rsid w:val="00C62C00"/>
    <w:rsid w:val="00C630D1"/>
    <w:rsid w:val="00C63342"/>
    <w:rsid w:val="00C6397A"/>
    <w:rsid w:val="00C63CB2"/>
    <w:rsid w:val="00C64E35"/>
    <w:rsid w:val="00C64E80"/>
    <w:rsid w:val="00C64F16"/>
    <w:rsid w:val="00C6519C"/>
    <w:rsid w:val="00C659E4"/>
    <w:rsid w:val="00C67694"/>
    <w:rsid w:val="00C67843"/>
    <w:rsid w:val="00C67CFF"/>
    <w:rsid w:val="00C70BC3"/>
    <w:rsid w:val="00C71506"/>
    <w:rsid w:val="00C717E2"/>
    <w:rsid w:val="00C720D8"/>
    <w:rsid w:val="00C722F0"/>
    <w:rsid w:val="00C72925"/>
    <w:rsid w:val="00C72B34"/>
    <w:rsid w:val="00C73099"/>
    <w:rsid w:val="00C736A9"/>
    <w:rsid w:val="00C74506"/>
    <w:rsid w:val="00C758ED"/>
    <w:rsid w:val="00C81632"/>
    <w:rsid w:val="00C81F81"/>
    <w:rsid w:val="00C826B4"/>
    <w:rsid w:val="00C82C2B"/>
    <w:rsid w:val="00C83090"/>
    <w:rsid w:val="00C832EB"/>
    <w:rsid w:val="00C83584"/>
    <w:rsid w:val="00C838F2"/>
    <w:rsid w:val="00C839B5"/>
    <w:rsid w:val="00C84A8C"/>
    <w:rsid w:val="00C84B50"/>
    <w:rsid w:val="00C852D3"/>
    <w:rsid w:val="00C85AEE"/>
    <w:rsid w:val="00C8653E"/>
    <w:rsid w:val="00C867A8"/>
    <w:rsid w:val="00C86BAC"/>
    <w:rsid w:val="00C86DBB"/>
    <w:rsid w:val="00C874C2"/>
    <w:rsid w:val="00C877AA"/>
    <w:rsid w:val="00C8782C"/>
    <w:rsid w:val="00C90570"/>
    <w:rsid w:val="00C916AD"/>
    <w:rsid w:val="00C9313A"/>
    <w:rsid w:val="00C94410"/>
    <w:rsid w:val="00C9443A"/>
    <w:rsid w:val="00C94E3C"/>
    <w:rsid w:val="00C95C0D"/>
    <w:rsid w:val="00C96732"/>
    <w:rsid w:val="00C9768D"/>
    <w:rsid w:val="00CA0B6B"/>
    <w:rsid w:val="00CA0BA1"/>
    <w:rsid w:val="00CA1041"/>
    <w:rsid w:val="00CA1591"/>
    <w:rsid w:val="00CA1D3C"/>
    <w:rsid w:val="00CA2649"/>
    <w:rsid w:val="00CA2BF5"/>
    <w:rsid w:val="00CA2E0B"/>
    <w:rsid w:val="00CA3299"/>
    <w:rsid w:val="00CA35E3"/>
    <w:rsid w:val="00CA41D3"/>
    <w:rsid w:val="00CA46AD"/>
    <w:rsid w:val="00CA4938"/>
    <w:rsid w:val="00CA52DB"/>
    <w:rsid w:val="00CA68E5"/>
    <w:rsid w:val="00CA6A76"/>
    <w:rsid w:val="00CA7055"/>
    <w:rsid w:val="00CA765E"/>
    <w:rsid w:val="00CB062F"/>
    <w:rsid w:val="00CB1264"/>
    <w:rsid w:val="00CB2179"/>
    <w:rsid w:val="00CB26E5"/>
    <w:rsid w:val="00CB2D65"/>
    <w:rsid w:val="00CB371D"/>
    <w:rsid w:val="00CB3EF2"/>
    <w:rsid w:val="00CB4976"/>
    <w:rsid w:val="00CB4BF4"/>
    <w:rsid w:val="00CB5255"/>
    <w:rsid w:val="00CB636A"/>
    <w:rsid w:val="00CB63DB"/>
    <w:rsid w:val="00CB6FD0"/>
    <w:rsid w:val="00CB7FA2"/>
    <w:rsid w:val="00CC1A98"/>
    <w:rsid w:val="00CC2A77"/>
    <w:rsid w:val="00CC33E2"/>
    <w:rsid w:val="00CC371B"/>
    <w:rsid w:val="00CC3F35"/>
    <w:rsid w:val="00CC404E"/>
    <w:rsid w:val="00CC579F"/>
    <w:rsid w:val="00CC5BF8"/>
    <w:rsid w:val="00CC6CF9"/>
    <w:rsid w:val="00CC7DEA"/>
    <w:rsid w:val="00CC7EA4"/>
    <w:rsid w:val="00CD02B7"/>
    <w:rsid w:val="00CD1209"/>
    <w:rsid w:val="00CD19BF"/>
    <w:rsid w:val="00CD1C71"/>
    <w:rsid w:val="00CD2102"/>
    <w:rsid w:val="00CD24B6"/>
    <w:rsid w:val="00CD31D2"/>
    <w:rsid w:val="00CD3B4F"/>
    <w:rsid w:val="00CD6B05"/>
    <w:rsid w:val="00CD6BFB"/>
    <w:rsid w:val="00CD6D09"/>
    <w:rsid w:val="00CD721C"/>
    <w:rsid w:val="00CE0247"/>
    <w:rsid w:val="00CE1024"/>
    <w:rsid w:val="00CE11E5"/>
    <w:rsid w:val="00CE180A"/>
    <w:rsid w:val="00CE266A"/>
    <w:rsid w:val="00CE31B6"/>
    <w:rsid w:val="00CE3B59"/>
    <w:rsid w:val="00CE3BE6"/>
    <w:rsid w:val="00CE3E95"/>
    <w:rsid w:val="00CE46DD"/>
    <w:rsid w:val="00CE4DB8"/>
    <w:rsid w:val="00CE5731"/>
    <w:rsid w:val="00CE5B88"/>
    <w:rsid w:val="00CE70E3"/>
    <w:rsid w:val="00CE74B0"/>
    <w:rsid w:val="00CE7DBD"/>
    <w:rsid w:val="00CF041E"/>
    <w:rsid w:val="00CF075F"/>
    <w:rsid w:val="00CF0B02"/>
    <w:rsid w:val="00CF1333"/>
    <w:rsid w:val="00CF1541"/>
    <w:rsid w:val="00CF1C6D"/>
    <w:rsid w:val="00CF235D"/>
    <w:rsid w:val="00CF2B4D"/>
    <w:rsid w:val="00CF2F97"/>
    <w:rsid w:val="00CF314E"/>
    <w:rsid w:val="00CF3835"/>
    <w:rsid w:val="00CF436E"/>
    <w:rsid w:val="00CF5FAB"/>
    <w:rsid w:val="00CF60B2"/>
    <w:rsid w:val="00CF659F"/>
    <w:rsid w:val="00CF76C9"/>
    <w:rsid w:val="00D01DC6"/>
    <w:rsid w:val="00D03DBD"/>
    <w:rsid w:val="00D040E3"/>
    <w:rsid w:val="00D04BE4"/>
    <w:rsid w:val="00D04F90"/>
    <w:rsid w:val="00D05587"/>
    <w:rsid w:val="00D05620"/>
    <w:rsid w:val="00D06CA9"/>
    <w:rsid w:val="00D11A5A"/>
    <w:rsid w:val="00D1213B"/>
    <w:rsid w:val="00D12283"/>
    <w:rsid w:val="00D1326D"/>
    <w:rsid w:val="00D13E96"/>
    <w:rsid w:val="00D13EA7"/>
    <w:rsid w:val="00D14476"/>
    <w:rsid w:val="00D148AF"/>
    <w:rsid w:val="00D1493D"/>
    <w:rsid w:val="00D149CF"/>
    <w:rsid w:val="00D152E5"/>
    <w:rsid w:val="00D16A75"/>
    <w:rsid w:val="00D16FB4"/>
    <w:rsid w:val="00D17462"/>
    <w:rsid w:val="00D17CE1"/>
    <w:rsid w:val="00D2054F"/>
    <w:rsid w:val="00D20711"/>
    <w:rsid w:val="00D21124"/>
    <w:rsid w:val="00D2135F"/>
    <w:rsid w:val="00D2143C"/>
    <w:rsid w:val="00D214E5"/>
    <w:rsid w:val="00D21717"/>
    <w:rsid w:val="00D21A4F"/>
    <w:rsid w:val="00D22929"/>
    <w:rsid w:val="00D22F35"/>
    <w:rsid w:val="00D2338C"/>
    <w:rsid w:val="00D23973"/>
    <w:rsid w:val="00D23F77"/>
    <w:rsid w:val="00D243D3"/>
    <w:rsid w:val="00D24569"/>
    <w:rsid w:val="00D24764"/>
    <w:rsid w:val="00D24AEE"/>
    <w:rsid w:val="00D25ED7"/>
    <w:rsid w:val="00D26A3E"/>
    <w:rsid w:val="00D26ED7"/>
    <w:rsid w:val="00D27410"/>
    <w:rsid w:val="00D30073"/>
    <w:rsid w:val="00D30428"/>
    <w:rsid w:val="00D30867"/>
    <w:rsid w:val="00D308C2"/>
    <w:rsid w:val="00D30D82"/>
    <w:rsid w:val="00D30F0A"/>
    <w:rsid w:val="00D3164B"/>
    <w:rsid w:val="00D31A8A"/>
    <w:rsid w:val="00D32169"/>
    <w:rsid w:val="00D32190"/>
    <w:rsid w:val="00D32191"/>
    <w:rsid w:val="00D32531"/>
    <w:rsid w:val="00D33A20"/>
    <w:rsid w:val="00D33A84"/>
    <w:rsid w:val="00D345D0"/>
    <w:rsid w:val="00D34DDD"/>
    <w:rsid w:val="00D35571"/>
    <w:rsid w:val="00D36004"/>
    <w:rsid w:val="00D40852"/>
    <w:rsid w:val="00D41EEA"/>
    <w:rsid w:val="00D42B65"/>
    <w:rsid w:val="00D42D44"/>
    <w:rsid w:val="00D42E98"/>
    <w:rsid w:val="00D43227"/>
    <w:rsid w:val="00D4326F"/>
    <w:rsid w:val="00D43FF8"/>
    <w:rsid w:val="00D44140"/>
    <w:rsid w:val="00D44EB2"/>
    <w:rsid w:val="00D4533E"/>
    <w:rsid w:val="00D45A9B"/>
    <w:rsid w:val="00D46902"/>
    <w:rsid w:val="00D479D0"/>
    <w:rsid w:val="00D479ED"/>
    <w:rsid w:val="00D47F6E"/>
    <w:rsid w:val="00D50513"/>
    <w:rsid w:val="00D507C1"/>
    <w:rsid w:val="00D5150F"/>
    <w:rsid w:val="00D516CC"/>
    <w:rsid w:val="00D518BD"/>
    <w:rsid w:val="00D51FDD"/>
    <w:rsid w:val="00D5223B"/>
    <w:rsid w:val="00D52B05"/>
    <w:rsid w:val="00D52F01"/>
    <w:rsid w:val="00D532D8"/>
    <w:rsid w:val="00D53A24"/>
    <w:rsid w:val="00D55396"/>
    <w:rsid w:val="00D560FF"/>
    <w:rsid w:val="00D567ED"/>
    <w:rsid w:val="00D56EA3"/>
    <w:rsid w:val="00D57AC7"/>
    <w:rsid w:val="00D57EFC"/>
    <w:rsid w:val="00D61B12"/>
    <w:rsid w:val="00D625DA"/>
    <w:rsid w:val="00D62EBD"/>
    <w:rsid w:val="00D630F5"/>
    <w:rsid w:val="00D63DE3"/>
    <w:rsid w:val="00D63E9F"/>
    <w:rsid w:val="00D645FE"/>
    <w:rsid w:val="00D64FC5"/>
    <w:rsid w:val="00D65CFB"/>
    <w:rsid w:val="00D65F58"/>
    <w:rsid w:val="00D65F8E"/>
    <w:rsid w:val="00D6652B"/>
    <w:rsid w:val="00D66B36"/>
    <w:rsid w:val="00D66B44"/>
    <w:rsid w:val="00D67711"/>
    <w:rsid w:val="00D67E84"/>
    <w:rsid w:val="00D7132A"/>
    <w:rsid w:val="00D726BC"/>
    <w:rsid w:val="00D72D25"/>
    <w:rsid w:val="00D72F93"/>
    <w:rsid w:val="00D731B5"/>
    <w:rsid w:val="00D73305"/>
    <w:rsid w:val="00D740BB"/>
    <w:rsid w:val="00D74F2C"/>
    <w:rsid w:val="00D76080"/>
    <w:rsid w:val="00D80E25"/>
    <w:rsid w:val="00D80FB5"/>
    <w:rsid w:val="00D82242"/>
    <w:rsid w:val="00D82DCD"/>
    <w:rsid w:val="00D83223"/>
    <w:rsid w:val="00D85E04"/>
    <w:rsid w:val="00D8694C"/>
    <w:rsid w:val="00D90493"/>
    <w:rsid w:val="00D904EB"/>
    <w:rsid w:val="00D91449"/>
    <w:rsid w:val="00D91755"/>
    <w:rsid w:val="00D920A5"/>
    <w:rsid w:val="00D9295B"/>
    <w:rsid w:val="00D9302D"/>
    <w:rsid w:val="00D93DB9"/>
    <w:rsid w:val="00D93E70"/>
    <w:rsid w:val="00D944EF"/>
    <w:rsid w:val="00D948CA"/>
    <w:rsid w:val="00D94ED7"/>
    <w:rsid w:val="00D9523F"/>
    <w:rsid w:val="00D952DA"/>
    <w:rsid w:val="00D95CEA"/>
    <w:rsid w:val="00D96675"/>
    <w:rsid w:val="00D96B5E"/>
    <w:rsid w:val="00D97295"/>
    <w:rsid w:val="00DA0040"/>
    <w:rsid w:val="00DA136A"/>
    <w:rsid w:val="00DA1473"/>
    <w:rsid w:val="00DA168E"/>
    <w:rsid w:val="00DA1B77"/>
    <w:rsid w:val="00DA24D5"/>
    <w:rsid w:val="00DA3A85"/>
    <w:rsid w:val="00DA407D"/>
    <w:rsid w:val="00DA463A"/>
    <w:rsid w:val="00DA4946"/>
    <w:rsid w:val="00DA5926"/>
    <w:rsid w:val="00DA60EB"/>
    <w:rsid w:val="00DA6B05"/>
    <w:rsid w:val="00DA6C1F"/>
    <w:rsid w:val="00DB010A"/>
    <w:rsid w:val="00DB028D"/>
    <w:rsid w:val="00DB03F8"/>
    <w:rsid w:val="00DB0A9C"/>
    <w:rsid w:val="00DB0CD7"/>
    <w:rsid w:val="00DB1D5D"/>
    <w:rsid w:val="00DB2303"/>
    <w:rsid w:val="00DB2AB9"/>
    <w:rsid w:val="00DB2D22"/>
    <w:rsid w:val="00DB2DCF"/>
    <w:rsid w:val="00DB3189"/>
    <w:rsid w:val="00DB33E7"/>
    <w:rsid w:val="00DB38DE"/>
    <w:rsid w:val="00DB45F0"/>
    <w:rsid w:val="00DB46F0"/>
    <w:rsid w:val="00DB57AB"/>
    <w:rsid w:val="00DB5EC8"/>
    <w:rsid w:val="00DC1E93"/>
    <w:rsid w:val="00DC27E2"/>
    <w:rsid w:val="00DC2A13"/>
    <w:rsid w:val="00DC2FF6"/>
    <w:rsid w:val="00DC3383"/>
    <w:rsid w:val="00DC40A8"/>
    <w:rsid w:val="00DC4C10"/>
    <w:rsid w:val="00DC4D38"/>
    <w:rsid w:val="00DC5DB0"/>
    <w:rsid w:val="00DC7501"/>
    <w:rsid w:val="00DD01B4"/>
    <w:rsid w:val="00DD0816"/>
    <w:rsid w:val="00DD0942"/>
    <w:rsid w:val="00DD0F4E"/>
    <w:rsid w:val="00DD161E"/>
    <w:rsid w:val="00DD325F"/>
    <w:rsid w:val="00DD32A3"/>
    <w:rsid w:val="00DD36B9"/>
    <w:rsid w:val="00DD3E92"/>
    <w:rsid w:val="00DD41AD"/>
    <w:rsid w:val="00DD6593"/>
    <w:rsid w:val="00DD6734"/>
    <w:rsid w:val="00DD68BC"/>
    <w:rsid w:val="00DD7093"/>
    <w:rsid w:val="00DD778F"/>
    <w:rsid w:val="00DD7D5C"/>
    <w:rsid w:val="00DD7E5F"/>
    <w:rsid w:val="00DE3199"/>
    <w:rsid w:val="00DE31B5"/>
    <w:rsid w:val="00DE383E"/>
    <w:rsid w:val="00DE3881"/>
    <w:rsid w:val="00DE45D8"/>
    <w:rsid w:val="00DE4C86"/>
    <w:rsid w:val="00DE51E0"/>
    <w:rsid w:val="00DE629E"/>
    <w:rsid w:val="00DE62C1"/>
    <w:rsid w:val="00DE6AEE"/>
    <w:rsid w:val="00DE6CEA"/>
    <w:rsid w:val="00DE7140"/>
    <w:rsid w:val="00DE7EE8"/>
    <w:rsid w:val="00DF0A59"/>
    <w:rsid w:val="00DF1000"/>
    <w:rsid w:val="00DF1180"/>
    <w:rsid w:val="00DF145B"/>
    <w:rsid w:val="00DF1C59"/>
    <w:rsid w:val="00DF27A4"/>
    <w:rsid w:val="00DF2C04"/>
    <w:rsid w:val="00DF319D"/>
    <w:rsid w:val="00DF3679"/>
    <w:rsid w:val="00DF3682"/>
    <w:rsid w:val="00DF3743"/>
    <w:rsid w:val="00DF41B3"/>
    <w:rsid w:val="00DF562C"/>
    <w:rsid w:val="00DF60C0"/>
    <w:rsid w:val="00DF618A"/>
    <w:rsid w:val="00DF7246"/>
    <w:rsid w:val="00E00123"/>
    <w:rsid w:val="00E002BB"/>
    <w:rsid w:val="00E00539"/>
    <w:rsid w:val="00E00C95"/>
    <w:rsid w:val="00E01FF3"/>
    <w:rsid w:val="00E02F42"/>
    <w:rsid w:val="00E031CD"/>
    <w:rsid w:val="00E03EE1"/>
    <w:rsid w:val="00E0404B"/>
    <w:rsid w:val="00E04162"/>
    <w:rsid w:val="00E05A54"/>
    <w:rsid w:val="00E05CD3"/>
    <w:rsid w:val="00E05D1F"/>
    <w:rsid w:val="00E065F2"/>
    <w:rsid w:val="00E06B9F"/>
    <w:rsid w:val="00E107E5"/>
    <w:rsid w:val="00E109B2"/>
    <w:rsid w:val="00E10AF0"/>
    <w:rsid w:val="00E10F5E"/>
    <w:rsid w:val="00E10FD6"/>
    <w:rsid w:val="00E11ECA"/>
    <w:rsid w:val="00E11FBB"/>
    <w:rsid w:val="00E1255B"/>
    <w:rsid w:val="00E128F7"/>
    <w:rsid w:val="00E12DC6"/>
    <w:rsid w:val="00E12E73"/>
    <w:rsid w:val="00E1410C"/>
    <w:rsid w:val="00E14B9B"/>
    <w:rsid w:val="00E157C6"/>
    <w:rsid w:val="00E15BD2"/>
    <w:rsid w:val="00E16074"/>
    <w:rsid w:val="00E167D3"/>
    <w:rsid w:val="00E17EAD"/>
    <w:rsid w:val="00E20587"/>
    <w:rsid w:val="00E20AF6"/>
    <w:rsid w:val="00E21115"/>
    <w:rsid w:val="00E21F9E"/>
    <w:rsid w:val="00E22B3D"/>
    <w:rsid w:val="00E22B96"/>
    <w:rsid w:val="00E22D4F"/>
    <w:rsid w:val="00E23C1B"/>
    <w:rsid w:val="00E25356"/>
    <w:rsid w:val="00E255CD"/>
    <w:rsid w:val="00E2604E"/>
    <w:rsid w:val="00E26880"/>
    <w:rsid w:val="00E2794B"/>
    <w:rsid w:val="00E27B69"/>
    <w:rsid w:val="00E27DFB"/>
    <w:rsid w:val="00E31986"/>
    <w:rsid w:val="00E31A97"/>
    <w:rsid w:val="00E320D9"/>
    <w:rsid w:val="00E32831"/>
    <w:rsid w:val="00E3360A"/>
    <w:rsid w:val="00E34491"/>
    <w:rsid w:val="00E344F1"/>
    <w:rsid w:val="00E370FF"/>
    <w:rsid w:val="00E37A11"/>
    <w:rsid w:val="00E41279"/>
    <w:rsid w:val="00E415D2"/>
    <w:rsid w:val="00E4278A"/>
    <w:rsid w:val="00E42DF6"/>
    <w:rsid w:val="00E42E0B"/>
    <w:rsid w:val="00E435AF"/>
    <w:rsid w:val="00E43677"/>
    <w:rsid w:val="00E43A4E"/>
    <w:rsid w:val="00E44740"/>
    <w:rsid w:val="00E44CA8"/>
    <w:rsid w:val="00E461AC"/>
    <w:rsid w:val="00E4684D"/>
    <w:rsid w:val="00E479A4"/>
    <w:rsid w:val="00E47EE1"/>
    <w:rsid w:val="00E50039"/>
    <w:rsid w:val="00E5216E"/>
    <w:rsid w:val="00E521D1"/>
    <w:rsid w:val="00E52DEB"/>
    <w:rsid w:val="00E52E77"/>
    <w:rsid w:val="00E533A7"/>
    <w:rsid w:val="00E54028"/>
    <w:rsid w:val="00E54B86"/>
    <w:rsid w:val="00E55D76"/>
    <w:rsid w:val="00E55DD9"/>
    <w:rsid w:val="00E55FD2"/>
    <w:rsid w:val="00E5689B"/>
    <w:rsid w:val="00E56E9C"/>
    <w:rsid w:val="00E56FE1"/>
    <w:rsid w:val="00E57900"/>
    <w:rsid w:val="00E57E72"/>
    <w:rsid w:val="00E57FFA"/>
    <w:rsid w:val="00E60134"/>
    <w:rsid w:val="00E610E5"/>
    <w:rsid w:val="00E611EC"/>
    <w:rsid w:val="00E612D1"/>
    <w:rsid w:val="00E61BA0"/>
    <w:rsid w:val="00E622AB"/>
    <w:rsid w:val="00E62EE1"/>
    <w:rsid w:val="00E641F1"/>
    <w:rsid w:val="00E64AB1"/>
    <w:rsid w:val="00E6508F"/>
    <w:rsid w:val="00E651D1"/>
    <w:rsid w:val="00E652EE"/>
    <w:rsid w:val="00E66D01"/>
    <w:rsid w:val="00E6706F"/>
    <w:rsid w:val="00E6731E"/>
    <w:rsid w:val="00E70F4A"/>
    <w:rsid w:val="00E737B3"/>
    <w:rsid w:val="00E737DB"/>
    <w:rsid w:val="00E739A5"/>
    <w:rsid w:val="00E73DF0"/>
    <w:rsid w:val="00E742E7"/>
    <w:rsid w:val="00E7718D"/>
    <w:rsid w:val="00E802F0"/>
    <w:rsid w:val="00E80356"/>
    <w:rsid w:val="00E80361"/>
    <w:rsid w:val="00E803FF"/>
    <w:rsid w:val="00E80AD2"/>
    <w:rsid w:val="00E81235"/>
    <w:rsid w:val="00E820F4"/>
    <w:rsid w:val="00E82A25"/>
    <w:rsid w:val="00E82A2D"/>
    <w:rsid w:val="00E837A7"/>
    <w:rsid w:val="00E84A2F"/>
    <w:rsid w:val="00E84EB9"/>
    <w:rsid w:val="00E853BE"/>
    <w:rsid w:val="00E8784C"/>
    <w:rsid w:val="00E900FA"/>
    <w:rsid w:val="00E92091"/>
    <w:rsid w:val="00E931F0"/>
    <w:rsid w:val="00E932F2"/>
    <w:rsid w:val="00E9349B"/>
    <w:rsid w:val="00E934CA"/>
    <w:rsid w:val="00E93540"/>
    <w:rsid w:val="00E93DC3"/>
    <w:rsid w:val="00E9615A"/>
    <w:rsid w:val="00E9712E"/>
    <w:rsid w:val="00E9717B"/>
    <w:rsid w:val="00E972FF"/>
    <w:rsid w:val="00E97E43"/>
    <w:rsid w:val="00EA0343"/>
    <w:rsid w:val="00EA156F"/>
    <w:rsid w:val="00EA1A5C"/>
    <w:rsid w:val="00EA2E10"/>
    <w:rsid w:val="00EA31BF"/>
    <w:rsid w:val="00EA3348"/>
    <w:rsid w:val="00EA3601"/>
    <w:rsid w:val="00EA45F5"/>
    <w:rsid w:val="00EA4AF6"/>
    <w:rsid w:val="00EA59F4"/>
    <w:rsid w:val="00EA63D7"/>
    <w:rsid w:val="00EA660D"/>
    <w:rsid w:val="00EA7D5A"/>
    <w:rsid w:val="00EB0401"/>
    <w:rsid w:val="00EB175B"/>
    <w:rsid w:val="00EB18B4"/>
    <w:rsid w:val="00EB1CA1"/>
    <w:rsid w:val="00EB1EC5"/>
    <w:rsid w:val="00EB1FB2"/>
    <w:rsid w:val="00EB2908"/>
    <w:rsid w:val="00EB2C71"/>
    <w:rsid w:val="00EB351E"/>
    <w:rsid w:val="00EB39B3"/>
    <w:rsid w:val="00EB58B7"/>
    <w:rsid w:val="00EB5A4E"/>
    <w:rsid w:val="00EB649D"/>
    <w:rsid w:val="00EB6F75"/>
    <w:rsid w:val="00EB7422"/>
    <w:rsid w:val="00EC0CF4"/>
    <w:rsid w:val="00EC1091"/>
    <w:rsid w:val="00EC1785"/>
    <w:rsid w:val="00EC1E4D"/>
    <w:rsid w:val="00EC22FD"/>
    <w:rsid w:val="00EC38D8"/>
    <w:rsid w:val="00EC3B36"/>
    <w:rsid w:val="00EC4528"/>
    <w:rsid w:val="00EC4773"/>
    <w:rsid w:val="00EC53A8"/>
    <w:rsid w:val="00EC6132"/>
    <w:rsid w:val="00EC6A20"/>
    <w:rsid w:val="00EC759F"/>
    <w:rsid w:val="00ED04FE"/>
    <w:rsid w:val="00ED0A3E"/>
    <w:rsid w:val="00ED0F1B"/>
    <w:rsid w:val="00ED25CD"/>
    <w:rsid w:val="00ED28A3"/>
    <w:rsid w:val="00ED4F1A"/>
    <w:rsid w:val="00ED5DA3"/>
    <w:rsid w:val="00EE003C"/>
    <w:rsid w:val="00EE0D56"/>
    <w:rsid w:val="00EE1782"/>
    <w:rsid w:val="00EE251C"/>
    <w:rsid w:val="00EE28E8"/>
    <w:rsid w:val="00EE2CB3"/>
    <w:rsid w:val="00EE2F3A"/>
    <w:rsid w:val="00EE3FE5"/>
    <w:rsid w:val="00EE4824"/>
    <w:rsid w:val="00EE4A36"/>
    <w:rsid w:val="00EE5014"/>
    <w:rsid w:val="00EE5102"/>
    <w:rsid w:val="00EE5C87"/>
    <w:rsid w:val="00EE61ED"/>
    <w:rsid w:val="00EE67DD"/>
    <w:rsid w:val="00EE6806"/>
    <w:rsid w:val="00EE74AD"/>
    <w:rsid w:val="00EE7D29"/>
    <w:rsid w:val="00EF13BC"/>
    <w:rsid w:val="00EF22DB"/>
    <w:rsid w:val="00EF321D"/>
    <w:rsid w:val="00EF3F64"/>
    <w:rsid w:val="00EF4442"/>
    <w:rsid w:val="00EF44AD"/>
    <w:rsid w:val="00EF456A"/>
    <w:rsid w:val="00EF4C2C"/>
    <w:rsid w:val="00EF5245"/>
    <w:rsid w:val="00EF5D1D"/>
    <w:rsid w:val="00EF6A83"/>
    <w:rsid w:val="00EF71A0"/>
    <w:rsid w:val="00EF7502"/>
    <w:rsid w:val="00F01094"/>
    <w:rsid w:val="00F017E4"/>
    <w:rsid w:val="00F027C5"/>
    <w:rsid w:val="00F0288A"/>
    <w:rsid w:val="00F0293B"/>
    <w:rsid w:val="00F03456"/>
    <w:rsid w:val="00F041B6"/>
    <w:rsid w:val="00F04A2F"/>
    <w:rsid w:val="00F06B1D"/>
    <w:rsid w:val="00F071D9"/>
    <w:rsid w:val="00F079DD"/>
    <w:rsid w:val="00F07B0B"/>
    <w:rsid w:val="00F07B73"/>
    <w:rsid w:val="00F07E6F"/>
    <w:rsid w:val="00F10540"/>
    <w:rsid w:val="00F10CE4"/>
    <w:rsid w:val="00F11071"/>
    <w:rsid w:val="00F11898"/>
    <w:rsid w:val="00F11CC5"/>
    <w:rsid w:val="00F11E83"/>
    <w:rsid w:val="00F12173"/>
    <w:rsid w:val="00F12201"/>
    <w:rsid w:val="00F1227F"/>
    <w:rsid w:val="00F12573"/>
    <w:rsid w:val="00F12E6F"/>
    <w:rsid w:val="00F141F9"/>
    <w:rsid w:val="00F14553"/>
    <w:rsid w:val="00F14D60"/>
    <w:rsid w:val="00F1656E"/>
    <w:rsid w:val="00F177E1"/>
    <w:rsid w:val="00F17B09"/>
    <w:rsid w:val="00F2059F"/>
    <w:rsid w:val="00F20BFC"/>
    <w:rsid w:val="00F2111E"/>
    <w:rsid w:val="00F21983"/>
    <w:rsid w:val="00F21D58"/>
    <w:rsid w:val="00F22497"/>
    <w:rsid w:val="00F230ED"/>
    <w:rsid w:val="00F26A9D"/>
    <w:rsid w:val="00F270BF"/>
    <w:rsid w:val="00F27342"/>
    <w:rsid w:val="00F27908"/>
    <w:rsid w:val="00F2791A"/>
    <w:rsid w:val="00F27C99"/>
    <w:rsid w:val="00F30BAE"/>
    <w:rsid w:val="00F321AF"/>
    <w:rsid w:val="00F32D62"/>
    <w:rsid w:val="00F33D33"/>
    <w:rsid w:val="00F33DB6"/>
    <w:rsid w:val="00F34459"/>
    <w:rsid w:val="00F34F1B"/>
    <w:rsid w:val="00F354ED"/>
    <w:rsid w:val="00F35921"/>
    <w:rsid w:val="00F35C5E"/>
    <w:rsid w:val="00F36234"/>
    <w:rsid w:val="00F36741"/>
    <w:rsid w:val="00F373A2"/>
    <w:rsid w:val="00F37AB1"/>
    <w:rsid w:val="00F37B54"/>
    <w:rsid w:val="00F37BE1"/>
    <w:rsid w:val="00F37C08"/>
    <w:rsid w:val="00F401C5"/>
    <w:rsid w:val="00F4031D"/>
    <w:rsid w:val="00F406DA"/>
    <w:rsid w:val="00F40932"/>
    <w:rsid w:val="00F40F1D"/>
    <w:rsid w:val="00F4110B"/>
    <w:rsid w:val="00F4163C"/>
    <w:rsid w:val="00F42A86"/>
    <w:rsid w:val="00F4323F"/>
    <w:rsid w:val="00F437FD"/>
    <w:rsid w:val="00F43ADD"/>
    <w:rsid w:val="00F445D2"/>
    <w:rsid w:val="00F44AA6"/>
    <w:rsid w:val="00F46AE0"/>
    <w:rsid w:val="00F4716B"/>
    <w:rsid w:val="00F47781"/>
    <w:rsid w:val="00F47992"/>
    <w:rsid w:val="00F47A08"/>
    <w:rsid w:val="00F47B87"/>
    <w:rsid w:val="00F501DC"/>
    <w:rsid w:val="00F506C2"/>
    <w:rsid w:val="00F5115D"/>
    <w:rsid w:val="00F53F57"/>
    <w:rsid w:val="00F54EC5"/>
    <w:rsid w:val="00F5534B"/>
    <w:rsid w:val="00F568F7"/>
    <w:rsid w:val="00F56E19"/>
    <w:rsid w:val="00F56E59"/>
    <w:rsid w:val="00F576A8"/>
    <w:rsid w:val="00F57C60"/>
    <w:rsid w:val="00F57E33"/>
    <w:rsid w:val="00F60542"/>
    <w:rsid w:val="00F60DD2"/>
    <w:rsid w:val="00F60EE8"/>
    <w:rsid w:val="00F61B3B"/>
    <w:rsid w:val="00F61C8E"/>
    <w:rsid w:val="00F61DE4"/>
    <w:rsid w:val="00F6200E"/>
    <w:rsid w:val="00F6255D"/>
    <w:rsid w:val="00F62B3F"/>
    <w:rsid w:val="00F635CB"/>
    <w:rsid w:val="00F63B0A"/>
    <w:rsid w:val="00F63F17"/>
    <w:rsid w:val="00F63FAF"/>
    <w:rsid w:val="00F64376"/>
    <w:rsid w:val="00F64891"/>
    <w:rsid w:val="00F64BA5"/>
    <w:rsid w:val="00F65890"/>
    <w:rsid w:val="00F658BF"/>
    <w:rsid w:val="00F65991"/>
    <w:rsid w:val="00F659C7"/>
    <w:rsid w:val="00F66D50"/>
    <w:rsid w:val="00F66DF4"/>
    <w:rsid w:val="00F6714A"/>
    <w:rsid w:val="00F70990"/>
    <w:rsid w:val="00F71058"/>
    <w:rsid w:val="00F714C3"/>
    <w:rsid w:val="00F717BB"/>
    <w:rsid w:val="00F7248E"/>
    <w:rsid w:val="00F730BD"/>
    <w:rsid w:val="00F73B5A"/>
    <w:rsid w:val="00F73D61"/>
    <w:rsid w:val="00F74236"/>
    <w:rsid w:val="00F77672"/>
    <w:rsid w:val="00F77B4D"/>
    <w:rsid w:val="00F8063E"/>
    <w:rsid w:val="00F80F4A"/>
    <w:rsid w:val="00F81221"/>
    <w:rsid w:val="00F8186A"/>
    <w:rsid w:val="00F81C0F"/>
    <w:rsid w:val="00F827C4"/>
    <w:rsid w:val="00F83A2C"/>
    <w:rsid w:val="00F83BD9"/>
    <w:rsid w:val="00F84E27"/>
    <w:rsid w:val="00F85BB1"/>
    <w:rsid w:val="00F85CA5"/>
    <w:rsid w:val="00F85F92"/>
    <w:rsid w:val="00F862D4"/>
    <w:rsid w:val="00F869A7"/>
    <w:rsid w:val="00F91BDE"/>
    <w:rsid w:val="00F92919"/>
    <w:rsid w:val="00F92B4C"/>
    <w:rsid w:val="00F92E1D"/>
    <w:rsid w:val="00F93BA3"/>
    <w:rsid w:val="00F94720"/>
    <w:rsid w:val="00F94A71"/>
    <w:rsid w:val="00F94DCC"/>
    <w:rsid w:val="00F95929"/>
    <w:rsid w:val="00F95A79"/>
    <w:rsid w:val="00F96558"/>
    <w:rsid w:val="00F97788"/>
    <w:rsid w:val="00F9794B"/>
    <w:rsid w:val="00F97BD2"/>
    <w:rsid w:val="00FA0313"/>
    <w:rsid w:val="00FA0D09"/>
    <w:rsid w:val="00FA1AE1"/>
    <w:rsid w:val="00FA1BD8"/>
    <w:rsid w:val="00FA2043"/>
    <w:rsid w:val="00FA235A"/>
    <w:rsid w:val="00FA247A"/>
    <w:rsid w:val="00FA24B8"/>
    <w:rsid w:val="00FA3953"/>
    <w:rsid w:val="00FA3AAB"/>
    <w:rsid w:val="00FA3D89"/>
    <w:rsid w:val="00FA42AC"/>
    <w:rsid w:val="00FA4780"/>
    <w:rsid w:val="00FA478F"/>
    <w:rsid w:val="00FA533D"/>
    <w:rsid w:val="00FA53BC"/>
    <w:rsid w:val="00FA60A4"/>
    <w:rsid w:val="00FA7456"/>
    <w:rsid w:val="00FA76E8"/>
    <w:rsid w:val="00FA78B6"/>
    <w:rsid w:val="00FA7914"/>
    <w:rsid w:val="00FA7941"/>
    <w:rsid w:val="00FA7A4E"/>
    <w:rsid w:val="00FB0AAE"/>
    <w:rsid w:val="00FB0EE0"/>
    <w:rsid w:val="00FB1D75"/>
    <w:rsid w:val="00FB28CC"/>
    <w:rsid w:val="00FB355B"/>
    <w:rsid w:val="00FB38AA"/>
    <w:rsid w:val="00FB46F7"/>
    <w:rsid w:val="00FB56C9"/>
    <w:rsid w:val="00FB5D34"/>
    <w:rsid w:val="00FB618D"/>
    <w:rsid w:val="00FB6578"/>
    <w:rsid w:val="00FB6C60"/>
    <w:rsid w:val="00FC2121"/>
    <w:rsid w:val="00FC21AC"/>
    <w:rsid w:val="00FC225A"/>
    <w:rsid w:val="00FC2374"/>
    <w:rsid w:val="00FC2DEA"/>
    <w:rsid w:val="00FC6153"/>
    <w:rsid w:val="00FC69AA"/>
    <w:rsid w:val="00FC7063"/>
    <w:rsid w:val="00FC71E0"/>
    <w:rsid w:val="00FC7237"/>
    <w:rsid w:val="00FD1684"/>
    <w:rsid w:val="00FD1C87"/>
    <w:rsid w:val="00FD245E"/>
    <w:rsid w:val="00FD32D0"/>
    <w:rsid w:val="00FD36A7"/>
    <w:rsid w:val="00FD4458"/>
    <w:rsid w:val="00FD4D60"/>
    <w:rsid w:val="00FD595A"/>
    <w:rsid w:val="00FD66C8"/>
    <w:rsid w:val="00FD6BF5"/>
    <w:rsid w:val="00FD7D29"/>
    <w:rsid w:val="00FD7E14"/>
    <w:rsid w:val="00FE01BE"/>
    <w:rsid w:val="00FE0D9B"/>
    <w:rsid w:val="00FE120A"/>
    <w:rsid w:val="00FE1EBE"/>
    <w:rsid w:val="00FE215B"/>
    <w:rsid w:val="00FE26B3"/>
    <w:rsid w:val="00FE311B"/>
    <w:rsid w:val="00FE3B0C"/>
    <w:rsid w:val="00FE3E31"/>
    <w:rsid w:val="00FE4603"/>
    <w:rsid w:val="00FE4C0B"/>
    <w:rsid w:val="00FE50DC"/>
    <w:rsid w:val="00FE57D5"/>
    <w:rsid w:val="00FE5B0C"/>
    <w:rsid w:val="00FE6CDF"/>
    <w:rsid w:val="00FE6E0D"/>
    <w:rsid w:val="00FE7176"/>
    <w:rsid w:val="00FF067C"/>
    <w:rsid w:val="00FF0686"/>
    <w:rsid w:val="00FF0C09"/>
    <w:rsid w:val="00FF1800"/>
    <w:rsid w:val="00FF1B4E"/>
    <w:rsid w:val="00FF1E3F"/>
    <w:rsid w:val="00FF2F36"/>
    <w:rsid w:val="00FF46C1"/>
    <w:rsid w:val="00FF5AE0"/>
    <w:rsid w:val="00FF5B42"/>
    <w:rsid w:val="00FF6453"/>
    <w:rsid w:val="01651784"/>
    <w:rsid w:val="02A01E23"/>
    <w:rsid w:val="045B3DF6"/>
    <w:rsid w:val="047D242C"/>
    <w:rsid w:val="060B20FC"/>
    <w:rsid w:val="065F0FAD"/>
    <w:rsid w:val="0665793F"/>
    <w:rsid w:val="08A00AFB"/>
    <w:rsid w:val="0B974F55"/>
    <w:rsid w:val="0BF83F68"/>
    <w:rsid w:val="0E7D6BF3"/>
    <w:rsid w:val="0F065A4F"/>
    <w:rsid w:val="13791CBD"/>
    <w:rsid w:val="173217D5"/>
    <w:rsid w:val="17DC2320"/>
    <w:rsid w:val="18AE6B5D"/>
    <w:rsid w:val="18EC62A3"/>
    <w:rsid w:val="1A974D9F"/>
    <w:rsid w:val="1C103EA9"/>
    <w:rsid w:val="1CBB5E85"/>
    <w:rsid w:val="1E3F7E67"/>
    <w:rsid w:val="1F5C2090"/>
    <w:rsid w:val="20846D99"/>
    <w:rsid w:val="217C2134"/>
    <w:rsid w:val="21D520E5"/>
    <w:rsid w:val="243C7C5F"/>
    <w:rsid w:val="2EDE420F"/>
    <w:rsid w:val="2FF576DA"/>
    <w:rsid w:val="30801177"/>
    <w:rsid w:val="311E5A7E"/>
    <w:rsid w:val="32317816"/>
    <w:rsid w:val="32756B11"/>
    <w:rsid w:val="39D10921"/>
    <w:rsid w:val="3A414382"/>
    <w:rsid w:val="3C5179EE"/>
    <w:rsid w:val="3ECC6580"/>
    <w:rsid w:val="3F1F4404"/>
    <w:rsid w:val="3FD27C06"/>
    <w:rsid w:val="418B2680"/>
    <w:rsid w:val="41BA0A36"/>
    <w:rsid w:val="421E1BB8"/>
    <w:rsid w:val="43AE4585"/>
    <w:rsid w:val="45D96B19"/>
    <w:rsid w:val="486F2C91"/>
    <w:rsid w:val="4888452F"/>
    <w:rsid w:val="4B1104AC"/>
    <w:rsid w:val="4BDE78BA"/>
    <w:rsid w:val="4C8C1C20"/>
    <w:rsid w:val="4CA37CC7"/>
    <w:rsid w:val="4E2D2514"/>
    <w:rsid w:val="4E3817C1"/>
    <w:rsid w:val="4FE80164"/>
    <w:rsid w:val="50B95D47"/>
    <w:rsid w:val="531724CA"/>
    <w:rsid w:val="553C5B2F"/>
    <w:rsid w:val="557643FF"/>
    <w:rsid w:val="562C4B8B"/>
    <w:rsid w:val="58CE2C96"/>
    <w:rsid w:val="5BF27EEC"/>
    <w:rsid w:val="5C117ADD"/>
    <w:rsid w:val="5DE00F76"/>
    <w:rsid w:val="5E8449D4"/>
    <w:rsid w:val="600441C3"/>
    <w:rsid w:val="60E35CE0"/>
    <w:rsid w:val="63984D5B"/>
    <w:rsid w:val="641D2A56"/>
    <w:rsid w:val="65590F1C"/>
    <w:rsid w:val="65A250FE"/>
    <w:rsid w:val="66D260FA"/>
    <w:rsid w:val="6B0F58EC"/>
    <w:rsid w:val="6DC56E98"/>
    <w:rsid w:val="6DDB0734"/>
    <w:rsid w:val="6E3717EE"/>
    <w:rsid w:val="6F817D04"/>
    <w:rsid w:val="7236160B"/>
    <w:rsid w:val="724726C5"/>
    <w:rsid w:val="73104DEA"/>
    <w:rsid w:val="741A5B14"/>
    <w:rsid w:val="77B83D69"/>
    <w:rsid w:val="77F87E93"/>
    <w:rsid w:val="785B39E6"/>
    <w:rsid w:val="78DE2AA0"/>
    <w:rsid w:val="79E51E59"/>
    <w:rsid w:val="7A2F0F11"/>
    <w:rsid w:val="7C44482F"/>
    <w:rsid w:val="7F916B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widowControl/>
      <w:numPr>
        <w:ilvl w:val="0"/>
        <w:numId w:val="1"/>
      </w:numPr>
      <w:tabs>
        <w:tab w:val="left" w:pos="400"/>
        <w:tab w:val="left" w:pos="8647"/>
      </w:tabs>
      <w:spacing w:line="360" w:lineRule="auto"/>
      <w:ind w:firstLine="0"/>
      <w:jc w:val="left"/>
      <w:outlineLvl w:val="0"/>
    </w:pPr>
    <w:rPr>
      <w:rFonts w:ascii="Times New Roman" w:hAnsi="Times New Roman" w:eastAsia="黑体" w:cs="Times New Roman"/>
      <w:sz w:val="32"/>
      <w:szCs w:val="32"/>
    </w:rPr>
  </w:style>
  <w:style w:type="paragraph" w:styleId="3">
    <w:name w:val="heading 2"/>
    <w:basedOn w:val="1"/>
    <w:next w:val="1"/>
    <w:link w:val="42"/>
    <w:unhideWhenUsed/>
    <w:qFormat/>
    <w:uiPriority w:val="9"/>
    <w:pPr>
      <w:tabs>
        <w:tab w:val="left" w:pos="400"/>
      </w:tabs>
      <w:spacing w:line="360" w:lineRule="auto"/>
      <w:jc w:val="center"/>
      <w:outlineLvl w:val="1"/>
    </w:pPr>
    <w:rPr>
      <w:rFonts w:ascii="Times New Roman" w:hAnsi="Times New Roman" w:eastAsia="黑体" w:cs="Times New Roman"/>
      <w:bCs/>
      <w:kern w:val="0"/>
      <w:sz w:val="32"/>
      <w:szCs w:val="32"/>
    </w:rPr>
  </w:style>
  <w:style w:type="paragraph" w:styleId="4">
    <w:name w:val="heading 3"/>
    <w:basedOn w:val="1"/>
    <w:next w:val="1"/>
    <w:link w:val="4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5">
    <w:name w:val="Document Map"/>
    <w:basedOn w:val="1"/>
    <w:link w:val="32"/>
    <w:semiHidden/>
    <w:unhideWhenUsed/>
    <w:uiPriority w:val="99"/>
    <w:rPr>
      <w:rFonts w:ascii="宋体" w:eastAsia="宋体"/>
      <w:sz w:val="18"/>
      <w:szCs w:val="18"/>
    </w:rPr>
  </w:style>
  <w:style w:type="paragraph" w:styleId="6">
    <w:name w:val="annotation text"/>
    <w:basedOn w:val="1"/>
    <w:link w:val="33"/>
    <w:semiHidden/>
    <w:unhideWhenUsed/>
    <w:qFormat/>
    <w:uiPriority w:val="99"/>
    <w:pPr>
      <w:jc w:val="left"/>
    </w:pPr>
  </w:style>
  <w:style w:type="paragraph" w:styleId="7">
    <w:name w:val="endnote text"/>
    <w:basedOn w:val="1"/>
    <w:link w:val="45"/>
    <w:semiHidden/>
    <w:unhideWhenUsed/>
    <w:qFormat/>
    <w:uiPriority w:val="99"/>
    <w:pPr>
      <w:snapToGrid w:val="0"/>
      <w:jc w:val="left"/>
    </w:pPr>
  </w:style>
  <w:style w:type="paragraph" w:styleId="8">
    <w:name w:val="Balloon Text"/>
    <w:basedOn w:val="1"/>
    <w:link w:val="21"/>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49"/>
    <w:qFormat/>
    <w:uiPriority w:val="10"/>
    <w:pPr>
      <w:spacing w:before="240" w:after="60"/>
      <w:jc w:val="center"/>
      <w:outlineLvl w:val="0"/>
    </w:pPr>
    <w:rPr>
      <w:rFonts w:eastAsia="宋体" w:asciiTheme="majorHAnsi" w:hAnsiTheme="majorHAnsi" w:cstheme="majorBidi"/>
      <w:b/>
      <w:bCs/>
      <w:sz w:val="32"/>
      <w:szCs w:val="32"/>
    </w:rPr>
  </w:style>
  <w:style w:type="paragraph" w:styleId="13">
    <w:name w:val="annotation subject"/>
    <w:basedOn w:val="6"/>
    <w:next w:val="6"/>
    <w:link w:val="34"/>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Strong"/>
    <w:basedOn w:val="16"/>
    <w:qFormat/>
    <w:uiPriority w:val="22"/>
    <w:rPr>
      <w:b/>
      <w:bCs/>
    </w:rPr>
  </w:style>
  <w:style w:type="character" w:styleId="18">
    <w:name w:val="endnote reference"/>
    <w:basedOn w:val="16"/>
    <w:semiHidden/>
    <w:unhideWhenUsed/>
    <w:qFormat/>
    <w:uiPriority w:val="99"/>
    <w:rPr>
      <w:vertAlign w:val="superscript"/>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styleId="20">
    <w:name w:val="annotation reference"/>
    <w:basedOn w:val="16"/>
    <w:semiHidden/>
    <w:unhideWhenUsed/>
    <w:qFormat/>
    <w:uiPriority w:val="99"/>
    <w:rPr>
      <w:sz w:val="21"/>
      <w:szCs w:val="21"/>
    </w:rPr>
  </w:style>
  <w:style w:type="character" w:customStyle="1" w:styleId="21">
    <w:name w:val="批注框文本 字符"/>
    <w:basedOn w:val="16"/>
    <w:link w:val="8"/>
    <w:semiHidden/>
    <w:qFormat/>
    <w:uiPriority w:val="99"/>
    <w:rPr>
      <w:sz w:val="18"/>
      <w:szCs w:val="18"/>
    </w:rPr>
  </w:style>
  <w:style w:type="character" w:customStyle="1" w:styleId="22">
    <w:name w:val="页眉 字符"/>
    <w:basedOn w:val="16"/>
    <w:link w:val="10"/>
    <w:qFormat/>
    <w:uiPriority w:val="99"/>
    <w:rPr>
      <w:sz w:val="18"/>
      <w:szCs w:val="18"/>
    </w:rPr>
  </w:style>
  <w:style w:type="character" w:customStyle="1" w:styleId="23">
    <w:name w:val="页脚 字符"/>
    <w:basedOn w:val="16"/>
    <w:link w:val="9"/>
    <w:qFormat/>
    <w:uiPriority w:val="99"/>
    <w:rPr>
      <w:sz w:val="18"/>
      <w:szCs w:val="18"/>
    </w:rPr>
  </w:style>
  <w:style w:type="paragraph" w:styleId="24">
    <w:name w:val="List Paragraph"/>
    <w:basedOn w:val="1"/>
    <w:qFormat/>
    <w:uiPriority w:val="34"/>
    <w:pPr>
      <w:ind w:firstLine="420" w:firstLineChars="200"/>
    </w:pPr>
  </w:style>
  <w:style w:type="paragraph" w:styleId="25">
    <w:name w:val="Quote"/>
    <w:basedOn w:val="1"/>
    <w:next w:val="1"/>
    <w:link w:val="26"/>
    <w:qFormat/>
    <w:uiPriority w:val="29"/>
    <w:pPr>
      <w:widowControl/>
      <w:spacing w:after="200" w:line="276" w:lineRule="auto"/>
      <w:jc w:val="left"/>
    </w:pPr>
    <w:rPr>
      <w:i/>
      <w:iCs/>
      <w:color w:val="000000" w:themeColor="text1"/>
      <w:kern w:val="0"/>
      <w:sz w:val="22"/>
      <w14:textFill>
        <w14:solidFill>
          <w14:schemeClr w14:val="tx1"/>
        </w14:solidFill>
      </w14:textFill>
    </w:rPr>
  </w:style>
  <w:style w:type="character" w:customStyle="1" w:styleId="26">
    <w:name w:val="引用 字符"/>
    <w:basedOn w:val="16"/>
    <w:link w:val="25"/>
    <w:qFormat/>
    <w:uiPriority w:val="29"/>
    <w:rPr>
      <w:i/>
      <w:iCs/>
      <w:color w:val="000000" w:themeColor="text1"/>
      <w:kern w:val="0"/>
      <w:sz w:val="22"/>
      <w14:textFill>
        <w14:solidFill>
          <w14:schemeClr w14:val="tx1"/>
        </w14:solidFill>
      </w14:textFill>
    </w:rPr>
  </w:style>
  <w:style w:type="paragraph" w:customStyle="1" w:styleId="27">
    <w:name w:val="3CBD5A742C28424DA5172AD252E32316"/>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8">
    <w:name w:val="4B1B532C94A44087A2C7EE6F9954EA31"/>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customStyle="1" w:styleId="29">
    <w:name w:val="Style1"/>
    <w:basedOn w:val="16"/>
    <w:qFormat/>
    <w:uiPriority w:val="1"/>
    <w:rPr>
      <w:rFonts w:asciiTheme="minorHAnsi" w:hAnsiTheme="minorEastAsia" w:eastAsiaTheme="minorEastAsia" w:cstheme="minorBidi"/>
      <w:sz w:val="22"/>
      <w:szCs w:val="22"/>
      <w:lang w:eastAsia="zh-CN"/>
    </w:rPr>
  </w:style>
  <w:style w:type="character" w:customStyle="1" w:styleId="30">
    <w:name w:val="Style2"/>
    <w:basedOn w:val="16"/>
    <w:qFormat/>
    <w:uiPriority w:val="1"/>
    <w:rPr>
      <w:rFonts w:asciiTheme="minorHAnsi" w:hAnsiTheme="minorEastAsia" w:eastAsiaTheme="minorEastAsia" w:cstheme="minorBidi"/>
      <w:sz w:val="22"/>
      <w:szCs w:val="22"/>
      <w:lang w:eastAsia="zh-CN"/>
    </w:rPr>
  </w:style>
  <w:style w:type="character" w:customStyle="1" w:styleId="31">
    <w:name w:val="apple-style-span"/>
    <w:basedOn w:val="16"/>
    <w:qFormat/>
    <w:uiPriority w:val="0"/>
  </w:style>
  <w:style w:type="character" w:customStyle="1" w:styleId="32">
    <w:name w:val="文档结构图 字符"/>
    <w:basedOn w:val="16"/>
    <w:link w:val="5"/>
    <w:semiHidden/>
    <w:qFormat/>
    <w:uiPriority w:val="99"/>
    <w:rPr>
      <w:rFonts w:ascii="宋体" w:eastAsia="宋体"/>
      <w:sz w:val="18"/>
      <w:szCs w:val="18"/>
    </w:rPr>
  </w:style>
  <w:style w:type="character" w:customStyle="1" w:styleId="33">
    <w:name w:val="批注文字 字符"/>
    <w:basedOn w:val="16"/>
    <w:link w:val="6"/>
    <w:semiHidden/>
    <w:qFormat/>
    <w:uiPriority w:val="99"/>
  </w:style>
  <w:style w:type="character" w:customStyle="1" w:styleId="34">
    <w:name w:val="批注主题 字符"/>
    <w:basedOn w:val="33"/>
    <w:link w:val="13"/>
    <w:semiHidden/>
    <w:qFormat/>
    <w:uiPriority w:val="99"/>
    <w:rPr>
      <w:b/>
      <w:bCs/>
    </w:rPr>
  </w:style>
  <w:style w:type="paragraph" w:customStyle="1" w:styleId="35">
    <w:name w:val="p0"/>
    <w:basedOn w:val="1"/>
    <w:qFormat/>
    <w:uiPriority w:val="0"/>
    <w:pPr>
      <w:widowControl/>
      <w:spacing w:line="360" w:lineRule="auto"/>
      <w:jc w:val="left"/>
    </w:pPr>
    <w:rPr>
      <w:rFonts w:ascii="Times New Roman" w:hAnsi="Times New Roman" w:eastAsia="宋体" w:cs="Times New Roman"/>
      <w:kern w:val="0"/>
      <w:szCs w:val="21"/>
    </w:rPr>
  </w:style>
  <w:style w:type="paragraph" w:customStyle="1" w:styleId="36">
    <w:name w:val="正文 New"/>
    <w:qFormat/>
    <w:uiPriority w:val="0"/>
    <w:pPr>
      <w:widowControl w:val="0"/>
      <w:jc w:val="both"/>
    </w:pPr>
    <w:rPr>
      <w:rFonts w:ascii="Calibri" w:hAnsi="Calibri" w:eastAsia="宋体" w:cs="黑体"/>
      <w:kern w:val="2"/>
      <w:sz w:val="21"/>
      <w:szCs w:val="22"/>
      <w:lang w:val="en-US" w:eastAsia="zh-CN" w:bidi="ar-SA"/>
    </w:rPr>
  </w:style>
  <w:style w:type="paragraph" w:customStyle="1" w:styleId="37">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标题 1 字符"/>
    <w:basedOn w:val="16"/>
    <w:link w:val="2"/>
    <w:qFormat/>
    <w:uiPriority w:val="9"/>
    <w:rPr>
      <w:rFonts w:ascii="Times New Roman" w:hAnsi="Times New Roman" w:eastAsia="黑体" w:cs="Times New Roman"/>
      <w:sz w:val="32"/>
      <w:szCs w:val="32"/>
    </w:rPr>
  </w:style>
  <w:style w:type="character" w:customStyle="1" w:styleId="42">
    <w:name w:val="标题 2 字符"/>
    <w:basedOn w:val="16"/>
    <w:link w:val="3"/>
    <w:qFormat/>
    <w:uiPriority w:val="9"/>
    <w:rPr>
      <w:rFonts w:ascii="Times New Roman" w:hAnsi="Times New Roman" w:eastAsia="黑体" w:cs="Times New Roman"/>
      <w:bCs/>
      <w:kern w:val="0"/>
      <w:sz w:val="32"/>
      <w:szCs w:val="32"/>
    </w:rPr>
  </w:style>
  <w:style w:type="character" w:customStyle="1" w:styleId="43">
    <w:name w:val="标题 3 字符"/>
    <w:basedOn w:val="16"/>
    <w:link w:val="4"/>
    <w:qFormat/>
    <w:uiPriority w:val="9"/>
    <w:rPr>
      <w:b/>
      <w:bCs/>
      <w:sz w:val="32"/>
      <w:szCs w:val="32"/>
    </w:rPr>
  </w:style>
  <w:style w:type="character" w:styleId="44">
    <w:name w:val="Placeholder Text"/>
    <w:basedOn w:val="16"/>
    <w:semiHidden/>
    <w:qFormat/>
    <w:uiPriority w:val="99"/>
    <w:rPr>
      <w:color w:val="808080"/>
    </w:rPr>
  </w:style>
  <w:style w:type="character" w:customStyle="1" w:styleId="45">
    <w:name w:val="尾注文本 字符"/>
    <w:basedOn w:val="16"/>
    <w:link w:val="7"/>
    <w:semiHidden/>
    <w:qFormat/>
    <w:uiPriority w:val="99"/>
  </w:style>
  <w:style w:type="character" w:customStyle="1" w:styleId="46">
    <w:name w:val="apple-converted-space"/>
    <w:basedOn w:val="16"/>
    <w:qFormat/>
    <w:uiPriority w:val="0"/>
  </w:style>
  <w:style w:type="paragraph" w:customStyle="1" w:styleId="47">
    <w:name w:val="custom_unionstyle"/>
    <w:basedOn w:val="1"/>
    <w:qFormat/>
    <w:uiPriority w:val="0"/>
    <w:pPr>
      <w:widowControl/>
      <w:jc w:val="left"/>
    </w:pPr>
    <w:rPr>
      <w:rFonts w:ascii="宋体" w:hAnsi="宋体" w:eastAsia="宋体" w:cs="宋体"/>
      <w:kern w:val="0"/>
      <w:sz w:val="24"/>
      <w:szCs w:val="24"/>
    </w:rPr>
  </w:style>
  <w:style w:type="paragraph" w:customStyle="1" w:styleId="48">
    <w:name w:val="样式 大标题 + 方正小标宋简体"/>
    <w:basedOn w:val="1"/>
    <w:qFormat/>
    <w:uiPriority w:val="0"/>
    <w:pPr>
      <w:keepNext/>
      <w:keepLines/>
      <w:spacing w:before="260" w:after="260" w:line="416" w:lineRule="auto"/>
      <w:jc w:val="center"/>
      <w:outlineLvl w:val="1"/>
    </w:pPr>
    <w:rPr>
      <w:rFonts w:ascii="方正小标宋简体" w:hAnsi="方正小标宋简体" w:eastAsia="方正小标宋简体" w:cs="Times New Roman"/>
      <w:sz w:val="44"/>
      <w:szCs w:val="32"/>
    </w:rPr>
  </w:style>
  <w:style w:type="character" w:customStyle="1" w:styleId="49">
    <w:name w:val="标题 字符"/>
    <w:basedOn w:val="16"/>
    <w:link w:val="12"/>
    <w:qFormat/>
    <w:uiPriority w:val="10"/>
    <w:rPr>
      <w:rFonts w:eastAsia="宋体" w:asciiTheme="majorHAnsi" w:hAnsiTheme="majorHAnsi" w:cstheme="majorBidi"/>
      <w:b/>
      <w:bCs/>
      <w:sz w:val="32"/>
      <w:szCs w:val="32"/>
    </w:rPr>
  </w:style>
  <w:style w:type="paragraph" w:customStyle="1" w:styleId="5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1">
    <w:name w:val="WPSOffice手动目录 1"/>
    <w:uiPriority w:val="0"/>
    <w:rPr>
      <w:rFonts w:ascii="Times New Roman" w:hAnsi="Times New Roman" w:eastAsia="宋体" w:cs="Times New Roman"/>
      <w:lang w:val="en-US" w:eastAsia="zh-CN" w:bidi="ar-SA"/>
    </w:rPr>
  </w:style>
  <w:style w:type="character" w:customStyle="1" w:styleId="52">
    <w:name w:val="font3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2795CB-12A7-4B79-BAF3-6F432E4BA45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78</Pages>
  <Words>50209</Words>
  <Characters>51741</Characters>
  <Lines>373</Lines>
  <Paragraphs>105</Paragraphs>
  <TotalTime>92</TotalTime>
  <ScaleCrop>false</ScaleCrop>
  <LinksUpToDate>false</LinksUpToDate>
  <CharactersWithSpaces>51931</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2018-04-19T12:03:00Z</dcterms:created>
  <dc:creator>cuijiajia</dc:creator>
  <cp:lastModifiedBy>pc</cp:lastModifiedBy>
  <cp:lastPrinted>2018-04-25T01:02:00Z</cp:lastPrinted>
  <dcterms:modified xsi:type="dcterms:W3CDTF">2019-03-13T01:13:16Z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2052-11.1.0.8515</vt:lpwstr>
  </property>
</Properties>
</file>