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7A" w:rsidRDefault="00EB4ECB" w:rsidP="00EB4ECB">
      <w:pPr>
        <w:pStyle w:val="a3"/>
      </w:pPr>
      <w:r>
        <w:rPr>
          <w:rFonts w:hint="eastAsia"/>
        </w:rPr>
        <w:t>日韩汽车</w:t>
      </w:r>
      <w:r w:rsidR="00ED28D7">
        <w:rPr>
          <w:rFonts w:hint="eastAsia"/>
        </w:rPr>
        <w:t>产业</w:t>
      </w:r>
      <w:r>
        <w:rPr>
          <w:rFonts w:hint="eastAsia"/>
        </w:rPr>
        <w:t>竞争优势演变及其启示</w:t>
      </w:r>
    </w:p>
    <w:p w:rsidR="00060084" w:rsidRPr="007D4905" w:rsidRDefault="00060084" w:rsidP="00060084">
      <w:pPr>
        <w:jc w:val="center"/>
        <w:rPr>
          <w:rFonts w:asciiTheme="minorEastAsia" w:hAnsiTheme="minorEastAsia"/>
          <w:sz w:val="24"/>
        </w:rPr>
      </w:pPr>
      <w:r w:rsidRPr="007D4905">
        <w:rPr>
          <w:rFonts w:asciiTheme="minorEastAsia" w:hAnsiTheme="minorEastAsia" w:hint="eastAsia"/>
          <w:sz w:val="24"/>
        </w:rPr>
        <w:t xml:space="preserve">国家信息中心 </w:t>
      </w:r>
      <w:r w:rsidR="008760A4">
        <w:rPr>
          <w:rFonts w:asciiTheme="minorEastAsia" w:hAnsiTheme="minorEastAsia" w:hint="eastAsia"/>
          <w:sz w:val="24"/>
        </w:rPr>
        <w:t>信息资源开发部</w:t>
      </w:r>
      <w:r w:rsidRPr="007D4905">
        <w:rPr>
          <w:rFonts w:asciiTheme="minorEastAsia" w:hAnsiTheme="minorEastAsia" w:hint="eastAsia"/>
          <w:sz w:val="24"/>
        </w:rPr>
        <w:t>——李敏 李强</w:t>
      </w:r>
    </w:p>
    <w:p w:rsidR="00EB4ECB" w:rsidRPr="00BB5C03" w:rsidRDefault="00904478" w:rsidP="00BB5C03">
      <w:pPr>
        <w:pStyle w:val="3"/>
        <w:rPr>
          <w:sz w:val="28"/>
        </w:rPr>
      </w:pPr>
      <w:r w:rsidRPr="00BB5C03">
        <w:rPr>
          <w:rFonts w:hint="eastAsia"/>
          <w:sz w:val="28"/>
        </w:rPr>
        <w:t>引言</w:t>
      </w:r>
    </w:p>
    <w:p w:rsidR="00904478" w:rsidRDefault="00ED28D7" w:rsidP="00A33BDC">
      <w:pPr>
        <w:ind w:firstLineChars="200" w:firstLine="420"/>
      </w:pPr>
      <w:r>
        <w:rPr>
          <w:rFonts w:hint="eastAsia"/>
        </w:rPr>
        <w:t>我国</w:t>
      </w:r>
      <w:r w:rsidR="00E95198">
        <w:rPr>
          <w:rFonts w:hint="eastAsia"/>
        </w:rPr>
        <w:t>现在已经</w:t>
      </w:r>
      <w:r>
        <w:rPr>
          <w:rFonts w:hint="eastAsia"/>
        </w:rPr>
        <w:t>发展成为世界重要的</w:t>
      </w:r>
      <w:r w:rsidR="004A4F46">
        <w:rPr>
          <w:rFonts w:hint="eastAsia"/>
        </w:rPr>
        <w:t>汽车生产大国和消费大国，然而，汽车企业的自主创新能力还比较薄弱</w:t>
      </w:r>
      <w:r>
        <w:rPr>
          <w:rFonts w:hint="eastAsia"/>
        </w:rPr>
        <w:t>，要完成从“汽车大国”向“汽车强国”的转变，还有很长的路要走。日本和韩国都是我国的近邻，两国的汽车产业都已经发展到了很高的水平，</w:t>
      </w:r>
      <w:r w:rsidR="000A01E8">
        <w:rPr>
          <w:rFonts w:hint="eastAsia"/>
        </w:rPr>
        <w:t>因此，</w:t>
      </w:r>
      <w:r w:rsidR="004A4F46">
        <w:rPr>
          <w:rFonts w:hint="eastAsia"/>
        </w:rPr>
        <w:t>研究</w:t>
      </w:r>
      <w:r>
        <w:rPr>
          <w:rFonts w:hint="eastAsia"/>
        </w:rPr>
        <w:t>两国汽车产业竞争优势演变路径对我国汽车产业的发展有着重要的借鉴意义。</w:t>
      </w:r>
    </w:p>
    <w:p w:rsidR="00ED28D7" w:rsidRPr="00BB5C03" w:rsidRDefault="002679FD" w:rsidP="00BB5C03">
      <w:pPr>
        <w:pStyle w:val="3"/>
        <w:rPr>
          <w:sz w:val="28"/>
        </w:rPr>
      </w:pPr>
      <w:r w:rsidRPr="002679FD">
        <w:rPr>
          <w:rFonts w:hint="eastAsia"/>
          <w:sz w:val="28"/>
        </w:rPr>
        <w:t>日韩汽车产业竞争优势演变</w:t>
      </w:r>
    </w:p>
    <w:p w:rsidR="00904478" w:rsidRPr="000A01E8" w:rsidRDefault="002679FD" w:rsidP="000A01E8">
      <w:pPr>
        <w:ind w:firstLineChars="200" w:firstLine="422"/>
        <w:rPr>
          <w:b/>
        </w:rPr>
      </w:pPr>
      <w:r w:rsidRPr="000A01E8">
        <w:rPr>
          <w:rFonts w:hint="eastAsia"/>
          <w:b/>
        </w:rPr>
        <w:t>（一）竞争优势及其</w:t>
      </w:r>
      <w:r w:rsidR="000A01E8" w:rsidRPr="000A01E8">
        <w:rPr>
          <w:rFonts w:hint="eastAsia"/>
          <w:b/>
        </w:rPr>
        <w:t>发展阶段</w:t>
      </w:r>
    </w:p>
    <w:p w:rsidR="000A01E8" w:rsidRDefault="000A01E8" w:rsidP="00EB4ECB">
      <w:pPr>
        <w:ind w:firstLineChars="200" w:firstLine="420"/>
      </w:pPr>
      <w:r>
        <w:rPr>
          <w:rFonts w:hint="eastAsia"/>
        </w:rPr>
        <w:t>我们从</w:t>
      </w:r>
      <w:r w:rsidRPr="000A01E8">
        <w:rPr>
          <w:rFonts w:hint="eastAsia"/>
        </w:rPr>
        <w:t>哈佛大学教授迈克尔•波特</w:t>
      </w:r>
      <w:r w:rsidR="00BE02C3">
        <w:rPr>
          <w:rFonts w:hint="eastAsia"/>
        </w:rPr>
        <w:t>（</w:t>
      </w:r>
      <w:r w:rsidRPr="000A01E8">
        <w:rPr>
          <w:rFonts w:hint="eastAsia"/>
        </w:rPr>
        <w:t>Porter</w:t>
      </w:r>
      <w:r w:rsidR="009755E6">
        <w:rPr>
          <w:rFonts w:hint="eastAsia"/>
        </w:rPr>
        <w:t>）</w:t>
      </w:r>
      <w:r>
        <w:rPr>
          <w:rFonts w:hint="eastAsia"/>
        </w:rPr>
        <w:t>的四要素模型（钻石模型）</w:t>
      </w:r>
      <w:r w:rsidR="004A4F46">
        <w:rPr>
          <w:rFonts w:hint="eastAsia"/>
        </w:rPr>
        <w:t>及竞争优势发展阶段论</w:t>
      </w:r>
      <w:r>
        <w:rPr>
          <w:rFonts w:hint="eastAsia"/>
        </w:rPr>
        <w:t>出发，对影响竞争优势的因素做进一步的分析。</w:t>
      </w:r>
      <w:r w:rsidR="009E7CF3">
        <w:rPr>
          <w:rFonts w:hint="eastAsia"/>
        </w:rPr>
        <w:t>从发展阶段来看，</w:t>
      </w:r>
      <w:r>
        <w:rPr>
          <w:rFonts w:hint="eastAsia"/>
        </w:rPr>
        <w:t>一个产业在发展的初期</w:t>
      </w:r>
      <w:r w:rsidR="002B2D75">
        <w:rPr>
          <w:rFonts w:hint="eastAsia"/>
        </w:rPr>
        <w:t>处于低层次竞争优势阶段，主要依靠</w:t>
      </w:r>
      <w:r>
        <w:rPr>
          <w:rFonts w:hint="eastAsia"/>
        </w:rPr>
        <w:t>低成本来获取比较优势</w:t>
      </w:r>
      <w:r w:rsidR="009E7CF3">
        <w:rPr>
          <w:rFonts w:hint="eastAsia"/>
        </w:rPr>
        <w:t>；</w:t>
      </w:r>
      <w:r>
        <w:rPr>
          <w:rFonts w:hint="eastAsia"/>
        </w:rPr>
        <w:t>之后进入中层次的竞争</w:t>
      </w:r>
      <w:r w:rsidR="002B2D75">
        <w:rPr>
          <w:rFonts w:hint="eastAsia"/>
        </w:rPr>
        <w:t>优势阶段，发展的驱动因素是效率和质量的改进</w:t>
      </w:r>
      <w:r w:rsidR="009E7CF3">
        <w:rPr>
          <w:rFonts w:hint="eastAsia"/>
        </w:rPr>
        <w:t>；</w:t>
      </w:r>
      <w:r w:rsidR="002B2D75">
        <w:rPr>
          <w:rFonts w:hint="eastAsia"/>
        </w:rPr>
        <w:t>最后发展到高层次竞争优势阶段，主要依靠技术创新来保持竞争优势。</w:t>
      </w:r>
    </w:p>
    <w:p w:rsidR="00617E59" w:rsidRDefault="00617E59" w:rsidP="00EB4ECB">
      <w:pPr>
        <w:ind w:firstLineChars="200" w:firstLine="420"/>
      </w:pPr>
      <w:r w:rsidRPr="00617E59">
        <w:rPr>
          <w:rFonts w:hint="eastAsia"/>
        </w:rPr>
        <w:t>按照库兹涅茨及杨治等学者的观点，经济发展过程最终是一个总量扩张的过程，部门变化是与总量变化交织在一起的，而且它们只有并入总量框架以后才能得到准确的衡量，</w:t>
      </w:r>
      <w:r w:rsidRPr="00B42DFF">
        <w:rPr>
          <w:rFonts w:hint="eastAsia"/>
        </w:rPr>
        <w:t>虽然国与国之间存在较大的差异，但产业竞争优势</w:t>
      </w:r>
      <w:r>
        <w:rPr>
          <w:rFonts w:hint="eastAsia"/>
        </w:rPr>
        <w:t>演变的</w:t>
      </w:r>
      <w:r w:rsidRPr="00B42DFF">
        <w:rPr>
          <w:rFonts w:hint="eastAsia"/>
        </w:rPr>
        <w:t>转换点与经济发展阶段（人均</w:t>
      </w:r>
      <w:r w:rsidRPr="00B42DFF">
        <w:rPr>
          <w:rFonts w:hint="eastAsia"/>
        </w:rPr>
        <w:t>GDP</w:t>
      </w:r>
      <w:r w:rsidRPr="00B42DFF">
        <w:rPr>
          <w:rFonts w:hint="eastAsia"/>
        </w:rPr>
        <w:t>水平）存在基本的一致性。</w:t>
      </w:r>
      <w:r w:rsidRPr="00617E59">
        <w:rPr>
          <w:rFonts w:hint="eastAsia"/>
        </w:rPr>
        <w:t>因此，</w:t>
      </w:r>
      <w:r>
        <w:rPr>
          <w:rFonts w:hint="eastAsia"/>
        </w:rPr>
        <w:t>本文</w:t>
      </w:r>
      <w:r w:rsidRPr="00617E59">
        <w:rPr>
          <w:rFonts w:hint="eastAsia"/>
        </w:rPr>
        <w:t>运用人均</w:t>
      </w:r>
      <w:r w:rsidRPr="00617E59">
        <w:rPr>
          <w:rFonts w:hint="eastAsia"/>
        </w:rPr>
        <w:t>GDP</w:t>
      </w:r>
      <w:r w:rsidRPr="00617E59">
        <w:rPr>
          <w:rFonts w:hint="eastAsia"/>
        </w:rPr>
        <w:t>这一总量指标，同时，结合各国家汽车产业发展历史的经验，来划分汽车产业竞争优势</w:t>
      </w:r>
      <w:r>
        <w:rPr>
          <w:rFonts w:hint="eastAsia"/>
        </w:rPr>
        <w:t>演变</w:t>
      </w:r>
      <w:r w:rsidRPr="00617E59">
        <w:rPr>
          <w:rFonts w:hint="eastAsia"/>
        </w:rPr>
        <w:t>的不同阶段。</w:t>
      </w:r>
    </w:p>
    <w:p w:rsidR="00904478" w:rsidRDefault="00617E59" w:rsidP="00EB4ECB">
      <w:pPr>
        <w:ind w:firstLineChars="200" w:firstLine="420"/>
      </w:pPr>
      <w:r>
        <w:rPr>
          <w:rFonts w:hint="eastAsia"/>
        </w:rPr>
        <w:t>我们认为人均</w:t>
      </w:r>
      <w:r>
        <w:rPr>
          <w:rFonts w:hint="eastAsia"/>
        </w:rPr>
        <w:t>GDP</w:t>
      </w:r>
      <w:r>
        <w:rPr>
          <w:rFonts w:hint="eastAsia"/>
        </w:rPr>
        <w:t>为</w:t>
      </w:r>
      <w:r>
        <w:rPr>
          <w:rFonts w:hint="eastAsia"/>
        </w:rPr>
        <w:t>4000</w:t>
      </w:r>
      <w:r>
        <w:rPr>
          <w:rFonts w:hint="eastAsia"/>
        </w:rPr>
        <w:t>美元和</w:t>
      </w:r>
      <w:r>
        <w:rPr>
          <w:rFonts w:hint="eastAsia"/>
        </w:rPr>
        <w:t>17000</w:t>
      </w:r>
      <w:r>
        <w:rPr>
          <w:rFonts w:hint="eastAsia"/>
        </w:rPr>
        <w:t>美元左右</w:t>
      </w:r>
      <w:r w:rsidR="00125D3C">
        <w:rPr>
          <w:rFonts w:hint="eastAsia"/>
        </w:rPr>
        <w:t>是两个转折点，根据这两个转折点，将汽车产业的竞争优势演变划分为三个阶段：</w:t>
      </w:r>
      <w:r w:rsidR="00125D3C">
        <w:fldChar w:fldCharType="begin"/>
      </w:r>
      <w:r w:rsidR="00125D3C">
        <w:instrText xml:space="preserve"> </w:instrText>
      </w:r>
      <w:r w:rsidR="00125D3C">
        <w:rPr>
          <w:rFonts w:hint="eastAsia"/>
        </w:rPr>
        <w:instrText>= 1 \* GB3</w:instrText>
      </w:r>
      <w:r w:rsidR="00125D3C">
        <w:instrText xml:space="preserve"> </w:instrText>
      </w:r>
      <w:r w:rsidR="00125D3C">
        <w:fldChar w:fldCharType="separate"/>
      </w:r>
      <w:r w:rsidR="00125D3C">
        <w:rPr>
          <w:rFonts w:hint="eastAsia"/>
          <w:noProof/>
        </w:rPr>
        <w:t>①</w:t>
      </w:r>
      <w:r w:rsidR="00125D3C">
        <w:fldChar w:fldCharType="end"/>
      </w:r>
      <w:r>
        <w:rPr>
          <w:rFonts w:hint="eastAsia"/>
        </w:rPr>
        <w:t>在人均</w:t>
      </w:r>
      <w:r>
        <w:rPr>
          <w:rFonts w:hint="eastAsia"/>
        </w:rPr>
        <w:t>GDP</w:t>
      </w:r>
      <w:r>
        <w:rPr>
          <w:rFonts w:hint="eastAsia"/>
        </w:rPr>
        <w:t>达到</w:t>
      </w:r>
      <w:r>
        <w:rPr>
          <w:rFonts w:hint="eastAsia"/>
        </w:rPr>
        <w:t>4000</w:t>
      </w:r>
      <w:r>
        <w:rPr>
          <w:rFonts w:hint="eastAsia"/>
        </w:rPr>
        <w:t>美元时，经济发展模式出现新的动向，历史经验和国际研究表明，在这个点左右往往会成为汽车产业发展的分水岭。因为随着城市化、工业化的加速发展，私人购车将出现爆发性增长。汽车产业竞争开始加剧，整体迈入汽车社会。</w:t>
      </w:r>
      <w:r w:rsidR="00125D3C">
        <w:fldChar w:fldCharType="begin"/>
      </w:r>
      <w:r w:rsidR="00125D3C">
        <w:instrText xml:space="preserve"> </w:instrText>
      </w:r>
      <w:r w:rsidR="00125D3C">
        <w:rPr>
          <w:rFonts w:hint="eastAsia"/>
        </w:rPr>
        <w:instrText>= 2 \* GB3</w:instrText>
      </w:r>
      <w:r w:rsidR="00125D3C">
        <w:instrText xml:space="preserve"> </w:instrText>
      </w:r>
      <w:r w:rsidR="00125D3C">
        <w:fldChar w:fldCharType="separate"/>
      </w:r>
      <w:r w:rsidR="00125D3C">
        <w:rPr>
          <w:rFonts w:hint="eastAsia"/>
          <w:noProof/>
        </w:rPr>
        <w:t>②</w:t>
      </w:r>
      <w:r w:rsidR="00125D3C">
        <w:fldChar w:fldCharType="end"/>
      </w:r>
      <w:r>
        <w:rPr>
          <w:rFonts w:hint="eastAsia"/>
        </w:rPr>
        <w:t>在人均</w:t>
      </w:r>
      <w:r>
        <w:rPr>
          <w:rFonts w:hint="eastAsia"/>
        </w:rPr>
        <w:t>GDP</w:t>
      </w:r>
      <w:r>
        <w:rPr>
          <w:rFonts w:hint="eastAsia"/>
        </w:rPr>
        <w:t>达到</w:t>
      </w:r>
      <w:r>
        <w:rPr>
          <w:rFonts w:hint="eastAsia"/>
        </w:rPr>
        <w:t>17000</w:t>
      </w:r>
      <w:r>
        <w:rPr>
          <w:rFonts w:hint="eastAsia"/>
        </w:rPr>
        <w:t>美元时，整个产业参与全球利益分工的</w:t>
      </w:r>
      <w:r w:rsidR="00D17D8A">
        <w:rPr>
          <w:rFonts w:hint="eastAsia"/>
        </w:rPr>
        <w:t>盈利</w:t>
      </w:r>
      <w:r>
        <w:rPr>
          <w:rFonts w:hint="eastAsia"/>
        </w:rPr>
        <w:t>模式会做出重大改变，汽车产业将进入技术创新的顶峰，主要依靠研发新产品和新技术来提高产品附加值。</w:t>
      </w:r>
      <w:r w:rsidR="00125D3C">
        <w:fldChar w:fldCharType="begin"/>
      </w:r>
      <w:r w:rsidR="00125D3C">
        <w:instrText xml:space="preserve"> </w:instrText>
      </w:r>
      <w:r w:rsidR="00125D3C">
        <w:rPr>
          <w:rFonts w:hint="eastAsia"/>
        </w:rPr>
        <w:instrText>= 3 \* GB3</w:instrText>
      </w:r>
      <w:r w:rsidR="00125D3C">
        <w:instrText xml:space="preserve"> </w:instrText>
      </w:r>
      <w:r w:rsidR="00125D3C">
        <w:fldChar w:fldCharType="separate"/>
      </w:r>
      <w:r w:rsidR="00125D3C">
        <w:rPr>
          <w:rFonts w:hint="eastAsia"/>
          <w:noProof/>
        </w:rPr>
        <w:t>③</w:t>
      </w:r>
      <w:r w:rsidR="00125D3C">
        <w:fldChar w:fldCharType="end"/>
      </w:r>
      <w:r>
        <w:rPr>
          <w:rFonts w:hint="eastAsia"/>
        </w:rPr>
        <w:t>而在这两者之间的过渡阶段对于汽车产业来说是异常艰难的，很多国家都一直处于这个阶段很难向高层次发展，因为，此时需要以效率和质量来提高竞争优势，这就需要技术</w:t>
      </w:r>
      <w:r w:rsidR="001C154D">
        <w:rPr>
          <w:rFonts w:hint="eastAsia"/>
        </w:rPr>
        <w:t>的积累及更为关键的消化吸收，</w:t>
      </w:r>
      <w:r w:rsidR="00125D3C" w:rsidRPr="00125D3C">
        <w:rPr>
          <w:rFonts w:hint="eastAsia"/>
        </w:rPr>
        <w:t>汽车是一个复杂度高、产业链长的精密制造产业，数据积累、知识积累和经验积累尤为重要</w:t>
      </w:r>
      <w:r w:rsidR="00125D3C">
        <w:rPr>
          <w:rFonts w:hint="eastAsia"/>
        </w:rPr>
        <w:t>，而这个过程是非常不易的</w:t>
      </w:r>
      <w:r w:rsidR="00125D3C" w:rsidRPr="00125D3C">
        <w:rPr>
          <w:rFonts w:hint="eastAsia"/>
        </w:rPr>
        <w:t>。</w:t>
      </w:r>
      <w:r w:rsidR="001C154D">
        <w:rPr>
          <w:rFonts w:hint="eastAsia"/>
        </w:rPr>
        <w:t>很多国家的汽车产业在这个阶段出现了震荡，徘徊不前，甚至倒退。而日本和韩国则成功跨过了这个阶段，进入了高层次竞争优势阶段，这也进一步彰显了研究这两个国家竞争优势演变的重要性。</w:t>
      </w:r>
    </w:p>
    <w:p w:rsidR="00C85E5C" w:rsidRPr="003915D2" w:rsidRDefault="00DE2272" w:rsidP="003915D2">
      <w:pPr>
        <w:ind w:firstLineChars="200" w:firstLine="422"/>
        <w:jc w:val="center"/>
        <w:rPr>
          <w:b/>
          <w:u w:val="single"/>
        </w:rPr>
      </w:pPr>
      <w:r>
        <w:rPr>
          <w:rFonts w:hint="eastAsia"/>
          <w:b/>
          <w:u w:val="single"/>
        </w:rPr>
        <w:t>表</w:t>
      </w:r>
      <w:r>
        <w:rPr>
          <w:rFonts w:hint="eastAsia"/>
          <w:b/>
          <w:u w:val="single"/>
        </w:rPr>
        <w:t xml:space="preserve">1 </w:t>
      </w:r>
      <w:r w:rsidR="003915D2" w:rsidRPr="00C75F3D">
        <w:rPr>
          <w:rFonts w:hint="eastAsia"/>
          <w:b/>
          <w:u w:val="single"/>
        </w:rPr>
        <w:t>日本与</w:t>
      </w:r>
      <w:r w:rsidR="003915D2">
        <w:rPr>
          <w:rFonts w:hint="eastAsia"/>
          <w:b/>
          <w:u w:val="single"/>
        </w:rPr>
        <w:t>韩国竞争优势演变</w:t>
      </w:r>
      <w:r w:rsidR="00DC66C6">
        <w:rPr>
          <w:rFonts w:hint="eastAsia"/>
          <w:b/>
          <w:u w:val="single"/>
        </w:rPr>
        <w:t>过程</w:t>
      </w:r>
    </w:p>
    <w:tbl>
      <w:tblPr>
        <w:tblW w:w="8791" w:type="dxa"/>
        <w:tblCellMar>
          <w:left w:w="0" w:type="dxa"/>
          <w:right w:w="0" w:type="dxa"/>
        </w:tblCellMar>
        <w:tblLook w:val="0420" w:firstRow="1" w:lastRow="0" w:firstColumn="0" w:lastColumn="0" w:noHBand="0" w:noVBand="1"/>
      </w:tblPr>
      <w:tblGrid>
        <w:gridCol w:w="1137"/>
        <w:gridCol w:w="2268"/>
        <w:gridCol w:w="2835"/>
        <w:gridCol w:w="2551"/>
      </w:tblGrid>
      <w:tr w:rsidR="004D7A90" w:rsidRPr="004D7A90" w:rsidTr="00B42DFF">
        <w:trPr>
          <w:trHeight w:val="730"/>
        </w:trPr>
        <w:tc>
          <w:tcPr>
            <w:tcW w:w="1137" w:type="dxa"/>
            <w:tcBorders>
              <w:top w:val="single" w:sz="8" w:space="0" w:color="FFFFFF"/>
              <w:left w:val="single" w:sz="8" w:space="0" w:color="FFFFFF"/>
              <w:bottom w:val="single" w:sz="2"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4D7A90">
            <w:pPr>
              <w:widowControl/>
              <w:jc w:val="left"/>
              <w:rPr>
                <w:rFonts w:ascii="Arial" w:eastAsia="宋体" w:hAnsi="Arial" w:cs="Arial"/>
                <w:kern w:val="0"/>
                <w:sz w:val="18"/>
                <w:szCs w:val="36"/>
              </w:rPr>
            </w:pPr>
          </w:p>
        </w:tc>
        <w:tc>
          <w:tcPr>
            <w:tcW w:w="2268" w:type="dxa"/>
            <w:tcBorders>
              <w:top w:val="single" w:sz="8" w:space="0" w:color="FFFFFF"/>
              <w:left w:val="single" w:sz="8" w:space="0" w:color="FFFFFF"/>
              <w:bottom w:val="single" w:sz="2"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B42DFF">
            <w:pPr>
              <w:widowControl/>
              <w:jc w:val="center"/>
              <w:rPr>
                <w:rFonts w:ascii="Arial" w:eastAsia="宋体" w:hAnsi="Arial" w:cs="Arial"/>
                <w:color w:val="EAEAEA"/>
                <w:kern w:val="0"/>
                <w:sz w:val="18"/>
                <w:szCs w:val="36"/>
              </w:rPr>
            </w:pPr>
            <w:r w:rsidRPr="004D7A90">
              <w:rPr>
                <w:rFonts w:ascii="微软雅黑" w:eastAsia="微软雅黑" w:hAnsi="微软雅黑" w:cs="Arial" w:hint="eastAsia"/>
                <w:b/>
                <w:bCs/>
                <w:color w:val="EAEAEA"/>
                <w:kern w:val="24"/>
                <w:sz w:val="22"/>
                <w:szCs w:val="32"/>
              </w:rPr>
              <w:t>低层次竞争优势阶段</w:t>
            </w:r>
          </w:p>
        </w:tc>
        <w:tc>
          <w:tcPr>
            <w:tcW w:w="2835" w:type="dxa"/>
            <w:tcBorders>
              <w:top w:val="single" w:sz="8" w:space="0" w:color="FFFFFF"/>
              <w:left w:val="single" w:sz="8" w:space="0" w:color="FFFFFF"/>
              <w:bottom w:val="single" w:sz="2"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B42DFF">
            <w:pPr>
              <w:widowControl/>
              <w:jc w:val="center"/>
              <w:rPr>
                <w:rFonts w:ascii="Arial" w:eastAsia="宋体" w:hAnsi="Arial" w:cs="Arial"/>
                <w:color w:val="EAEAEA"/>
                <w:kern w:val="0"/>
                <w:szCs w:val="36"/>
              </w:rPr>
            </w:pPr>
            <w:r w:rsidRPr="004D7A90">
              <w:rPr>
                <w:rFonts w:ascii="微软雅黑" w:eastAsia="微软雅黑" w:hAnsi="微软雅黑" w:hint="eastAsia"/>
                <w:b/>
                <w:bCs/>
                <w:color w:val="EAEAEA"/>
                <w:kern w:val="24"/>
                <w:szCs w:val="32"/>
              </w:rPr>
              <w:t>中层次竞争优势阶段</w:t>
            </w:r>
          </w:p>
        </w:tc>
        <w:tc>
          <w:tcPr>
            <w:tcW w:w="2551" w:type="dxa"/>
            <w:tcBorders>
              <w:top w:val="single" w:sz="8" w:space="0" w:color="FFFFFF"/>
              <w:left w:val="single" w:sz="8" w:space="0" w:color="FFFFFF"/>
              <w:bottom w:val="single" w:sz="2"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B42DFF">
            <w:pPr>
              <w:widowControl/>
              <w:jc w:val="center"/>
              <w:rPr>
                <w:rFonts w:ascii="Arial" w:eastAsia="宋体" w:hAnsi="Arial" w:cs="Arial"/>
                <w:color w:val="EAEAEA"/>
                <w:kern w:val="0"/>
                <w:szCs w:val="36"/>
              </w:rPr>
            </w:pPr>
            <w:r w:rsidRPr="004D7A90">
              <w:rPr>
                <w:rFonts w:ascii="微软雅黑" w:eastAsia="微软雅黑" w:hAnsi="微软雅黑" w:hint="eastAsia"/>
                <w:b/>
                <w:bCs/>
                <w:color w:val="EAEAEA"/>
                <w:kern w:val="24"/>
                <w:szCs w:val="32"/>
              </w:rPr>
              <w:t>高层次竞争优势阶段</w:t>
            </w:r>
          </w:p>
        </w:tc>
      </w:tr>
      <w:tr w:rsidR="004D7A90" w:rsidRPr="004D7A90" w:rsidTr="004D7A90">
        <w:trPr>
          <w:trHeight w:val="309"/>
        </w:trPr>
        <w:tc>
          <w:tcPr>
            <w:tcW w:w="1137" w:type="dxa"/>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4D7A90">
            <w:pPr>
              <w:widowControl/>
              <w:jc w:val="left"/>
              <w:rPr>
                <w:rFonts w:ascii="Arial" w:eastAsia="宋体" w:hAnsi="Arial" w:cs="Arial"/>
                <w:kern w:val="0"/>
                <w:sz w:val="20"/>
                <w:szCs w:val="36"/>
              </w:rPr>
            </w:pPr>
          </w:p>
        </w:tc>
        <w:tc>
          <w:tcPr>
            <w:tcW w:w="2268" w:type="dxa"/>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4D7A90">
            <w:pPr>
              <w:widowControl/>
              <w:jc w:val="center"/>
              <w:rPr>
                <w:rFonts w:ascii="Arial" w:eastAsia="宋体" w:hAnsi="Arial" w:cs="Arial"/>
                <w:b/>
                <w:color w:val="EAEAEA"/>
                <w:kern w:val="0"/>
                <w:sz w:val="20"/>
                <w:szCs w:val="36"/>
              </w:rPr>
            </w:pPr>
            <w:r w:rsidRPr="004D7A90">
              <w:rPr>
                <w:rFonts w:ascii="微软雅黑" w:eastAsia="微软雅黑" w:hAnsi="微软雅黑" w:cs="Arial" w:hint="eastAsia"/>
                <w:b/>
                <w:bCs/>
                <w:color w:val="EAEAEA"/>
                <w:kern w:val="24"/>
                <w:sz w:val="20"/>
                <w:szCs w:val="32"/>
              </w:rPr>
              <w:t>低成本驱动</w:t>
            </w:r>
          </w:p>
        </w:tc>
        <w:tc>
          <w:tcPr>
            <w:tcW w:w="2835" w:type="dxa"/>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4D7A90">
            <w:pPr>
              <w:widowControl/>
              <w:jc w:val="center"/>
              <w:rPr>
                <w:rFonts w:ascii="Arial" w:eastAsia="宋体" w:hAnsi="Arial" w:cs="Arial"/>
                <w:b/>
                <w:color w:val="EAEAEA"/>
                <w:kern w:val="0"/>
                <w:sz w:val="20"/>
                <w:szCs w:val="36"/>
              </w:rPr>
            </w:pPr>
            <w:r w:rsidRPr="004D7A90">
              <w:rPr>
                <w:rFonts w:ascii="微软雅黑" w:eastAsia="微软雅黑" w:hAnsi="微软雅黑" w:hint="eastAsia"/>
                <w:b/>
                <w:bCs/>
                <w:color w:val="EAEAEA"/>
                <w:kern w:val="24"/>
                <w:sz w:val="20"/>
                <w:szCs w:val="32"/>
              </w:rPr>
              <w:t>效率和质量驱动</w:t>
            </w:r>
          </w:p>
        </w:tc>
        <w:tc>
          <w:tcPr>
            <w:tcW w:w="2551" w:type="dxa"/>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4D7A90" w:rsidRPr="004D7A90" w:rsidRDefault="004D7A90" w:rsidP="004D7A90">
            <w:pPr>
              <w:widowControl/>
              <w:jc w:val="center"/>
              <w:rPr>
                <w:rFonts w:ascii="Arial" w:eastAsia="宋体" w:hAnsi="Arial" w:cs="Arial"/>
                <w:b/>
                <w:color w:val="EAEAEA"/>
                <w:kern w:val="0"/>
                <w:sz w:val="20"/>
                <w:szCs w:val="36"/>
              </w:rPr>
            </w:pPr>
            <w:r w:rsidRPr="004D7A90">
              <w:rPr>
                <w:rFonts w:ascii="微软雅黑" w:eastAsia="微软雅黑" w:hAnsi="微软雅黑" w:hint="eastAsia"/>
                <w:b/>
                <w:bCs/>
                <w:color w:val="EAEAEA"/>
                <w:kern w:val="24"/>
                <w:sz w:val="20"/>
                <w:szCs w:val="32"/>
              </w:rPr>
              <w:t>技术创新驱动</w:t>
            </w:r>
          </w:p>
        </w:tc>
      </w:tr>
      <w:tr w:rsidR="004D7A90" w:rsidRPr="004D7A90" w:rsidTr="004D7A90">
        <w:trPr>
          <w:trHeight w:val="16"/>
        </w:trPr>
        <w:tc>
          <w:tcPr>
            <w:tcW w:w="1137" w:type="dxa"/>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hideMark/>
          </w:tcPr>
          <w:p w:rsidR="004D7A90" w:rsidRPr="004D7A90" w:rsidRDefault="004D7A90" w:rsidP="004D7A90">
            <w:pPr>
              <w:widowControl/>
              <w:jc w:val="center"/>
              <w:rPr>
                <w:rFonts w:ascii="Arial" w:eastAsia="宋体" w:hAnsi="Arial" w:cs="Arial"/>
                <w:kern w:val="0"/>
                <w:sz w:val="20"/>
                <w:szCs w:val="36"/>
              </w:rPr>
            </w:pPr>
            <w:r w:rsidRPr="004D7A90">
              <w:rPr>
                <w:rFonts w:ascii="微软雅黑" w:eastAsia="微软雅黑" w:hAnsi="微软雅黑" w:cs="Arial" w:hint="eastAsia"/>
                <w:b/>
                <w:bCs/>
                <w:color w:val="000000" w:themeColor="dark1"/>
                <w:kern w:val="24"/>
                <w:sz w:val="20"/>
                <w:szCs w:val="28"/>
              </w:rPr>
              <w:lastRenderedPageBreak/>
              <w:t>日本</w:t>
            </w:r>
          </w:p>
        </w:tc>
        <w:tc>
          <w:tcPr>
            <w:tcW w:w="2268" w:type="dxa"/>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hideMark/>
          </w:tcPr>
          <w:p w:rsidR="004D7A90" w:rsidRDefault="004D7A90" w:rsidP="004D7A90">
            <w:pPr>
              <w:widowControl/>
              <w:jc w:val="center"/>
              <w:rPr>
                <w:rFonts w:ascii="微软雅黑" w:eastAsia="微软雅黑" w:hAnsi="微软雅黑" w:cs="Arial"/>
                <w:color w:val="000000" w:themeColor="dark1"/>
                <w:kern w:val="24"/>
                <w:sz w:val="20"/>
                <w:szCs w:val="28"/>
              </w:rPr>
            </w:pPr>
            <w:r w:rsidRPr="004D7A90">
              <w:rPr>
                <w:rFonts w:ascii="微软雅黑" w:eastAsia="微软雅黑" w:hAnsi="微软雅黑" w:cs="Arial" w:hint="eastAsia"/>
                <w:color w:val="000000" w:themeColor="dark1"/>
                <w:kern w:val="24"/>
                <w:sz w:val="20"/>
                <w:szCs w:val="28"/>
              </w:rPr>
              <w:t>1965年之前</w:t>
            </w:r>
          </w:p>
          <w:p w:rsidR="004D7A90" w:rsidRPr="004D7A90" w:rsidRDefault="00B42DFF" w:rsidP="004D7A90">
            <w:pPr>
              <w:widowControl/>
              <w:jc w:val="center"/>
              <w:rPr>
                <w:rFonts w:ascii="Arial" w:eastAsia="宋体" w:hAnsi="Arial" w:cs="Arial"/>
                <w:kern w:val="0"/>
                <w:sz w:val="18"/>
                <w:szCs w:val="18"/>
              </w:rPr>
            </w:pPr>
            <w:r w:rsidRPr="00B42DFF">
              <w:rPr>
                <w:rFonts w:ascii="微软雅黑" w:eastAsia="微软雅黑" w:hAnsi="微软雅黑" w:cs="Arial" w:hint="eastAsia"/>
                <w:color w:val="000000" w:themeColor="dark1"/>
                <w:kern w:val="24"/>
                <w:sz w:val="18"/>
                <w:szCs w:val="18"/>
              </w:rPr>
              <w:t>（人均GDP&lt;3923美元）</w:t>
            </w:r>
          </w:p>
        </w:tc>
        <w:tc>
          <w:tcPr>
            <w:tcW w:w="2835" w:type="dxa"/>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hideMark/>
          </w:tcPr>
          <w:p w:rsidR="004D7A90" w:rsidRDefault="004D7A90" w:rsidP="004D7A90">
            <w:pPr>
              <w:widowControl/>
              <w:jc w:val="center"/>
              <w:rPr>
                <w:rFonts w:ascii="微软雅黑" w:eastAsia="微软雅黑" w:hAnsi="微软雅黑" w:cs="Arial"/>
                <w:color w:val="000000" w:themeColor="dark1"/>
                <w:kern w:val="24"/>
                <w:sz w:val="20"/>
                <w:szCs w:val="28"/>
              </w:rPr>
            </w:pPr>
            <w:r w:rsidRPr="004D7A90">
              <w:rPr>
                <w:rFonts w:ascii="微软雅黑" w:eastAsia="微软雅黑" w:hAnsi="微软雅黑" w:cs="Arial" w:hint="eastAsia"/>
                <w:color w:val="000000" w:themeColor="dark1"/>
                <w:kern w:val="24"/>
                <w:sz w:val="20"/>
                <w:szCs w:val="28"/>
              </w:rPr>
              <w:t>1966-1986年</w:t>
            </w:r>
          </w:p>
          <w:p w:rsidR="004D7A90" w:rsidRPr="004D7A90" w:rsidRDefault="00B42DFF" w:rsidP="004D7A90">
            <w:pPr>
              <w:widowControl/>
              <w:jc w:val="center"/>
              <w:rPr>
                <w:rFonts w:ascii="Arial" w:eastAsia="宋体" w:hAnsi="Arial" w:cs="Arial"/>
                <w:kern w:val="0"/>
                <w:sz w:val="20"/>
                <w:szCs w:val="36"/>
              </w:rPr>
            </w:pPr>
            <w:r w:rsidRPr="00B42DFF">
              <w:rPr>
                <w:rFonts w:ascii="微软雅黑" w:eastAsia="微软雅黑" w:hAnsi="微软雅黑" w:cs="Arial" w:hint="eastAsia"/>
                <w:color w:val="000000" w:themeColor="dark1"/>
                <w:kern w:val="24"/>
                <w:sz w:val="18"/>
                <w:szCs w:val="18"/>
              </w:rPr>
              <w:t>（人均GDP3923</w:t>
            </w:r>
            <w:r>
              <w:rPr>
                <w:rFonts w:ascii="微软雅黑" w:eastAsia="微软雅黑" w:hAnsi="微软雅黑" w:cs="Arial" w:hint="eastAsia"/>
                <w:color w:val="000000" w:themeColor="dark1"/>
                <w:kern w:val="24"/>
                <w:sz w:val="18"/>
                <w:szCs w:val="18"/>
              </w:rPr>
              <w:t>-18557</w:t>
            </w:r>
            <w:r w:rsidRPr="00B42DFF">
              <w:rPr>
                <w:rFonts w:ascii="微软雅黑" w:eastAsia="微软雅黑" w:hAnsi="微软雅黑" w:cs="Arial" w:hint="eastAsia"/>
                <w:color w:val="000000" w:themeColor="dark1"/>
                <w:kern w:val="24"/>
                <w:sz w:val="18"/>
                <w:szCs w:val="18"/>
              </w:rPr>
              <w:t>美元）</w:t>
            </w:r>
          </w:p>
        </w:tc>
        <w:tc>
          <w:tcPr>
            <w:tcW w:w="2551" w:type="dxa"/>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hideMark/>
          </w:tcPr>
          <w:p w:rsidR="004D7A90" w:rsidRDefault="004D7A90" w:rsidP="004D7A90">
            <w:pPr>
              <w:widowControl/>
              <w:jc w:val="center"/>
              <w:rPr>
                <w:rFonts w:ascii="微软雅黑" w:eastAsia="微软雅黑" w:hAnsi="微软雅黑" w:cs="Arial"/>
                <w:color w:val="000000" w:themeColor="dark1"/>
                <w:kern w:val="24"/>
                <w:sz w:val="20"/>
                <w:szCs w:val="28"/>
              </w:rPr>
            </w:pPr>
            <w:r w:rsidRPr="004D7A90">
              <w:rPr>
                <w:rFonts w:ascii="微软雅黑" w:eastAsia="微软雅黑" w:hAnsi="微软雅黑" w:cs="Arial" w:hint="eastAsia"/>
                <w:color w:val="000000" w:themeColor="dark1"/>
                <w:kern w:val="24"/>
                <w:sz w:val="20"/>
                <w:szCs w:val="28"/>
              </w:rPr>
              <w:t>1986年之后</w:t>
            </w:r>
          </w:p>
          <w:p w:rsidR="004D7A90" w:rsidRPr="004D7A90" w:rsidRDefault="00B42DFF" w:rsidP="004D7A90">
            <w:pPr>
              <w:widowControl/>
              <w:jc w:val="center"/>
              <w:rPr>
                <w:rFonts w:ascii="Arial" w:eastAsia="宋体" w:hAnsi="Arial" w:cs="Arial"/>
                <w:kern w:val="0"/>
                <w:sz w:val="20"/>
                <w:szCs w:val="36"/>
              </w:rPr>
            </w:pPr>
            <w:r w:rsidRPr="00B42DFF">
              <w:rPr>
                <w:rFonts w:ascii="微软雅黑" w:eastAsia="微软雅黑" w:hAnsi="微软雅黑" w:cs="Arial" w:hint="eastAsia"/>
                <w:color w:val="000000" w:themeColor="dark1"/>
                <w:kern w:val="24"/>
                <w:sz w:val="18"/>
                <w:szCs w:val="18"/>
              </w:rPr>
              <w:t>（人均GDP&gt;18557美元）</w:t>
            </w:r>
          </w:p>
        </w:tc>
      </w:tr>
      <w:tr w:rsidR="004D7A90" w:rsidRPr="004D7A90" w:rsidTr="004D7A90">
        <w:trPr>
          <w:trHeight w:val="16"/>
        </w:trPr>
        <w:tc>
          <w:tcPr>
            <w:tcW w:w="1137" w:type="dxa"/>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hideMark/>
          </w:tcPr>
          <w:p w:rsidR="004D7A90" w:rsidRPr="004D7A90" w:rsidRDefault="004D7A90" w:rsidP="004D7A90">
            <w:pPr>
              <w:widowControl/>
              <w:jc w:val="center"/>
              <w:rPr>
                <w:rFonts w:ascii="Arial" w:eastAsia="宋体" w:hAnsi="Arial" w:cs="Arial"/>
                <w:kern w:val="0"/>
                <w:sz w:val="20"/>
                <w:szCs w:val="36"/>
              </w:rPr>
            </w:pPr>
            <w:r w:rsidRPr="004D7A90">
              <w:rPr>
                <w:rFonts w:ascii="微软雅黑" w:eastAsia="微软雅黑" w:hAnsi="微软雅黑" w:cs="Arial" w:hint="eastAsia"/>
                <w:b/>
                <w:bCs/>
                <w:color w:val="000000" w:themeColor="dark1"/>
                <w:kern w:val="24"/>
                <w:sz w:val="20"/>
                <w:szCs w:val="28"/>
              </w:rPr>
              <w:t>韩国</w:t>
            </w:r>
          </w:p>
        </w:tc>
        <w:tc>
          <w:tcPr>
            <w:tcW w:w="2268" w:type="dxa"/>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hideMark/>
          </w:tcPr>
          <w:p w:rsidR="004D7A90" w:rsidRDefault="004D7A90" w:rsidP="004D7A90">
            <w:pPr>
              <w:widowControl/>
              <w:jc w:val="center"/>
              <w:rPr>
                <w:rFonts w:ascii="微软雅黑" w:eastAsia="微软雅黑" w:hAnsi="微软雅黑" w:cs="Arial"/>
                <w:color w:val="000000" w:themeColor="dark1"/>
                <w:kern w:val="24"/>
                <w:sz w:val="20"/>
                <w:szCs w:val="28"/>
              </w:rPr>
            </w:pPr>
            <w:r w:rsidRPr="004D7A90">
              <w:rPr>
                <w:rFonts w:ascii="微软雅黑" w:eastAsia="微软雅黑" w:hAnsi="微软雅黑" w:cs="Arial" w:hint="eastAsia"/>
                <w:color w:val="000000" w:themeColor="dark1"/>
                <w:kern w:val="24"/>
                <w:sz w:val="20"/>
                <w:szCs w:val="28"/>
              </w:rPr>
              <w:t>1976年之前</w:t>
            </w:r>
          </w:p>
          <w:p w:rsidR="004D7A90" w:rsidRPr="004D7A90" w:rsidRDefault="00B42DFF" w:rsidP="008E6F0F">
            <w:pPr>
              <w:rPr>
                <w:rFonts w:ascii="微软雅黑" w:eastAsia="微软雅黑" w:hAnsi="微软雅黑" w:cs="Arial"/>
                <w:color w:val="000000" w:themeColor="dark1"/>
                <w:kern w:val="24"/>
                <w:sz w:val="18"/>
                <w:szCs w:val="18"/>
              </w:rPr>
            </w:pPr>
            <w:r w:rsidRPr="00B42DFF">
              <w:rPr>
                <w:rFonts w:ascii="微软雅黑" w:eastAsia="微软雅黑" w:hAnsi="微软雅黑" w:cs="Arial" w:hint="eastAsia"/>
                <w:color w:val="000000" w:themeColor="dark1"/>
                <w:kern w:val="24"/>
                <w:sz w:val="18"/>
                <w:szCs w:val="18"/>
              </w:rPr>
              <w:t>（人均GDP&lt;4</w:t>
            </w:r>
            <w:r w:rsidR="008E6F0F">
              <w:rPr>
                <w:rFonts w:ascii="微软雅黑" w:eastAsia="微软雅黑" w:hAnsi="微软雅黑" w:cs="Arial" w:hint="eastAsia"/>
                <w:color w:val="000000" w:themeColor="dark1"/>
                <w:kern w:val="24"/>
                <w:sz w:val="18"/>
                <w:szCs w:val="18"/>
              </w:rPr>
              <w:t>110</w:t>
            </w:r>
            <w:r w:rsidRPr="00B42DFF">
              <w:rPr>
                <w:rFonts w:ascii="微软雅黑" w:eastAsia="微软雅黑" w:hAnsi="微软雅黑" w:cs="Arial" w:hint="eastAsia"/>
                <w:color w:val="000000" w:themeColor="dark1"/>
                <w:kern w:val="24"/>
                <w:sz w:val="18"/>
                <w:szCs w:val="18"/>
              </w:rPr>
              <w:t>美元）</w:t>
            </w:r>
          </w:p>
        </w:tc>
        <w:tc>
          <w:tcPr>
            <w:tcW w:w="2835" w:type="dxa"/>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hideMark/>
          </w:tcPr>
          <w:p w:rsidR="004D7A90" w:rsidRDefault="004D7A90" w:rsidP="004D7A90">
            <w:pPr>
              <w:widowControl/>
              <w:jc w:val="center"/>
              <w:rPr>
                <w:rFonts w:ascii="微软雅黑" w:eastAsia="微软雅黑" w:hAnsi="微软雅黑" w:cs="Arial"/>
                <w:color w:val="000000" w:themeColor="dark1"/>
                <w:kern w:val="24"/>
                <w:sz w:val="20"/>
                <w:szCs w:val="28"/>
              </w:rPr>
            </w:pPr>
            <w:r w:rsidRPr="004D7A90">
              <w:rPr>
                <w:rFonts w:ascii="微软雅黑" w:eastAsia="微软雅黑" w:hAnsi="微软雅黑" w:cs="Arial" w:hint="eastAsia"/>
                <w:color w:val="000000" w:themeColor="dark1"/>
                <w:kern w:val="24"/>
                <w:sz w:val="20"/>
                <w:szCs w:val="28"/>
              </w:rPr>
              <w:t>1977-200</w:t>
            </w:r>
            <w:r w:rsidR="008E6F0F">
              <w:rPr>
                <w:rFonts w:ascii="微软雅黑" w:eastAsia="微软雅黑" w:hAnsi="微软雅黑" w:cs="Arial" w:hint="eastAsia"/>
                <w:color w:val="000000" w:themeColor="dark1"/>
                <w:kern w:val="24"/>
                <w:sz w:val="20"/>
                <w:szCs w:val="28"/>
              </w:rPr>
              <w:t>2</w:t>
            </w:r>
            <w:r w:rsidRPr="004D7A90">
              <w:rPr>
                <w:rFonts w:ascii="微软雅黑" w:eastAsia="微软雅黑" w:hAnsi="微软雅黑" w:cs="Arial" w:hint="eastAsia"/>
                <w:color w:val="000000" w:themeColor="dark1"/>
                <w:kern w:val="24"/>
                <w:sz w:val="20"/>
                <w:szCs w:val="28"/>
              </w:rPr>
              <w:t>年</w:t>
            </w:r>
          </w:p>
          <w:p w:rsidR="004D7A90" w:rsidRPr="004D7A90" w:rsidRDefault="00B42DFF" w:rsidP="008E6F0F">
            <w:pPr>
              <w:widowControl/>
              <w:jc w:val="center"/>
              <w:rPr>
                <w:rFonts w:ascii="Arial" w:eastAsia="宋体" w:hAnsi="Arial" w:cs="Arial"/>
                <w:kern w:val="0"/>
                <w:sz w:val="20"/>
                <w:szCs w:val="36"/>
              </w:rPr>
            </w:pPr>
            <w:r w:rsidRPr="00B42DFF">
              <w:rPr>
                <w:rFonts w:ascii="微软雅黑" w:eastAsia="微软雅黑" w:hAnsi="微软雅黑" w:cs="Arial" w:hint="eastAsia"/>
                <w:color w:val="000000" w:themeColor="dark1"/>
                <w:kern w:val="24"/>
                <w:sz w:val="18"/>
                <w:szCs w:val="18"/>
              </w:rPr>
              <w:t>（人均GDP</w:t>
            </w:r>
            <w:r>
              <w:rPr>
                <w:rFonts w:ascii="微软雅黑" w:eastAsia="微软雅黑" w:hAnsi="微软雅黑" w:cs="Arial" w:hint="eastAsia"/>
                <w:color w:val="000000" w:themeColor="dark1"/>
                <w:kern w:val="24"/>
                <w:sz w:val="18"/>
                <w:szCs w:val="18"/>
              </w:rPr>
              <w:t>4</w:t>
            </w:r>
            <w:r w:rsidR="008E6F0F">
              <w:rPr>
                <w:rFonts w:ascii="微软雅黑" w:eastAsia="微软雅黑" w:hAnsi="微软雅黑" w:cs="Arial" w:hint="eastAsia"/>
                <w:color w:val="000000" w:themeColor="dark1"/>
                <w:kern w:val="24"/>
                <w:sz w:val="18"/>
                <w:szCs w:val="18"/>
              </w:rPr>
              <w:t>110</w:t>
            </w:r>
            <w:r>
              <w:rPr>
                <w:rFonts w:ascii="微软雅黑" w:eastAsia="微软雅黑" w:hAnsi="微软雅黑" w:cs="Arial" w:hint="eastAsia"/>
                <w:color w:val="000000" w:themeColor="dark1"/>
                <w:kern w:val="24"/>
                <w:sz w:val="18"/>
                <w:szCs w:val="18"/>
              </w:rPr>
              <w:t>-16771</w:t>
            </w:r>
            <w:r w:rsidRPr="00B42DFF">
              <w:rPr>
                <w:rFonts w:ascii="微软雅黑" w:eastAsia="微软雅黑" w:hAnsi="微软雅黑" w:cs="Arial" w:hint="eastAsia"/>
                <w:color w:val="000000" w:themeColor="dark1"/>
                <w:kern w:val="24"/>
                <w:sz w:val="18"/>
                <w:szCs w:val="18"/>
              </w:rPr>
              <w:t>美元）</w:t>
            </w:r>
          </w:p>
        </w:tc>
        <w:tc>
          <w:tcPr>
            <w:tcW w:w="2551" w:type="dxa"/>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hideMark/>
          </w:tcPr>
          <w:p w:rsidR="004D7A90" w:rsidRDefault="004D7A90" w:rsidP="004D7A90">
            <w:pPr>
              <w:widowControl/>
              <w:jc w:val="center"/>
              <w:rPr>
                <w:rFonts w:ascii="微软雅黑" w:eastAsia="微软雅黑" w:hAnsi="微软雅黑" w:cs="Arial"/>
                <w:color w:val="000000" w:themeColor="dark1"/>
                <w:kern w:val="24"/>
                <w:sz w:val="20"/>
                <w:szCs w:val="28"/>
              </w:rPr>
            </w:pPr>
            <w:r w:rsidRPr="004D7A90">
              <w:rPr>
                <w:rFonts w:ascii="微软雅黑" w:eastAsia="微软雅黑" w:hAnsi="微软雅黑" w:cs="Arial" w:hint="eastAsia"/>
                <w:color w:val="000000" w:themeColor="dark1"/>
                <w:kern w:val="24"/>
                <w:sz w:val="20"/>
                <w:szCs w:val="28"/>
              </w:rPr>
              <w:t>200</w:t>
            </w:r>
            <w:r w:rsidR="008E6F0F">
              <w:rPr>
                <w:rFonts w:ascii="微软雅黑" w:eastAsia="微软雅黑" w:hAnsi="微软雅黑" w:cs="Arial" w:hint="eastAsia"/>
                <w:color w:val="000000" w:themeColor="dark1"/>
                <w:kern w:val="24"/>
                <w:sz w:val="20"/>
                <w:szCs w:val="28"/>
              </w:rPr>
              <w:t>2</w:t>
            </w:r>
            <w:r w:rsidRPr="004D7A90">
              <w:rPr>
                <w:rFonts w:ascii="微软雅黑" w:eastAsia="微软雅黑" w:hAnsi="微软雅黑" w:cs="Arial" w:hint="eastAsia"/>
                <w:color w:val="000000" w:themeColor="dark1"/>
                <w:kern w:val="24"/>
                <w:sz w:val="20"/>
                <w:szCs w:val="28"/>
              </w:rPr>
              <w:t>年之后</w:t>
            </w:r>
          </w:p>
          <w:p w:rsidR="004D7A90" w:rsidRPr="004D7A90" w:rsidRDefault="00B42DFF" w:rsidP="004D7A90">
            <w:pPr>
              <w:widowControl/>
              <w:jc w:val="center"/>
              <w:rPr>
                <w:rFonts w:ascii="Arial" w:eastAsia="宋体" w:hAnsi="Arial" w:cs="Arial"/>
                <w:kern w:val="0"/>
                <w:sz w:val="20"/>
                <w:szCs w:val="36"/>
              </w:rPr>
            </w:pPr>
            <w:r w:rsidRPr="00B42DFF">
              <w:rPr>
                <w:rFonts w:ascii="微软雅黑" w:eastAsia="微软雅黑" w:hAnsi="微软雅黑" w:cs="Arial" w:hint="eastAsia"/>
                <w:color w:val="000000" w:themeColor="dark1"/>
                <w:kern w:val="24"/>
                <w:sz w:val="18"/>
                <w:szCs w:val="18"/>
              </w:rPr>
              <w:t>（人均GDP</w:t>
            </w:r>
            <w:r>
              <w:rPr>
                <w:rFonts w:ascii="微软雅黑" w:eastAsia="微软雅黑" w:hAnsi="微软雅黑" w:cs="Arial" w:hint="eastAsia"/>
                <w:color w:val="000000" w:themeColor="dark1"/>
                <w:kern w:val="24"/>
                <w:sz w:val="18"/>
                <w:szCs w:val="18"/>
              </w:rPr>
              <w:t>&gt;</w:t>
            </w:r>
            <w:r w:rsidRPr="00B42DFF">
              <w:rPr>
                <w:rFonts w:ascii="微软雅黑" w:eastAsia="微软雅黑" w:hAnsi="微软雅黑" w:cs="Arial" w:hint="eastAsia"/>
                <w:color w:val="000000" w:themeColor="dark1"/>
                <w:kern w:val="24"/>
                <w:sz w:val="18"/>
                <w:szCs w:val="18"/>
              </w:rPr>
              <w:t>16771美元）</w:t>
            </w:r>
          </w:p>
        </w:tc>
      </w:tr>
    </w:tbl>
    <w:p w:rsidR="00C85E5C" w:rsidRDefault="00C85E5C">
      <w:pPr>
        <w:ind w:firstLineChars="200" w:firstLine="420"/>
      </w:pPr>
    </w:p>
    <w:p w:rsidR="003D220E" w:rsidRPr="000A01E8" w:rsidRDefault="003D220E" w:rsidP="003D220E">
      <w:pPr>
        <w:ind w:firstLineChars="200" w:firstLine="422"/>
        <w:rPr>
          <w:b/>
        </w:rPr>
      </w:pPr>
      <w:r w:rsidRPr="000A01E8">
        <w:rPr>
          <w:rFonts w:hint="eastAsia"/>
          <w:b/>
        </w:rPr>
        <w:t>（</w:t>
      </w:r>
      <w:r>
        <w:rPr>
          <w:rFonts w:hint="eastAsia"/>
          <w:b/>
        </w:rPr>
        <w:t>二</w:t>
      </w:r>
      <w:r w:rsidRPr="000A01E8">
        <w:rPr>
          <w:rFonts w:hint="eastAsia"/>
          <w:b/>
        </w:rPr>
        <w:t>）</w:t>
      </w:r>
      <w:r>
        <w:rPr>
          <w:rFonts w:hint="eastAsia"/>
          <w:b/>
        </w:rPr>
        <w:t>日韩汽车产业</w:t>
      </w:r>
      <w:r w:rsidRPr="000A01E8">
        <w:rPr>
          <w:rFonts w:hint="eastAsia"/>
          <w:b/>
        </w:rPr>
        <w:t>竞争优势</w:t>
      </w:r>
      <w:r>
        <w:rPr>
          <w:rFonts w:hint="eastAsia"/>
          <w:b/>
        </w:rPr>
        <w:t>演变过程</w:t>
      </w:r>
    </w:p>
    <w:p w:rsidR="00C85E5C" w:rsidRPr="0047748B" w:rsidRDefault="00223C9D" w:rsidP="0047748B">
      <w:pPr>
        <w:ind w:firstLineChars="200" w:firstLine="422"/>
        <w:rPr>
          <w:b/>
        </w:rPr>
      </w:pPr>
      <w:r>
        <w:rPr>
          <w:rFonts w:hint="eastAsia"/>
          <w:b/>
        </w:rPr>
        <w:t>1.</w:t>
      </w:r>
      <w:r w:rsidR="0047748B" w:rsidRPr="0047748B">
        <w:rPr>
          <w:rFonts w:hint="eastAsia"/>
          <w:b/>
        </w:rPr>
        <w:t>低层次竞争优势阶段</w:t>
      </w:r>
      <w:r w:rsidR="0047748B">
        <w:rPr>
          <w:rFonts w:hint="eastAsia"/>
          <w:b/>
        </w:rPr>
        <w:t>分析</w:t>
      </w:r>
    </w:p>
    <w:p w:rsidR="003E543A" w:rsidRDefault="00D16EF5">
      <w:pPr>
        <w:ind w:firstLineChars="200" w:firstLine="420"/>
      </w:pPr>
      <w:r w:rsidRPr="00D16EF5">
        <w:rPr>
          <w:rFonts w:hint="eastAsia"/>
        </w:rPr>
        <w:t>该阶段，国内汽车技术主要来源于引进和模仿，产品满足基本功能需求，质量一般、价格较低，产业</w:t>
      </w:r>
      <w:r w:rsidR="003436DD">
        <w:rPr>
          <w:rFonts w:hint="eastAsia"/>
        </w:rPr>
        <w:t>的</w:t>
      </w:r>
      <w:r w:rsidRPr="00D16EF5">
        <w:rPr>
          <w:rFonts w:hint="eastAsia"/>
        </w:rPr>
        <w:t>竞争优势主要来源于低成本。</w:t>
      </w:r>
    </w:p>
    <w:p w:rsidR="00B775E4" w:rsidRPr="002B16E2" w:rsidRDefault="00B775E4" w:rsidP="00B775E4">
      <w:pPr>
        <w:ind w:firstLineChars="200" w:firstLine="422"/>
        <w:rPr>
          <w:b/>
        </w:rPr>
      </w:pPr>
      <w:r>
        <w:rPr>
          <w:rFonts w:hint="eastAsia"/>
          <w:b/>
        </w:rPr>
        <w:t>（</w:t>
      </w:r>
      <w:r>
        <w:rPr>
          <w:rFonts w:hint="eastAsia"/>
          <w:b/>
        </w:rPr>
        <w:t>1</w:t>
      </w:r>
      <w:r>
        <w:rPr>
          <w:rFonts w:hint="eastAsia"/>
          <w:b/>
        </w:rPr>
        <w:t>）</w:t>
      </w:r>
      <w:r w:rsidRPr="002B16E2">
        <w:rPr>
          <w:rFonts w:hint="eastAsia"/>
          <w:b/>
        </w:rPr>
        <w:t>产品竞争力的主要来源是低成本。</w:t>
      </w:r>
    </w:p>
    <w:p w:rsidR="00B775E4" w:rsidRDefault="00B775E4" w:rsidP="00B775E4">
      <w:pPr>
        <w:ind w:firstLineChars="200" w:firstLine="420"/>
      </w:pPr>
      <w:r>
        <w:rPr>
          <w:rFonts w:hint="eastAsia"/>
        </w:rPr>
        <w:t>在汽车产业发展初期，日韩的人均</w:t>
      </w:r>
      <w:r>
        <w:rPr>
          <w:rFonts w:hint="eastAsia"/>
        </w:rPr>
        <w:t>GDP</w:t>
      </w:r>
      <w:r>
        <w:rPr>
          <w:rFonts w:hint="eastAsia"/>
        </w:rPr>
        <w:t>都低于</w:t>
      </w:r>
      <w:r>
        <w:rPr>
          <w:rFonts w:hint="eastAsia"/>
        </w:rPr>
        <w:t>4000</w:t>
      </w:r>
      <w:r>
        <w:rPr>
          <w:rFonts w:hint="eastAsia"/>
        </w:rPr>
        <w:t>美元，与各自同期的汽车产业发达国家相比，劳动力、原材料等要素成本处于低水平，这使得两国的汽车在发展初级具有较强的价格竞争力，这也使其</w:t>
      </w:r>
      <w:r w:rsidR="00233B1E">
        <w:rPr>
          <w:rFonts w:hint="eastAsia"/>
        </w:rPr>
        <w:t>在本国市场能够站稳脚跟</w:t>
      </w:r>
      <w:r>
        <w:rPr>
          <w:rFonts w:hint="eastAsia"/>
        </w:rPr>
        <w:t>。据测算，韩国汽车工业劳动者的小时工资仅是美国的</w:t>
      </w:r>
      <w:r>
        <w:rPr>
          <w:rFonts w:hint="eastAsia"/>
        </w:rPr>
        <w:t>1/</w:t>
      </w:r>
      <w:r>
        <w:t>10</w:t>
      </w:r>
      <w:r>
        <w:rPr>
          <w:rFonts w:hint="eastAsia"/>
        </w:rPr>
        <w:t>，日本的</w:t>
      </w:r>
      <w:r>
        <w:rPr>
          <w:rFonts w:hint="eastAsia"/>
        </w:rPr>
        <w:t>1/3</w:t>
      </w:r>
      <w:r>
        <w:rPr>
          <w:rFonts w:hint="eastAsia"/>
        </w:rPr>
        <w:t>。</w:t>
      </w:r>
    </w:p>
    <w:p w:rsidR="00BE02C3" w:rsidRPr="00BE02C3" w:rsidRDefault="00B775E4" w:rsidP="00223C9D">
      <w:pPr>
        <w:ind w:firstLineChars="200" w:firstLine="422"/>
        <w:rPr>
          <w:b/>
        </w:rPr>
      </w:pPr>
      <w:r>
        <w:rPr>
          <w:rFonts w:hint="eastAsia"/>
          <w:b/>
        </w:rPr>
        <w:t>（</w:t>
      </w:r>
      <w:r>
        <w:rPr>
          <w:rFonts w:hint="eastAsia"/>
          <w:b/>
        </w:rPr>
        <w:t>2</w:t>
      </w:r>
      <w:r>
        <w:rPr>
          <w:rFonts w:hint="eastAsia"/>
          <w:b/>
        </w:rPr>
        <w:t>）</w:t>
      </w:r>
      <w:r w:rsidR="00372583" w:rsidRPr="00BE02C3">
        <w:rPr>
          <w:rFonts w:hint="eastAsia"/>
          <w:b/>
        </w:rPr>
        <w:t>汽车企业起步的基础是</w:t>
      </w:r>
      <w:r w:rsidR="00353D48" w:rsidRPr="00BE02C3">
        <w:rPr>
          <w:rFonts w:hint="eastAsia"/>
          <w:b/>
        </w:rPr>
        <w:t>技术引进。</w:t>
      </w:r>
    </w:p>
    <w:p w:rsidR="00BE02C3" w:rsidRDefault="00BE02C3" w:rsidP="00BE02C3">
      <w:pPr>
        <w:ind w:firstLineChars="200" w:firstLine="420"/>
      </w:pPr>
      <w:r>
        <w:rPr>
          <w:rFonts w:hint="eastAsia"/>
        </w:rPr>
        <w:t>日韩在汽车产业发展初期与欧美等发达相比差距较大，要在短期内达到国际先进水平，引进技术、与先进企业合作是一条捷径。在</w:t>
      </w:r>
      <w:r>
        <w:rPr>
          <w:rFonts w:hint="eastAsia"/>
        </w:rPr>
        <w:t>1952-1960</w:t>
      </w:r>
      <w:r>
        <w:rPr>
          <w:rFonts w:hint="eastAsia"/>
        </w:rPr>
        <w:t>年，日本大多数汽车公司都与外国汽车公司建立了合作关系</w:t>
      </w:r>
      <w:r w:rsidR="00041FB8">
        <w:rPr>
          <w:rFonts w:hint="eastAsia"/>
        </w:rPr>
        <w:t>，</w:t>
      </w:r>
      <w:r>
        <w:rPr>
          <w:rFonts w:hint="eastAsia"/>
        </w:rPr>
        <w:t>先后有日产与奥斯汀（英国），五十铃与鲁斯特（英国），日野与雷诺（法国），新三菱重工与雪佛兰（美国）等公司的合作。例如，日产公司与英国奥斯汀公司合作，购买了制造奥斯汀轿车的专利权，奥斯汀公司对日产进行技术援助。日产公司引进奥斯汀轿车的目的在于将其技术用于自己的轿车生产。而丰田根据自己的设备现代化五年计划</w:t>
      </w:r>
      <w:r w:rsidR="00041FB8">
        <w:rPr>
          <w:rFonts w:hint="eastAsia"/>
        </w:rPr>
        <w:t>，</w:t>
      </w:r>
      <w:r>
        <w:rPr>
          <w:rFonts w:hint="eastAsia"/>
        </w:rPr>
        <w:t>从</w:t>
      </w:r>
      <w:r>
        <w:rPr>
          <w:rFonts w:hint="eastAsia"/>
        </w:rPr>
        <w:t>1951-1955</w:t>
      </w:r>
      <w:r>
        <w:rPr>
          <w:rFonts w:hint="eastAsia"/>
        </w:rPr>
        <w:t>年进口了</w:t>
      </w:r>
      <w:r>
        <w:rPr>
          <w:rFonts w:hint="eastAsia"/>
        </w:rPr>
        <w:t>173</w:t>
      </w:r>
      <w:r>
        <w:rPr>
          <w:rFonts w:hint="eastAsia"/>
        </w:rPr>
        <w:t>亿日元的机械设备</w:t>
      </w:r>
      <w:r w:rsidR="00041FB8">
        <w:rPr>
          <w:rFonts w:hint="eastAsia"/>
        </w:rPr>
        <w:t>，</w:t>
      </w:r>
      <w:r>
        <w:rPr>
          <w:rFonts w:hint="eastAsia"/>
        </w:rPr>
        <w:t>在国内购买了</w:t>
      </w:r>
      <w:r>
        <w:rPr>
          <w:rFonts w:hint="eastAsia"/>
        </w:rPr>
        <w:t>363</w:t>
      </w:r>
      <w:r>
        <w:rPr>
          <w:rFonts w:hint="eastAsia"/>
        </w:rPr>
        <w:t>亿元的设备</w:t>
      </w:r>
      <w:r w:rsidR="00041FB8">
        <w:rPr>
          <w:rFonts w:hint="eastAsia"/>
        </w:rPr>
        <w:t>，</w:t>
      </w:r>
      <w:r>
        <w:rPr>
          <w:rFonts w:hint="eastAsia"/>
        </w:rPr>
        <w:t>迅速建立了轿车生产体制。</w:t>
      </w:r>
      <w:r>
        <w:rPr>
          <w:rFonts w:hint="eastAsia"/>
        </w:rPr>
        <w:t>1951-1969</w:t>
      </w:r>
      <w:r>
        <w:rPr>
          <w:rFonts w:hint="eastAsia"/>
        </w:rPr>
        <w:t>年，日本先后从美、英以及意大利等国引进</w:t>
      </w:r>
      <w:r>
        <w:rPr>
          <w:rFonts w:hint="eastAsia"/>
        </w:rPr>
        <w:t>405</w:t>
      </w:r>
      <w:r>
        <w:rPr>
          <w:rFonts w:hint="eastAsia"/>
        </w:rPr>
        <w:t>项先进技术。这对加速日本汽车工业的发展和促进汽车工业技术的吸收起到了巨大作用。</w:t>
      </w:r>
    </w:p>
    <w:p w:rsidR="00B726CD" w:rsidRDefault="00B726CD" w:rsidP="00B726CD">
      <w:pPr>
        <w:ind w:firstLineChars="200" w:firstLine="420"/>
      </w:pPr>
      <w:r>
        <w:rPr>
          <w:rFonts w:hint="eastAsia"/>
        </w:rPr>
        <w:t>而韩国在这一阶段，由于技术能力几乎为零，汽车产业处零部件组装</w:t>
      </w:r>
      <w:r w:rsidRPr="002A312D">
        <w:rPr>
          <w:rFonts w:hint="eastAsia"/>
        </w:rPr>
        <w:t>阶段</w:t>
      </w:r>
      <w:r>
        <w:rPr>
          <w:rFonts w:hint="eastAsia"/>
        </w:rPr>
        <w:t>，采用向</w:t>
      </w:r>
      <w:r w:rsidRPr="002A312D">
        <w:rPr>
          <w:rFonts w:hint="eastAsia"/>
        </w:rPr>
        <w:t>国、日本和欧洲等轿车产业发达的国家</w:t>
      </w:r>
      <w:r>
        <w:rPr>
          <w:rFonts w:hint="eastAsia"/>
        </w:rPr>
        <w:t>的企业出让股份的办法来获得外国技术，属于技术引进阶段。</w:t>
      </w:r>
      <w:r w:rsidRPr="002A312D">
        <w:rPr>
          <w:rFonts w:hint="eastAsia"/>
        </w:rPr>
        <w:t>在这一阶段主要通过</w:t>
      </w:r>
      <w:r>
        <w:rPr>
          <w:rFonts w:hint="eastAsia"/>
        </w:rPr>
        <w:t>SKD</w:t>
      </w:r>
      <w:r w:rsidRPr="002A312D">
        <w:rPr>
          <w:rFonts w:hint="eastAsia"/>
        </w:rPr>
        <w:t>组装方式生产</w:t>
      </w:r>
      <w:r>
        <w:rPr>
          <w:rFonts w:hint="eastAsia"/>
        </w:rPr>
        <w:t>，</w:t>
      </w:r>
      <w:r w:rsidRPr="002A312D">
        <w:rPr>
          <w:rFonts w:hint="eastAsia"/>
        </w:rPr>
        <w:t>后来随着与丰田公司合作</w:t>
      </w:r>
      <w:r>
        <w:rPr>
          <w:rFonts w:hint="eastAsia"/>
        </w:rPr>
        <w:t>，</w:t>
      </w:r>
      <w:r w:rsidRPr="002A312D">
        <w:rPr>
          <w:rFonts w:hint="eastAsia"/>
        </w:rPr>
        <w:t>开始了</w:t>
      </w:r>
      <w:r>
        <w:rPr>
          <w:rFonts w:hint="eastAsia"/>
        </w:rPr>
        <w:t>CKD</w:t>
      </w:r>
      <w:r>
        <w:rPr>
          <w:rFonts w:hint="eastAsia"/>
        </w:rPr>
        <w:t>独立生产，生产技术也开始由简单组装转向国内独立开发。例如，</w:t>
      </w:r>
      <w:r w:rsidRPr="002B16E2">
        <w:rPr>
          <w:rFonts w:hint="eastAsia"/>
        </w:rPr>
        <w:t>1972</w:t>
      </w:r>
      <w:r w:rsidRPr="002B16E2">
        <w:rPr>
          <w:rFonts w:hint="eastAsia"/>
        </w:rPr>
        <w:t>年</w:t>
      </w:r>
      <w:r>
        <w:rPr>
          <w:rFonts w:hint="eastAsia"/>
        </w:rPr>
        <w:t>，</w:t>
      </w:r>
      <w:r w:rsidRPr="002B16E2">
        <w:rPr>
          <w:rFonts w:hint="eastAsia"/>
        </w:rPr>
        <w:t>韩国现代公司与美国福特公司合资生产汽车的谈判破裂</w:t>
      </w:r>
      <w:r>
        <w:rPr>
          <w:rFonts w:hint="eastAsia"/>
        </w:rPr>
        <w:t>，</w:t>
      </w:r>
      <w:r w:rsidRPr="002B16E2">
        <w:rPr>
          <w:rFonts w:hint="eastAsia"/>
        </w:rPr>
        <w:t>决意独立投资开发国产车</w:t>
      </w:r>
      <w:r>
        <w:rPr>
          <w:rFonts w:hint="eastAsia"/>
        </w:rPr>
        <w:t>，</w:t>
      </w:r>
      <w:r w:rsidRPr="002B16E2">
        <w:rPr>
          <w:rFonts w:hint="eastAsia"/>
        </w:rPr>
        <w:t>建设生产能力为</w:t>
      </w:r>
      <w:r w:rsidRPr="002B16E2">
        <w:rPr>
          <w:rFonts w:hint="eastAsia"/>
        </w:rPr>
        <w:t>8</w:t>
      </w:r>
      <w:r w:rsidRPr="002B16E2">
        <w:rPr>
          <w:rFonts w:hint="eastAsia"/>
        </w:rPr>
        <w:t>万辆的汽车工厂</w:t>
      </w:r>
      <w:r>
        <w:rPr>
          <w:rFonts w:hint="eastAsia"/>
        </w:rPr>
        <w:t>，</w:t>
      </w:r>
      <w:r w:rsidRPr="002B16E2">
        <w:rPr>
          <w:rFonts w:hint="eastAsia"/>
        </w:rPr>
        <w:t>1974</w:t>
      </w:r>
      <w:r w:rsidRPr="002B16E2">
        <w:rPr>
          <w:rFonts w:hint="eastAsia"/>
        </w:rPr>
        <w:t>年正式开发设计出国产车</w:t>
      </w:r>
      <w:r>
        <w:rPr>
          <w:rFonts w:hint="eastAsia"/>
        </w:rPr>
        <w:t>，</w:t>
      </w:r>
      <w:r w:rsidRPr="002B16E2">
        <w:rPr>
          <w:rFonts w:hint="eastAsia"/>
        </w:rPr>
        <w:t>1975</w:t>
      </w:r>
      <w:r w:rsidRPr="002B16E2">
        <w:rPr>
          <w:rFonts w:hint="eastAsia"/>
        </w:rPr>
        <w:t>年正式投产。到</w:t>
      </w:r>
      <w:r w:rsidRPr="002B16E2">
        <w:rPr>
          <w:rFonts w:hint="eastAsia"/>
        </w:rPr>
        <w:t>1976</w:t>
      </w:r>
      <w:r w:rsidRPr="002B16E2">
        <w:rPr>
          <w:rFonts w:hint="eastAsia"/>
        </w:rPr>
        <w:t>年</w:t>
      </w:r>
      <w:r>
        <w:rPr>
          <w:rFonts w:hint="eastAsia"/>
        </w:rPr>
        <w:t>，</w:t>
      </w:r>
      <w:r w:rsidRPr="002B16E2">
        <w:rPr>
          <w:rFonts w:hint="eastAsia"/>
        </w:rPr>
        <w:t>韩国主要</w:t>
      </w:r>
      <w:proofErr w:type="gramStart"/>
      <w:r w:rsidRPr="002B16E2">
        <w:rPr>
          <w:rFonts w:hint="eastAsia"/>
        </w:rPr>
        <w:t>汽车国</w:t>
      </w:r>
      <w:proofErr w:type="gramEnd"/>
      <w:r w:rsidRPr="002B16E2">
        <w:rPr>
          <w:rFonts w:hint="eastAsia"/>
        </w:rPr>
        <w:t>产率达</w:t>
      </w:r>
      <w:r w:rsidRPr="002B16E2">
        <w:rPr>
          <w:rFonts w:hint="eastAsia"/>
        </w:rPr>
        <w:t>85%</w:t>
      </w:r>
      <w:r w:rsidRPr="002B16E2">
        <w:rPr>
          <w:rFonts w:hint="eastAsia"/>
        </w:rPr>
        <w:t>以上。</w:t>
      </w:r>
      <w:r w:rsidR="00CC756A">
        <w:rPr>
          <w:rFonts w:hint="eastAsia"/>
        </w:rPr>
        <w:t>虽然日韩都采取了技术引进或合资的策略，但其核心目标是对企业或技术的自我控制。</w:t>
      </w:r>
    </w:p>
    <w:p w:rsidR="00B726CD" w:rsidRPr="00C6540C" w:rsidRDefault="00B726CD" w:rsidP="00B726CD">
      <w:pPr>
        <w:ind w:firstLineChars="200" w:firstLine="422"/>
        <w:rPr>
          <w:b/>
        </w:rPr>
      </w:pPr>
      <w:r w:rsidRPr="00C6540C">
        <w:rPr>
          <w:rFonts w:hint="eastAsia"/>
          <w:b/>
        </w:rPr>
        <w:t>（</w:t>
      </w:r>
      <w:r w:rsidRPr="00C6540C">
        <w:rPr>
          <w:rFonts w:hint="eastAsia"/>
          <w:b/>
        </w:rPr>
        <w:t>3</w:t>
      </w:r>
      <w:r w:rsidRPr="00C6540C">
        <w:rPr>
          <w:rFonts w:hint="eastAsia"/>
          <w:b/>
        </w:rPr>
        <w:t>）政府的政策扶持从侧面保护了汽车产业的发展。</w:t>
      </w:r>
    </w:p>
    <w:p w:rsidR="00B726CD" w:rsidRDefault="00C6540C" w:rsidP="006A5C16">
      <w:pPr>
        <w:ind w:firstLineChars="200" w:firstLine="420"/>
      </w:pPr>
      <w:r>
        <w:rPr>
          <w:rFonts w:hint="eastAsia"/>
        </w:rPr>
        <w:t>在此阶段，企业的竞争力整体不强，政府的一些保护性政策为企业创造了良好的发展环境，</w:t>
      </w:r>
      <w:r w:rsidR="00CC756A">
        <w:rPr>
          <w:rFonts w:hint="eastAsia"/>
        </w:rPr>
        <w:t>更重要的是，政府的政策使本国企业强化了其成本的优势</w:t>
      </w:r>
      <w:r>
        <w:rPr>
          <w:rFonts w:hint="eastAsia"/>
        </w:rPr>
        <w:t>。例如，日本政府在</w:t>
      </w:r>
      <w:r>
        <w:rPr>
          <w:rFonts w:hint="eastAsia"/>
        </w:rPr>
        <w:t>1965</w:t>
      </w:r>
      <w:r>
        <w:rPr>
          <w:rFonts w:hint="eastAsia"/>
        </w:rPr>
        <w:t>年前</w:t>
      </w:r>
      <w:r w:rsidRPr="00550108">
        <w:rPr>
          <w:rFonts w:hint="eastAsia"/>
        </w:rPr>
        <w:t>为汽车工业创造了一个保护性的封闭体制，限制外国汽车的车体和部件进口，保护民族汽车产业。</w:t>
      </w:r>
      <w:r>
        <w:rPr>
          <w:rFonts w:hint="eastAsia"/>
        </w:rPr>
        <w:t>首先，</w:t>
      </w:r>
      <w:r w:rsidRPr="00550108">
        <w:rPr>
          <w:rFonts w:hint="eastAsia"/>
        </w:rPr>
        <w:t>1951</w:t>
      </w:r>
      <w:r w:rsidRPr="00550108">
        <w:rPr>
          <w:rFonts w:hint="eastAsia"/>
        </w:rPr>
        <w:t>年，政府明确提出限制外国汽车厂家对国内的投资和进口，对欧美汽车进口施以高额关税，其中小轿车税率高达</w:t>
      </w:r>
      <w:r w:rsidRPr="00550108">
        <w:rPr>
          <w:rFonts w:hint="eastAsia"/>
        </w:rPr>
        <w:t>40%</w:t>
      </w:r>
      <w:r w:rsidRPr="00550108">
        <w:rPr>
          <w:rFonts w:hint="eastAsia"/>
        </w:rPr>
        <w:t>。</w:t>
      </w:r>
      <w:r>
        <w:rPr>
          <w:rFonts w:hint="eastAsia"/>
        </w:rPr>
        <w:t>这就为日本汽车产业提供了良好的发展环境和市场。其次，</w:t>
      </w:r>
      <w:r w:rsidRPr="00550108">
        <w:rPr>
          <w:rFonts w:hint="eastAsia"/>
        </w:rPr>
        <w:t>对汽车厂家给与对汽车企业进行补贴，给与企业贷款和税收方面的优惠政策，如从</w:t>
      </w:r>
      <w:r w:rsidRPr="00550108">
        <w:rPr>
          <w:rFonts w:hint="eastAsia"/>
        </w:rPr>
        <w:t>1951</w:t>
      </w:r>
      <w:r w:rsidRPr="00550108">
        <w:rPr>
          <w:rFonts w:hint="eastAsia"/>
        </w:rPr>
        <w:t>年到</w:t>
      </w:r>
      <w:r w:rsidRPr="00550108">
        <w:rPr>
          <w:rFonts w:hint="eastAsia"/>
        </w:rPr>
        <w:t>1955</w:t>
      </w:r>
      <w:r w:rsidRPr="00550108">
        <w:rPr>
          <w:rFonts w:hint="eastAsia"/>
        </w:rPr>
        <w:t>年，日本政府为丰田、日产、五十菱、日野</w:t>
      </w:r>
      <w:r w:rsidRPr="00550108">
        <w:rPr>
          <w:rFonts w:hint="eastAsia"/>
        </w:rPr>
        <w:t>4</w:t>
      </w:r>
      <w:r w:rsidRPr="00550108">
        <w:rPr>
          <w:rFonts w:hint="eastAsia"/>
        </w:rPr>
        <w:t>家公司提供了设备投资的</w:t>
      </w:r>
      <w:r w:rsidRPr="00550108">
        <w:rPr>
          <w:rFonts w:hint="eastAsia"/>
        </w:rPr>
        <w:t>10%</w:t>
      </w:r>
      <w:r w:rsidRPr="00550108">
        <w:rPr>
          <w:rFonts w:hint="eastAsia"/>
        </w:rPr>
        <w:t>。同时实行折旧政策，缩短设备折旧年限，从而大大提高了企业自有资金的能力。</w:t>
      </w:r>
      <w:r>
        <w:rPr>
          <w:rFonts w:hint="eastAsia"/>
        </w:rPr>
        <w:lastRenderedPageBreak/>
        <w:t>第三，</w:t>
      </w:r>
      <w:r w:rsidRPr="00550108">
        <w:rPr>
          <w:rFonts w:hint="eastAsia"/>
        </w:rPr>
        <w:t>制定具体的法规，设立专门的管制性机构，监管汽车产业的发展和市场的发育，譬如在原材料方面，大力扶持国内钢铁、石化等工业发展的同时，从国外进口短缺原材料免征关税等。免除所需设备的进口关税等。</w:t>
      </w:r>
      <w:r w:rsidR="00532ED3">
        <w:rPr>
          <w:rFonts w:hint="eastAsia"/>
        </w:rPr>
        <w:t>韩国政府多方面的政策支持也降低了汽车</w:t>
      </w:r>
      <w:r>
        <w:rPr>
          <w:rFonts w:hint="eastAsia"/>
        </w:rPr>
        <w:t>企业</w:t>
      </w:r>
      <w:r w:rsidR="00532ED3">
        <w:rPr>
          <w:rFonts w:hint="eastAsia"/>
        </w:rPr>
        <w:t>的成本。</w:t>
      </w:r>
      <w:r w:rsidR="00532ED3" w:rsidRPr="00C87B83">
        <w:rPr>
          <w:rFonts w:hint="eastAsia"/>
        </w:rPr>
        <w:t>政府也把汽车工业确定为国家重点发展行业</w:t>
      </w:r>
      <w:r w:rsidR="00532ED3">
        <w:rPr>
          <w:rFonts w:hint="eastAsia"/>
        </w:rPr>
        <w:t>，在关税、原材料等方面给予了高度的倾斜。</w:t>
      </w:r>
      <w:r w:rsidR="00532ED3" w:rsidRPr="00C87B83">
        <w:rPr>
          <w:rFonts w:hint="eastAsia"/>
        </w:rPr>
        <w:t>为了提高汽车产量</w:t>
      </w:r>
      <w:r w:rsidR="00532ED3">
        <w:rPr>
          <w:rFonts w:hint="eastAsia"/>
        </w:rPr>
        <w:t>，</w:t>
      </w:r>
      <w:r w:rsidR="00532ED3" w:rsidRPr="00C87B83">
        <w:rPr>
          <w:rFonts w:hint="eastAsia"/>
        </w:rPr>
        <w:t>提高国产化率和增加出口</w:t>
      </w:r>
      <w:r w:rsidR="00532ED3">
        <w:rPr>
          <w:rFonts w:hint="eastAsia"/>
        </w:rPr>
        <w:t>，</w:t>
      </w:r>
      <w:r w:rsidR="00532ED3" w:rsidRPr="00C87B83">
        <w:rPr>
          <w:rFonts w:hint="eastAsia"/>
        </w:rPr>
        <w:t>政府于</w:t>
      </w:r>
      <w:r w:rsidR="00532ED3" w:rsidRPr="00C87B83">
        <w:rPr>
          <w:rFonts w:hint="eastAsia"/>
        </w:rPr>
        <w:t>1973</w:t>
      </w:r>
      <w:r w:rsidR="00532ED3" w:rsidRPr="00C87B83">
        <w:rPr>
          <w:rFonts w:hint="eastAsia"/>
        </w:rPr>
        <w:t>年制定了</w:t>
      </w:r>
      <w:r w:rsidR="00532ED3">
        <w:rPr>
          <w:rFonts w:hint="eastAsia"/>
        </w:rPr>
        <w:t>《</w:t>
      </w:r>
      <w:r w:rsidR="00532ED3" w:rsidRPr="00C87B83">
        <w:rPr>
          <w:rFonts w:hint="eastAsia"/>
        </w:rPr>
        <w:t>汽车工业扶植法</w:t>
      </w:r>
      <w:r w:rsidR="00532ED3">
        <w:rPr>
          <w:rFonts w:hint="eastAsia"/>
        </w:rPr>
        <w:t>》，</w:t>
      </w:r>
      <w:r w:rsidR="00532ED3" w:rsidRPr="00C87B83">
        <w:rPr>
          <w:rFonts w:hint="eastAsia"/>
        </w:rPr>
        <w:t>1974</w:t>
      </w:r>
      <w:r w:rsidR="00532ED3" w:rsidRPr="00C87B83">
        <w:rPr>
          <w:rFonts w:hint="eastAsia"/>
        </w:rPr>
        <w:t>年制定了</w:t>
      </w:r>
      <w:r w:rsidR="00532ED3">
        <w:rPr>
          <w:rFonts w:hint="eastAsia"/>
        </w:rPr>
        <w:t>《</w:t>
      </w:r>
      <w:r w:rsidR="00532ED3" w:rsidRPr="00C87B83">
        <w:rPr>
          <w:rFonts w:hint="eastAsia"/>
        </w:rPr>
        <w:t>汽车工业长期振兴计划</w:t>
      </w:r>
      <w:r w:rsidR="00532ED3">
        <w:rPr>
          <w:rFonts w:hint="eastAsia"/>
        </w:rPr>
        <w:t>》。</w:t>
      </w:r>
    </w:p>
    <w:p w:rsidR="0047748B" w:rsidRPr="0047748B" w:rsidRDefault="00223C9D" w:rsidP="0047748B">
      <w:pPr>
        <w:ind w:firstLineChars="200" w:firstLine="422"/>
        <w:rPr>
          <w:b/>
        </w:rPr>
      </w:pPr>
      <w:r>
        <w:rPr>
          <w:rFonts w:hint="eastAsia"/>
          <w:b/>
        </w:rPr>
        <w:t>2.</w:t>
      </w:r>
      <w:r w:rsidR="0047748B">
        <w:rPr>
          <w:rFonts w:hint="eastAsia"/>
          <w:b/>
        </w:rPr>
        <w:t>中</w:t>
      </w:r>
      <w:r w:rsidR="0047748B" w:rsidRPr="0047748B">
        <w:rPr>
          <w:rFonts w:hint="eastAsia"/>
          <w:b/>
        </w:rPr>
        <w:t>层次竞争优势阶段</w:t>
      </w:r>
      <w:r w:rsidR="0047748B">
        <w:rPr>
          <w:rFonts w:hint="eastAsia"/>
          <w:b/>
        </w:rPr>
        <w:t>分析</w:t>
      </w:r>
    </w:p>
    <w:p w:rsidR="0009537B" w:rsidRDefault="00C56D73" w:rsidP="00C75F3D">
      <w:pPr>
        <w:ind w:firstLineChars="200" w:firstLine="420"/>
      </w:pPr>
      <w:r>
        <w:rPr>
          <w:rFonts w:hint="eastAsia"/>
        </w:rPr>
        <w:t>前期汽车产业的高速增长为企业积累了一定的经验，产业具备了一定的竞争力，生产能力得到了大幅的提高，随着人均</w:t>
      </w:r>
      <w:r>
        <w:rPr>
          <w:rFonts w:hint="eastAsia"/>
        </w:rPr>
        <w:t>GDP</w:t>
      </w:r>
      <w:r>
        <w:rPr>
          <w:rFonts w:hint="eastAsia"/>
        </w:rPr>
        <w:t>的稳步提升，工人的工资也在不断上升，要素价格的上升削弱了前一段低成本的优势，但是</w:t>
      </w:r>
      <w:r w:rsidR="00E57100">
        <w:rPr>
          <w:rFonts w:hint="eastAsia"/>
        </w:rPr>
        <w:t>这个时期</w:t>
      </w:r>
      <w:r>
        <w:rPr>
          <w:rFonts w:hint="eastAsia"/>
        </w:rPr>
        <w:t>汽车产业的技术水平</w:t>
      </w:r>
      <w:r w:rsidR="00E57100" w:rsidRPr="00D16EF5">
        <w:rPr>
          <w:rFonts w:hint="eastAsia"/>
        </w:rPr>
        <w:t>还不具备开发独特差异化产品的能力，因此产业需要提高生产效率以降低成本，同时</w:t>
      </w:r>
      <w:r w:rsidR="00F862CE">
        <w:rPr>
          <w:rFonts w:hint="eastAsia"/>
        </w:rPr>
        <w:t>通过对技术的深度消化和吸收来</w:t>
      </w:r>
      <w:r w:rsidR="00E57100" w:rsidRPr="00D16EF5">
        <w:rPr>
          <w:rFonts w:hint="eastAsia"/>
        </w:rPr>
        <w:t>改进产品质量以提高附加值，从而形成新的竞争优势。</w:t>
      </w:r>
      <w:r w:rsidR="00275037">
        <w:rPr>
          <w:rFonts w:hint="eastAsia"/>
        </w:rPr>
        <w:t>技术的消化吸收与产品质量的提升需要不断的积累和经验，因此，这个阶段所经历的时间也较长，成功的国家也较少。</w:t>
      </w:r>
    </w:p>
    <w:p w:rsidR="00214270" w:rsidRPr="00214270" w:rsidRDefault="0089640D" w:rsidP="008855E0">
      <w:pPr>
        <w:ind w:firstLineChars="200" w:firstLine="422"/>
        <w:rPr>
          <w:b/>
        </w:rPr>
      </w:pPr>
      <w:r>
        <w:rPr>
          <w:rFonts w:hint="eastAsia"/>
          <w:b/>
        </w:rPr>
        <w:t>（</w:t>
      </w:r>
      <w:r>
        <w:rPr>
          <w:rFonts w:hint="eastAsia"/>
          <w:b/>
        </w:rPr>
        <w:t>1</w:t>
      </w:r>
      <w:r>
        <w:rPr>
          <w:rFonts w:hint="eastAsia"/>
          <w:b/>
        </w:rPr>
        <w:t>）</w:t>
      </w:r>
      <w:r w:rsidR="001A271C">
        <w:rPr>
          <w:rFonts w:hint="eastAsia"/>
          <w:b/>
        </w:rPr>
        <w:t>产业组织状况改善，大企业效率稳步提升</w:t>
      </w:r>
      <w:r w:rsidR="00214270" w:rsidRPr="00214270">
        <w:rPr>
          <w:rFonts w:hint="eastAsia"/>
          <w:b/>
        </w:rPr>
        <w:t>。</w:t>
      </w:r>
    </w:p>
    <w:p w:rsidR="008855E0" w:rsidRDefault="008855E0" w:rsidP="00214270">
      <w:pPr>
        <w:ind w:firstLineChars="200" w:firstLine="420"/>
      </w:pPr>
      <w:r>
        <w:rPr>
          <w:rFonts w:hint="eastAsia"/>
        </w:rPr>
        <w:t>1965</w:t>
      </w:r>
      <w:r w:rsidRPr="008855E0">
        <w:rPr>
          <w:rFonts w:hint="eastAsia"/>
        </w:rPr>
        <w:t>年，</w:t>
      </w:r>
      <w:r>
        <w:rPr>
          <w:rFonts w:hint="eastAsia"/>
        </w:rPr>
        <w:t>日本掀起了汽车普及的狂潮，</w:t>
      </w:r>
      <w:r w:rsidRPr="008855E0">
        <w:rPr>
          <w:rFonts w:hint="eastAsia"/>
        </w:rPr>
        <w:t>小轿车私人消费出现爆炸性的增加</w:t>
      </w:r>
      <w:r>
        <w:rPr>
          <w:rFonts w:hint="eastAsia"/>
        </w:rPr>
        <w:t>，与此同时，汽车工业投资引来了对外</w:t>
      </w:r>
      <w:r w:rsidR="001A271C">
        <w:rPr>
          <w:rFonts w:hint="eastAsia"/>
        </w:rPr>
        <w:t>开放</w:t>
      </w:r>
      <w:r>
        <w:rPr>
          <w:rFonts w:hint="eastAsia"/>
        </w:rPr>
        <w:t>，各厂家</w:t>
      </w:r>
      <w:r w:rsidRPr="008855E0">
        <w:rPr>
          <w:rFonts w:hint="eastAsia"/>
        </w:rPr>
        <w:t>积极进行大规模的资金技术合作</w:t>
      </w:r>
      <w:r>
        <w:rPr>
          <w:rFonts w:hint="eastAsia"/>
        </w:rPr>
        <w:t>，日本</w:t>
      </w:r>
      <w:r w:rsidRPr="008855E0">
        <w:rPr>
          <w:rFonts w:hint="eastAsia"/>
        </w:rPr>
        <w:t>成为仅次于美国的第二大汽车</w:t>
      </w:r>
      <w:r w:rsidR="001A271C">
        <w:rPr>
          <w:rFonts w:hint="eastAsia"/>
        </w:rPr>
        <w:t>国家，</w:t>
      </w:r>
      <w:r>
        <w:rPr>
          <w:rFonts w:hint="eastAsia"/>
        </w:rPr>
        <w:t>规模经济凸显。同时，经过激烈的市场竞争，优胜劣汰，日本汽车企业由原来的三四千家发展到</w:t>
      </w:r>
      <w:r>
        <w:rPr>
          <w:rFonts w:hint="eastAsia"/>
        </w:rPr>
        <w:t>11</w:t>
      </w:r>
      <w:r>
        <w:rPr>
          <w:rFonts w:hint="eastAsia"/>
        </w:rPr>
        <w:t>家（</w:t>
      </w:r>
      <w:r w:rsidRPr="00214270">
        <w:rPr>
          <w:rFonts w:hint="eastAsia"/>
        </w:rPr>
        <w:t>这</w:t>
      </w:r>
      <w:r>
        <w:rPr>
          <w:rFonts w:hint="eastAsia"/>
        </w:rPr>
        <w:t>11</w:t>
      </w:r>
      <w:r w:rsidRPr="00214270">
        <w:rPr>
          <w:rFonts w:hint="eastAsia"/>
        </w:rPr>
        <w:t>企业就是丰田、本田、日产、三菱、马自达、铃木、五十铃、富士、大发、日野、日柴</w:t>
      </w:r>
      <w:r>
        <w:rPr>
          <w:rFonts w:hint="eastAsia"/>
        </w:rPr>
        <w:t>），大企业集团开始发展，规模经济得到充分利用，整体效率快速提升。</w:t>
      </w:r>
      <w:r w:rsidRPr="008855E0">
        <w:rPr>
          <w:rFonts w:hint="eastAsia"/>
        </w:rPr>
        <w:t>从人均产量来看，</w:t>
      </w:r>
      <w:r w:rsidRPr="008855E0">
        <w:rPr>
          <w:rFonts w:hint="eastAsia"/>
        </w:rPr>
        <w:t>1955</w:t>
      </w:r>
      <w:r w:rsidRPr="008855E0">
        <w:rPr>
          <w:rFonts w:hint="eastAsia"/>
        </w:rPr>
        <w:t>年日本汽车人均年产量为</w:t>
      </w:r>
      <w:r>
        <w:rPr>
          <w:rFonts w:hint="eastAsia"/>
        </w:rPr>
        <w:t>0.</w:t>
      </w:r>
      <w:r w:rsidRPr="008855E0">
        <w:rPr>
          <w:rFonts w:hint="eastAsia"/>
        </w:rPr>
        <w:t>5</w:t>
      </w:r>
      <w:r>
        <w:rPr>
          <w:rFonts w:hint="eastAsia"/>
        </w:rPr>
        <w:t>辆，此后随着</w:t>
      </w:r>
      <w:r w:rsidRPr="008855E0">
        <w:rPr>
          <w:rFonts w:hint="eastAsia"/>
        </w:rPr>
        <w:t>效率的提高，</w:t>
      </w:r>
      <w:r w:rsidRPr="008855E0">
        <w:rPr>
          <w:rFonts w:hint="eastAsia"/>
        </w:rPr>
        <w:t>1963</w:t>
      </w:r>
      <w:r w:rsidRPr="008855E0">
        <w:rPr>
          <w:rFonts w:hint="eastAsia"/>
        </w:rPr>
        <w:t>年达到</w:t>
      </w:r>
      <w:r>
        <w:rPr>
          <w:rFonts w:hint="eastAsia"/>
        </w:rPr>
        <w:t>3.</w:t>
      </w:r>
      <w:r w:rsidRPr="008855E0">
        <w:rPr>
          <w:rFonts w:hint="eastAsia"/>
        </w:rPr>
        <w:t>5</w:t>
      </w:r>
      <w:r w:rsidRPr="008855E0">
        <w:rPr>
          <w:rFonts w:hint="eastAsia"/>
        </w:rPr>
        <w:t>辆，而同年美国人均年产量为</w:t>
      </w:r>
      <w:r w:rsidRPr="008855E0">
        <w:rPr>
          <w:rFonts w:hint="eastAsia"/>
        </w:rPr>
        <w:t>1</w:t>
      </w:r>
      <w:r>
        <w:rPr>
          <w:rFonts w:hint="eastAsia"/>
        </w:rPr>
        <w:t>3.</w:t>
      </w:r>
      <w:r w:rsidRPr="008855E0">
        <w:rPr>
          <w:rFonts w:hint="eastAsia"/>
        </w:rPr>
        <w:t>1</w:t>
      </w:r>
      <w:r w:rsidRPr="008855E0">
        <w:rPr>
          <w:rFonts w:hint="eastAsia"/>
        </w:rPr>
        <w:t>辆。但是，</w:t>
      </w:r>
      <w:r w:rsidRPr="008855E0">
        <w:rPr>
          <w:rFonts w:hint="eastAsia"/>
        </w:rPr>
        <w:t>1975</w:t>
      </w:r>
      <w:r w:rsidRPr="008855E0">
        <w:rPr>
          <w:rFonts w:hint="eastAsia"/>
        </w:rPr>
        <w:t>年后日本超过了美国，</w:t>
      </w:r>
      <w:r w:rsidRPr="008855E0">
        <w:rPr>
          <w:rFonts w:hint="eastAsia"/>
        </w:rPr>
        <w:t>1980</w:t>
      </w:r>
      <w:r w:rsidRPr="008855E0">
        <w:rPr>
          <w:rFonts w:hint="eastAsia"/>
        </w:rPr>
        <w:t>年人均年产量增加到</w:t>
      </w:r>
      <w:r w:rsidRPr="008855E0">
        <w:rPr>
          <w:rFonts w:hint="eastAsia"/>
        </w:rPr>
        <w:t>1</w:t>
      </w:r>
      <w:r>
        <w:rPr>
          <w:rFonts w:hint="eastAsia"/>
        </w:rPr>
        <w:t>6.</w:t>
      </w:r>
      <w:r w:rsidRPr="008855E0">
        <w:rPr>
          <w:rFonts w:hint="eastAsia"/>
        </w:rPr>
        <w:t>4</w:t>
      </w:r>
      <w:r w:rsidRPr="008855E0">
        <w:rPr>
          <w:rFonts w:hint="eastAsia"/>
        </w:rPr>
        <w:t>辆，而美国</w:t>
      </w:r>
      <w:r w:rsidRPr="008855E0">
        <w:rPr>
          <w:rFonts w:hint="eastAsia"/>
        </w:rPr>
        <w:t>25</w:t>
      </w:r>
      <w:r w:rsidRPr="008855E0">
        <w:rPr>
          <w:rFonts w:hint="eastAsia"/>
        </w:rPr>
        <w:t>年来生产效率几乎没有变化。效率的提高</w:t>
      </w:r>
      <w:r>
        <w:rPr>
          <w:rFonts w:hint="eastAsia"/>
        </w:rPr>
        <w:t>使产品</w:t>
      </w:r>
      <w:r w:rsidRPr="008855E0">
        <w:rPr>
          <w:rFonts w:hint="eastAsia"/>
        </w:rPr>
        <w:t>具备了国际</w:t>
      </w:r>
      <w:r>
        <w:rPr>
          <w:rFonts w:hint="eastAsia"/>
        </w:rPr>
        <w:t>的竞争优势，从而更加刺激产量的提升。</w:t>
      </w:r>
      <w:r w:rsidR="0025510F" w:rsidRPr="0025510F">
        <w:rPr>
          <w:rFonts w:hint="eastAsia"/>
        </w:rPr>
        <w:t>1980</w:t>
      </w:r>
      <w:r w:rsidR="0025510F" w:rsidRPr="0025510F">
        <w:rPr>
          <w:rFonts w:hint="eastAsia"/>
        </w:rPr>
        <w:t>年，日本汽车产量达到</w:t>
      </w:r>
      <w:r w:rsidR="0025510F" w:rsidRPr="0025510F">
        <w:rPr>
          <w:rFonts w:hint="eastAsia"/>
        </w:rPr>
        <w:t>1104</w:t>
      </w:r>
      <w:r w:rsidR="0025510F" w:rsidRPr="0025510F">
        <w:rPr>
          <w:rFonts w:hint="eastAsia"/>
        </w:rPr>
        <w:t>万辆，超过美国而成为世界最大的汽车生产国和出口国。</w:t>
      </w:r>
    </w:p>
    <w:p w:rsidR="00DC6476" w:rsidRDefault="00DC6476" w:rsidP="00214270">
      <w:pPr>
        <w:ind w:firstLineChars="200" w:firstLine="420"/>
      </w:pPr>
    </w:p>
    <w:p w:rsidR="008855E0" w:rsidRPr="00C75F3D" w:rsidRDefault="00DE2272" w:rsidP="003915D2">
      <w:pPr>
        <w:ind w:firstLineChars="200" w:firstLine="422"/>
        <w:jc w:val="center"/>
        <w:rPr>
          <w:b/>
          <w:u w:val="single"/>
        </w:rPr>
      </w:pPr>
      <w:r>
        <w:rPr>
          <w:rFonts w:hint="eastAsia"/>
          <w:b/>
          <w:u w:val="single"/>
        </w:rPr>
        <w:t>表</w:t>
      </w:r>
      <w:r>
        <w:rPr>
          <w:rFonts w:hint="eastAsia"/>
          <w:b/>
          <w:u w:val="single"/>
        </w:rPr>
        <w:t xml:space="preserve">2 </w:t>
      </w:r>
      <w:r w:rsidR="00C75F3D" w:rsidRPr="00C75F3D">
        <w:rPr>
          <w:rFonts w:hint="eastAsia"/>
          <w:b/>
          <w:u w:val="single"/>
        </w:rPr>
        <w:t>日本与美国人均汽车产量历史变化过程</w:t>
      </w:r>
    </w:p>
    <w:tbl>
      <w:tblPr>
        <w:tblW w:w="5000" w:type="pct"/>
        <w:tblCellMar>
          <w:left w:w="0" w:type="dxa"/>
          <w:right w:w="0" w:type="dxa"/>
        </w:tblCellMar>
        <w:tblLook w:val="0420" w:firstRow="1" w:lastRow="0" w:firstColumn="0" w:lastColumn="0" w:noHBand="0" w:noVBand="1"/>
      </w:tblPr>
      <w:tblGrid>
        <w:gridCol w:w="1111"/>
        <w:gridCol w:w="2218"/>
        <w:gridCol w:w="2771"/>
        <w:gridCol w:w="2494"/>
      </w:tblGrid>
      <w:tr w:rsidR="00C75F3D" w:rsidRPr="004D7A90" w:rsidTr="008669EE">
        <w:trPr>
          <w:trHeight w:val="624"/>
        </w:trPr>
        <w:tc>
          <w:tcPr>
            <w:tcW w:w="646" w:type="pct"/>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C75F3D" w:rsidRPr="004D7A90" w:rsidRDefault="00C75F3D" w:rsidP="003915D2">
            <w:pPr>
              <w:widowControl/>
              <w:jc w:val="left"/>
              <w:rPr>
                <w:rFonts w:ascii="Arial" w:eastAsia="宋体" w:hAnsi="Arial" w:cs="Arial"/>
                <w:kern w:val="0"/>
                <w:sz w:val="20"/>
                <w:szCs w:val="36"/>
              </w:rPr>
            </w:pPr>
          </w:p>
        </w:tc>
        <w:tc>
          <w:tcPr>
            <w:tcW w:w="1290" w:type="pct"/>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C75F3D" w:rsidRPr="003344C1" w:rsidRDefault="003915D2" w:rsidP="003915D2">
            <w:pPr>
              <w:widowControl/>
              <w:jc w:val="center"/>
              <w:rPr>
                <w:rFonts w:ascii="Arial" w:eastAsia="宋体" w:hAnsi="Arial" w:cs="Arial"/>
                <w:b/>
                <w:color w:val="EAEAEA"/>
                <w:kern w:val="0"/>
                <w:sz w:val="22"/>
                <w:szCs w:val="36"/>
              </w:rPr>
            </w:pPr>
            <w:r w:rsidRPr="003344C1">
              <w:rPr>
                <w:rFonts w:ascii="微软雅黑" w:eastAsia="微软雅黑" w:hAnsi="微软雅黑" w:cs="Arial" w:hint="eastAsia"/>
                <w:b/>
                <w:bCs/>
                <w:color w:val="EAEAEA"/>
                <w:kern w:val="24"/>
                <w:sz w:val="22"/>
                <w:szCs w:val="32"/>
              </w:rPr>
              <w:t>1955年</w:t>
            </w:r>
          </w:p>
        </w:tc>
        <w:tc>
          <w:tcPr>
            <w:tcW w:w="1612" w:type="pct"/>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C75F3D" w:rsidRPr="003344C1" w:rsidRDefault="003915D2" w:rsidP="003915D2">
            <w:pPr>
              <w:widowControl/>
              <w:jc w:val="center"/>
              <w:rPr>
                <w:rFonts w:ascii="Arial" w:eastAsia="宋体" w:hAnsi="Arial" w:cs="Arial"/>
                <w:b/>
                <w:color w:val="EAEAEA"/>
                <w:kern w:val="0"/>
                <w:sz w:val="22"/>
                <w:szCs w:val="36"/>
              </w:rPr>
            </w:pPr>
            <w:r w:rsidRPr="003344C1">
              <w:rPr>
                <w:rFonts w:ascii="微软雅黑" w:eastAsia="微软雅黑" w:hAnsi="微软雅黑" w:hint="eastAsia"/>
                <w:b/>
                <w:bCs/>
                <w:color w:val="EAEAEA"/>
                <w:kern w:val="24"/>
                <w:sz w:val="22"/>
                <w:szCs w:val="32"/>
              </w:rPr>
              <w:t>1963年</w:t>
            </w:r>
          </w:p>
        </w:tc>
        <w:tc>
          <w:tcPr>
            <w:tcW w:w="1451" w:type="pct"/>
            <w:tcBorders>
              <w:top w:val="single" w:sz="2" w:space="0" w:color="FFFFFF"/>
              <w:left w:val="single" w:sz="8" w:space="0" w:color="FFFFFF"/>
              <w:bottom w:val="single" w:sz="8" w:space="0" w:color="FFFFFF"/>
              <w:right w:val="single" w:sz="8" w:space="0" w:color="FFFFFF"/>
            </w:tcBorders>
            <w:shd w:val="clear" w:color="auto" w:fill="96AAED"/>
            <w:tcMar>
              <w:top w:w="72" w:type="dxa"/>
              <w:left w:w="144" w:type="dxa"/>
              <w:bottom w:w="72" w:type="dxa"/>
              <w:right w:w="144" w:type="dxa"/>
            </w:tcMar>
            <w:vAlign w:val="center"/>
            <w:hideMark/>
          </w:tcPr>
          <w:p w:rsidR="00C75F3D" w:rsidRPr="003344C1" w:rsidRDefault="003915D2" w:rsidP="003915D2">
            <w:pPr>
              <w:widowControl/>
              <w:jc w:val="center"/>
              <w:rPr>
                <w:rFonts w:ascii="Arial" w:eastAsia="宋体" w:hAnsi="Arial" w:cs="Arial"/>
                <w:b/>
                <w:color w:val="EAEAEA"/>
                <w:kern w:val="0"/>
                <w:sz w:val="22"/>
                <w:szCs w:val="36"/>
              </w:rPr>
            </w:pPr>
            <w:r w:rsidRPr="003344C1">
              <w:rPr>
                <w:rFonts w:ascii="微软雅黑" w:eastAsia="微软雅黑" w:hAnsi="微软雅黑" w:hint="eastAsia"/>
                <w:b/>
                <w:bCs/>
                <w:color w:val="EAEAEA"/>
                <w:kern w:val="24"/>
                <w:sz w:val="22"/>
                <w:szCs w:val="32"/>
              </w:rPr>
              <w:t>1980年</w:t>
            </w:r>
          </w:p>
        </w:tc>
      </w:tr>
      <w:tr w:rsidR="00C75F3D" w:rsidRPr="004D7A90" w:rsidTr="008669EE">
        <w:trPr>
          <w:trHeight w:val="16"/>
        </w:trPr>
        <w:tc>
          <w:tcPr>
            <w:tcW w:w="646" w:type="pct"/>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hideMark/>
          </w:tcPr>
          <w:p w:rsidR="00C75F3D" w:rsidRPr="004D7A90" w:rsidRDefault="00C75F3D" w:rsidP="003915D2">
            <w:pPr>
              <w:widowControl/>
              <w:jc w:val="center"/>
              <w:rPr>
                <w:rFonts w:ascii="Arial" w:eastAsia="宋体" w:hAnsi="Arial" w:cs="Arial"/>
                <w:kern w:val="0"/>
                <w:sz w:val="20"/>
                <w:szCs w:val="36"/>
              </w:rPr>
            </w:pPr>
            <w:r w:rsidRPr="004D7A90">
              <w:rPr>
                <w:rFonts w:ascii="微软雅黑" w:eastAsia="微软雅黑" w:hAnsi="微软雅黑" w:cs="Arial" w:hint="eastAsia"/>
                <w:b/>
                <w:bCs/>
                <w:color w:val="000000" w:themeColor="dark1"/>
                <w:kern w:val="24"/>
                <w:sz w:val="20"/>
                <w:szCs w:val="28"/>
              </w:rPr>
              <w:t>日本</w:t>
            </w:r>
          </w:p>
        </w:tc>
        <w:tc>
          <w:tcPr>
            <w:tcW w:w="1290" w:type="pct"/>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tcPr>
          <w:p w:rsidR="00C75F3D" w:rsidRPr="003344C1" w:rsidRDefault="003344C1" w:rsidP="003915D2">
            <w:pPr>
              <w:widowControl/>
              <w:jc w:val="center"/>
              <w:rPr>
                <w:rFonts w:ascii="Arial" w:eastAsia="宋体" w:hAnsi="Arial" w:cs="Arial"/>
                <w:kern w:val="0"/>
                <w:sz w:val="20"/>
                <w:szCs w:val="36"/>
              </w:rPr>
            </w:pPr>
            <w:r w:rsidRPr="003344C1">
              <w:rPr>
                <w:rFonts w:ascii="Arial" w:eastAsia="宋体" w:hAnsi="Arial" w:cs="Arial" w:hint="eastAsia"/>
                <w:kern w:val="0"/>
                <w:sz w:val="20"/>
                <w:szCs w:val="36"/>
              </w:rPr>
              <w:t>0.5</w:t>
            </w:r>
            <w:r w:rsidRPr="003344C1">
              <w:rPr>
                <w:rFonts w:ascii="Arial" w:eastAsia="宋体" w:hAnsi="Arial" w:cs="Arial" w:hint="eastAsia"/>
                <w:kern w:val="0"/>
                <w:sz w:val="20"/>
                <w:szCs w:val="36"/>
              </w:rPr>
              <w:t>辆</w:t>
            </w:r>
          </w:p>
        </w:tc>
        <w:tc>
          <w:tcPr>
            <w:tcW w:w="1612" w:type="pct"/>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tcPr>
          <w:p w:rsidR="00C75F3D" w:rsidRPr="004D7A90" w:rsidRDefault="003344C1" w:rsidP="003915D2">
            <w:pPr>
              <w:widowControl/>
              <w:jc w:val="center"/>
              <w:rPr>
                <w:rFonts w:ascii="Arial" w:eastAsia="宋体" w:hAnsi="Arial" w:cs="Arial"/>
                <w:kern w:val="0"/>
                <w:sz w:val="20"/>
                <w:szCs w:val="36"/>
              </w:rPr>
            </w:pPr>
            <w:r w:rsidRPr="003344C1">
              <w:rPr>
                <w:rFonts w:ascii="Arial" w:eastAsia="宋体" w:hAnsi="Arial" w:cs="Arial" w:hint="eastAsia"/>
                <w:kern w:val="0"/>
                <w:sz w:val="20"/>
                <w:szCs w:val="36"/>
              </w:rPr>
              <w:t>3.5</w:t>
            </w:r>
            <w:r w:rsidRPr="003344C1">
              <w:rPr>
                <w:rFonts w:ascii="Arial" w:eastAsia="宋体" w:hAnsi="Arial" w:cs="Arial" w:hint="eastAsia"/>
                <w:kern w:val="0"/>
                <w:sz w:val="20"/>
                <w:szCs w:val="36"/>
              </w:rPr>
              <w:t>辆</w:t>
            </w:r>
          </w:p>
        </w:tc>
        <w:tc>
          <w:tcPr>
            <w:tcW w:w="1451" w:type="pct"/>
            <w:tcBorders>
              <w:top w:val="single" w:sz="8" w:space="0" w:color="FFFFFF"/>
              <w:left w:val="single" w:sz="8" w:space="0" w:color="FFFFFF"/>
              <w:bottom w:val="single" w:sz="8" w:space="0" w:color="FFFFFF"/>
              <w:right w:val="single" w:sz="8" w:space="0" w:color="FFFFFF"/>
            </w:tcBorders>
            <w:shd w:val="clear" w:color="auto" w:fill="EFF1FC"/>
            <w:tcMar>
              <w:top w:w="72" w:type="dxa"/>
              <w:left w:w="144" w:type="dxa"/>
              <w:bottom w:w="72" w:type="dxa"/>
              <w:right w:w="144" w:type="dxa"/>
            </w:tcMar>
            <w:vAlign w:val="center"/>
          </w:tcPr>
          <w:p w:rsidR="00C75F3D" w:rsidRPr="004D7A90" w:rsidRDefault="003344C1" w:rsidP="003915D2">
            <w:pPr>
              <w:widowControl/>
              <w:jc w:val="center"/>
              <w:rPr>
                <w:rFonts w:ascii="Arial" w:eastAsia="宋体" w:hAnsi="Arial" w:cs="Arial"/>
                <w:kern w:val="0"/>
                <w:sz w:val="20"/>
                <w:szCs w:val="36"/>
              </w:rPr>
            </w:pPr>
            <w:r w:rsidRPr="003344C1">
              <w:rPr>
                <w:rFonts w:ascii="Arial" w:eastAsia="宋体" w:hAnsi="Arial" w:cs="Arial" w:hint="eastAsia"/>
                <w:kern w:val="0"/>
                <w:sz w:val="20"/>
                <w:szCs w:val="36"/>
              </w:rPr>
              <w:t>16.4</w:t>
            </w:r>
            <w:r>
              <w:rPr>
                <w:rFonts w:ascii="Arial" w:eastAsia="宋体" w:hAnsi="Arial" w:cs="Arial" w:hint="eastAsia"/>
                <w:kern w:val="0"/>
                <w:sz w:val="20"/>
                <w:szCs w:val="36"/>
              </w:rPr>
              <w:t>辆</w:t>
            </w:r>
          </w:p>
        </w:tc>
      </w:tr>
      <w:tr w:rsidR="00C75F3D" w:rsidRPr="004D7A90" w:rsidTr="008669EE">
        <w:trPr>
          <w:trHeight w:val="16"/>
        </w:trPr>
        <w:tc>
          <w:tcPr>
            <w:tcW w:w="646" w:type="pct"/>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hideMark/>
          </w:tcPr>
          <w:p w:rsidR="00C75F3D" w:rsidRPr="004D7A90" w:rsidRDefault="00C75F3D" w:rsidP="003915D2">
            <w:pPr>
              <w:widowControl/>
              <w:jc w:val="center"/>
              <w:rPr>
                <w:rFonts w:ascii="Arial" w:eastAsia="宋体" w:hAnsi="Arial" w:cs="Arial"/>
                <w:kern w:val="0"/>
                <w:sz w:val="20"/>
                <w:szCs w:val="36"/>
              </w:rPr>
            </w:pPr>
            <w:r>
              <w:rPr>
                <w:rFonts w:ascii="微软雅黑" w:eastAsia="微软雅黑" w:hAnsi="微软雅黑" w:cs="Arial" w:hint="eastAsia"/>
                <w:b/>
                <w:bCs/>
                <w:color w:val="000000" w:themeColor="dark1"/>
                <w:kern w:val="24"/>
                <w:sz w:val="20"/>
                <w:szCs w:val="28"/>
              </w:rPr>
              <w:t>美国</w:t>
            </w:r>
          </w:p>
        </w:tc>
        <w:tc>
          <w:tcPr>
            <w:tcW w:w="1290" w:type="pct"/>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tcPr>
          <w:p w:rsidR="00C75F3D" w:rsidRPr="003344C1" w:rsidRDefault="003344C1" w:rsidP="003344C1">
            <w:pPr>
              <w:widowControl/>
              <w:jc w:val="center"/>
              <w:rPr>
                <w:rFonts w:ascii="Arial" w:eastAsia="宋体" w:hAnsi="Arial" w:cs="Arial"/>
                <w:kern w:val="0"/>
                <w:sz w:val="20"/>
                <w:szCs w:val="36"/>
              </w:rPr>
            </w:pPr>
            <w:r w:rsidRPr="003344C1">
              <w:rPr>
                <w:rFonts w:ascii="Arial" w:eastAsia="宋体" w:hAnsi="Arial" w:cs="Arial" w:hint="eastAsia"/>
                <w:kern w:val="0"/>
                <w:sz w:val="20"/>
                <w:szCs w:val="36"/>
              </w:rPr>
              <w:t>-</w:t>
            </w:r>
          </w:p>
        </w:tc>
        <w:tc>
          <w:tcPr>
            <w:tcW w:w="1612" w:type="pct"/>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tcPr>
          <w:p w:rsidR="00C75F3D" w:rsidRPr="004D7A90" w:rsidRDefault="003344C1" w:rsidP="003915D2">
            <w:pPr>
              <w:widowControl/>
              <w:jc w:val="center"/>
              <w:rPr>
                <w:rFonts w:ascii="Arial" w:eastAsia="宋体" w:hAnsi="Arial" w:cs="Arial"/>
                <w:kern w:val="0"/>
                <w:sz w:val="20"/>
                <w:szCs w:val="36"/>
              </w:rPr>
            </w:pPr>
            <w:r w:rsidRPr="003344C1">
              <w:rPr>
                <w:rFonts w:ascii="Arial" w:eastAsia="宋体" w:hAnsi="Arial" w:cs="Arial" w:hint="eastAsia"/>
                <w:kern w:val="0"/>
                <w:sz w:val="20"/>
                <w:szCs w:val="36"/>
              </w:rPr>
              <w:t>13.1</w:t>
            </w:r>
            <w:r w:rsidRPr="003344C1">
              <w:rPr>
                <w:rFonts w:ascii="Arial" w:eastAsia="宋体" w:hAnsi="Arial" w:cs="Arial" w:hint="eastAsia"/>
                <w:kern w:val="0"/>
                <w:sz w:val="20"/>
                <w:szCs w:val="36"/>
              </w:rPr>
              <w:t>辆</w:t>
            </w:r>
          </w:p>
        </w:tc>
        <w:tc>
          <w:tcPr>
            <w:tcW w:w="1451" w:type="pct"/>
            <w:tcBorders>
              <w:top w:val="single" w:sz="8" w:space="0" w:color="FFFFFF"/>
              <w:left w:val="single" w:sz="8" w:space="0" w:color="FFFFFF"/>
              <w:bottom w:val="single" w:sz="8" w:space="0" w:color="FFFFFF"/>
              <w:right w:val="single" w:sz="8" w:space="0" w:color="FFFFFF"/>
            </w:tcBorders>
            <w:shd w:val="clear" w:color="auto" w:fill="DDE2F8"/>
            <w:tcMar>
              <w:top w:w="72" w:type="dxa"/>
              <w:left w:w="144" w:type="dxa"/>
              <w:bottom w:w="72" w:type="dxa"/>
              <w:right w:w="144" w:type="dxa"/>
            </w:tcMar>
            <w:vAlign w:val="center"/>
          </w:tcPr>
          <w:p w:rsidR="00C75F3D" w:rsidRPr="004D7A90" w:rsidRDefault="003344C1" w:rsidP="003915D2">
            <w:pPr>
              <w:widowControl/>
              <w:jc w:val="center"/>
              <w:rPr>
                <w:rFonts w:ascii="Arial" w:eastAsia="宋体" w:hAnsi="Arial" w:cs="Arial"/>
                <w:kern w:val="0"/>
                <w:sz w:val="20"/>
                <w:szCs w:val="36"/>
              </w:rPr>
            </w:pPr>
            <w:r w:rsidRPr="003344C1">
              <w:rPr>
                <w:rFonts w:ascii="Arial" w:eastAsia="宋体" w:hAnsi="Arial" w:cs="Arial" w:hint="eastAsia"/>
                <w:kern w:val="0"/>
                <w:sz w:val="20"/>
                <w:szCs w:val="36"/>
              </w:rPr>
              <w:t>13.1</w:t>
            </w:r>
            <w:r w:rsidRPr="003344C1">
              <w:rPr>
                <w:rFonts w:ascii="Arial" w:eastAsia="宋体" w:hAnsi="Arial" w:cs="Arial" w:hint="eastAsia"/>
                <w:kern w:val="0"/>
                <w:sz w:val="20"/>
                <w:szCs w:val="36"/>
              </w:rPr>
              <w:t>辆</w:t>
            </w:r>
          </w:p>
        </w:tc>
      </w:tr>
    </w:tbl>
    <w:p w:rsidR="00C75F3D" w:rsidRPr="00C75F3D" w:rsidRDefault="00C75F3D" w:rsidP="00214270">
      <w:pPr>
        <w:ind w:firstLineChars="200" w:firstLine="420"/>
      </w:pPr>
    </w:p>
    <w:p w:rsidR="0009537B" w:rsidRDefault="00330718" w:rsidP="00CE2EF8">
      <w:pPr>
        <w:ind w:firstLineChars="200" w:firstLine="420"/>
      </w:pPr>
      <w:r w:rsidRPr="00F862CE">
        <w:rPr>
          <w:rFonts w:hint="eastAsia"/>
        </w:rPr>
        <w:t>从</w:t>
      </w:r>
      <w:r w:rsidRPr="00F862CE">
        <w:t>20</w:t>
      </w:r>
      <w:r w:rsidRPr="00F862CE">
        <w:rPr>
          <w:rFonts w:hint="eastAsia"/>
        </w:rPr>
        <w:t>世纪</w:t>
      </w:r>
      <w:r w:rsidRPr="00F862CE">
        <w:t>80</w:t>
      </w:r>
      <w:r w:rsidRPr="00F862CE">
        <w:rPr>
          <w:rFonts w:hint="eastAsia"/>
        </w:rPr>
        <w:t>年代初期开始</w:t>
      </w:r>
      <w:r w:rsidR="00CE2EF8">
        <w:rPr>
          <w:rFonts w:hint="eastAsia"/>
        </w:rPr>
        <w:t>，韩国</w:t>
      </w:r>
      <w:r w:rsidR="008669EE">
        <w:rPr>
          <w:rFonts w:hint="eastAsia"/>
        </w:rPr>
        <w:t>汽车产量迅速增加，</w:t>
      </w:r>
      <w:r w:rsidR="008669EE">
        <w:rPr>
          <w:rFonts w:hint="eastAsia"/>
        </w:rPr>
        <w:t>1985</w:t>
      </w:r>
      <w:r w:rsidR="008669EE">
        <w:rPr>
          <w:rFonts w:hint="eastAsia"/>
        </w:rPr>
        <w:t>年，产量达到</w:t>
      </w:r>
      <w:r w:rsidR="008669EE">
        <w:rPr>
          <w:rFonts w:hint="eastAsia"/>
        </w:rPr>
        <w:t>37.8</w:t>
      </w:r>
      <w:r w:rsidR="008669EE">
        <w:rPr>
          <w:rFonts w:hint="eastAsia"/>
        </w:rPr>
        <w:t>万辆，</w:t>
      </w:r>
      <w:r w:rsidR="008669EE">
        <w:rPr>
          <w:rFonts w:hint="eastAsia"/>
        </w:rPr>
        <w:t>1986</w:t>
      </w:r>
      <w:r w:rsidR="008669EE">
        <w:rPr>
          <w:rFonts w:hint="eastAsia"/>
        </w:rPr>
        <w:t>年，猛增到</w:t>
      </w:r>
      <w:r w:rsidR="008669EE">
        <w:rPr>
          <w:rFonts w:hint="eastAsia"/>
        </w:rPr>
        <w:t>59.2</w:t>
      </w:r>
      <w:r w:rsidR="008669EE">
        <w:rPr>
          <w:rFonts w:hint="eastAsia"/>
        </w:rPr>
        <w:t>万辆，在世界汽车生产国排名第</w:t>
      </w:r>
      <w:r w:rsidR="008669EE">
        <w:rPr>
          <w:rFonts w:hint="eastAsia"/>
        </w:rPr>
        <w:t>11</w:t>
      </w:r>
      <w:r w:rsidR="008669EE">
        <w:rPr>
          <w:rFonts w:hint="eastAsia"/>
        </w:rPr>
        <w:t>位。与此同时，韩国企业积极开展出口导向战略，出口行为是韩国汽车产业在规模经济效益的刺激下迅速发展壮大。韩国政府逐渐取消了前期的扶植、保护政策，宣布放开汽车市场，鼓励企业竞争，对各汽车生产企业生产的车种、车型等不再进行限制。汽车企业之间竞争激烈、优胜劣汰，</w:t>
      </w:r>
      <w:r w:rsidR="001A271C">
        <w:rPr>
          <w:rFonts w:hint="eastAsia"/>
        </w:rPr>
        <w:t>产业组织整体状况改善。</w:t>
      </w:r>
      <w:r w:rsidR="008669EE">
        <w:rPr>
          <w:rFonts w:hint="eastAsia"/>
        </w:rPr>
        <w:t>通过改组、联合形成了现代、大宇、起亚三大汽车集团，生产集中度超过</w:t>
      </w:r>
      <w:r w:rsidR="008669EE">
        <w:rPr>
          <w:rFonts w:hint="eastAsia"/>
        </w:rPr>
        <w:t>90%</w:t>
      </w:r>
      <w:r w:rsidR="008669EE">
        <w:rPr>
          <w:rFonts w:hint="eastAsia"/>
        </w:rPr>
        <w:t>，生产效率得到极大的提升。</w:t>
      </w:r>
    </w:p>
    <w:p w:rsidR="002A7D1F" w:rsidRPr="002A7D1F" w:rsidRDefault="0089640D" w:rsidP="002A7D1F">
      <w:pPr>
        <w:ind w:firstLineChars="200" w:firstLine="422"/>
        <w:rPr>
          <w:b/>
        </w:rPr>
      </w:pPr>
      <w:r>
        <w:rPr>
          <w:rFonts w:hint="eastAsia"/>
          <w:b/>
        </w:rPr>
        <w:t>（</w:t>
      </w:r>
      <w:r>
        <w:rPr>
          <w:rFonts w:hint="eastAsia"/>
          <w:b/>
        </w:rPr>
        <w:t>2</w:t>
      </w:r>
      <w:r>
        <w:rPr>
          <w:rFonts w:hint="eastAsia"/>
          <w:b/>
        </w:rPr>
        <w:t>）</w:t>
      </w:r>
      <w:r w:rsidR="001A271C">
        <w:rPr>
          <w:rFonts w:hint="eastAsia"/>
          <w:b/>
        </w:rPr>
        <w:t>积极参与国际竞争，</w:t>
      </w:r>
      <w:r w:rsidR="002A7D1F" w:rsidRPr="002A7D1F">
        <w:rPr>
          <w:rFonts w:hint="eastAsia"/>
          <w:b/>
        </w:rPr>
        <w:t>产品质量不断提升</w:t>
      </w:r>
      <w:r w:rsidR="002A7D1F">
        <w:rPr>
          <w:rFonts w:hint="eastAsia"/>
          <w:b/>
        </w:rPr>
        <w:t>。</w:t>
      </w:r>
    </w:p>
    <w:p w:rsidR="00DE44FA" w:rsidRDefault="001905B6" w:rsidP="002A7D1F">
      <w:pPr>
        <w:ind w:firstLineChars="200" w:firstLine="420"/>
      </w:pPr>
      <w:r>
        <w:rPr>
          <w:rFonts w:hint="eastAsia"/>
        </w:rPr>
        <w:t>对于任何一个国家的汽车产业来说，</w:t>
      </w:r>
      <w:r w:rsidR="00960D9B">
        <w:rPr>
          <w:rFonts w:hint="eastAsia"/>
        </w:rPr>
        <w:t>如果没有出口这块市场</w:t>
      </w:r>
      <w:r>
        <w:rPr>
          <w:rFonts w:hint="eastAsia"/>
        </w:rPr>
        <w:t>，那么其竞争优势都将难以持续，</w:t>
      </w:r>
      <w:r w:rsidR="00960D9B">
        <w:rPr>
          <w:rFonts w:hint="eastAsia"/>
        </w:rPr>
        <w:t>出口</w:t>
      </w:r>
      <w:r>
        <w:rPr>
          <w:rFonts w:hint="eastAsia"/>
        </w:rPr>
        <w:t>也从侧面</w:t>
      </w:r>
      <w:r w:rsidR="00960D9B">
        <w:rPr>
          <w:rFonts w:hint="eastAsia"/>
        </w:rPr>
        <w:t>成为推动本国汽车工业最强劲的动力。</w:t>
      </w:r>
      <w:r>
        <w:rPr>
          <w:rFonts w:hint="eastAsia"/>
        </w:rPr>
        <w:t>进入激烈的国际竞争市场，企业</w:t>
      </w:r>
      <w:r>
        <w:rPr>
          <w:rFonts w:hint="eastAsia"/>
        </w:rPr>
        <w:lastRenderedPageBreak/>
        <w:t>就需要具备生产具有竞争力的适销对路的产品，这就刺激了企业的技术努力，促使其逐步的提高产品的质量。同时，出口对汽车产业发展的重要性还体现在国外的买者是其技术的重要来源。国外的消费者对技术转移的贡献主要是通过定期的参观、调查和监督，对生产者的生产环节、生产组织的管理和技术方面的改进提出改进意见，从而提高产品质量和生产效率。通过积极参与国际竞争，通过大量微小的技术积累与改进，汽车产业的竞争优势潜移默化的升级着，进入了效率和质量驱动的阶段。</w:t>
      </w:r>
    </w:p>
    <w:p w:rsidR="001905B6" w:rsidRDefault="00A84EAB" w:rsidP="002A7D1F">
      <w:pPr>
        <w:ind w:firstLineChars="200" w:firstLine="420"/>
      </w:pPr>
      <w:r>
        <w:rPr>
          <w:rFonts w:hint="eastAsia"/>
        </w:rPr>
        <w:t>自</w:t>
      </w:r>
      <w:r w:rsidR="001905B6">
        <w:rPr>
          <w:rFonts w:hint="eastAsia"/>
        </w:rPr>
        <w:t>1</w:t>
      </w:r>
      <w:r w:rsidR="001905B6">
        <w:t>965</w:t>
      </w:r>
      <w:r w:rsidR="001905B6">
        <w:rPr>
          <w:rFonts w:hint="eastAsia"/>
        </w:rPr>
        <w:t>年日本全面放开机车市场以后，各汽车厂家纷纷开始了走出去战略，与国外汽车厂商积极进行大规模的资金和技术合作，并开始大规模出口。石油危机后，由于产品的适销对路，日本</w:t>
      </w:r>
      <w:r w:rsidR="00427C01">
        <w:rPr>
          <w:rFonts w:hint="eastAsia"/>
        </w:rPr>
        <w:t>在</w:t>
      </w:r>
      <w:r w:rsidR="001905B6">
        <w:rPr>
          <w:rFonts w:hint="eastAsia"/>
        </w:rPr>
        <w:t>1974</w:t>
      </w:r>
      <w:r w:rsidR="001905B6">
        <w:rPr>
          <w:rFonts w:hint="eastAsia"/>
        </w:rPr>
        <w:t>年成为世界最大的汽车出口国。</w:t>
      </w:r>
      <w:r w:rsidR="00427C01">
        <w:rPr>
          <w:rFonts w:hint="eastAsia"/>
        </w:rPr>
        <w:t>广阔的海外市场及激烈的竞争</w:t>
      </w:r>
      <w:r w:rsidR="0010791C">
        <w:rPr>
          <w:rFonts w:hint="eastAsia"/>
        </w:rPr>
        <w:t>造就</w:t>
      </w:r>
      <w:r w:rsidR="00427C01">
        <w:rPr>
          <w:rFonts w:hint="eastAsia"/>
        </w:rPr>
        <w:t>了一批世界一流的汽车企业，增强了汽车产业的国际竞争力。</w:t>
      </w:r>
      <w:r w:rsidR="001905B6">
        <w:rPr>
          <w:rFonts w:hint="eastAsia"/>
        </w:rPr>
        <w:t>各汽车厂纷纷进行大规模设备投资</w:t>
      </w:r>
      <w:r w:rsidR="00427C01">
        <w:t>，</w:t>
      </w:r>
      <w:r w:rsidR="001905B6">
        <w:rPr>
          <w:rFonts w:hint="eastAsia"/>
        </w:rPr>
        <w:t>提高日本汽车工业的生产技术和管理水平</w:t>
      </w:r>
      <w:r w:rsidR="00427C01">
        <w:t>，</w:t>
      </w:r>
      <w:r w:rsidR="001905B6">
        <w:rPr>
          <w:rFonts w:hint="eastAsia"/>
        </w:rPr>
        <w:t>建成了一批世界一流的轿车生产厂</w:t>
      </w:r>
      <w:r w:rsidR="00427C01">
        <w:t>，</w:t>
      </w:r>
      <w:r w:rsidR="001905B6">
        <w:rPr>
          <w:rFonts w:hint="eastAsia"/>
        </w:rPr>
        <w:t>增强了国际竞争力</w:t>
      </w:r>
      <w:r w:rsidR="00427C01">
        <w:rPr>
          <w:rFonts w:hint="eastAsia"/>
        </w:rPr>
        <w:t>。</w:t>
      </w:r>
    </w:p>
    <w:p w:rsidR="00214270" w:rsidRDefault="00427C01" w:rsidP="002A7D1F">
      <w:pPr>
        <w:ind w:firstLineChars="200" w:firstLine="420"/>
      </w:pPr>
      <w:r>
        <w:rPr>
          <w:rFonts w:hint="eastAsia"/>
        </w:rPr>
        <w:t>韩国汽车于</w:t>
      </w:r>
      <w:r w:rsidR="00214270" w:rsidRPr="0009537B">
        <w:rPr>
          <w:rFonts w:hint="eastAsia"/>
        </w:rPr>
        <w:t>1976</w:t>
      </w:r>
      <w:r w:rsidR="00214270" w:rsidRPr="00427C01">
        <w:rPr>
          <w:rFonts w:hint="eastAsia"/>
        </w:rPr>
        <w:t>年</w:t>
      </w:r>
      <w:r w:rsidRPr="00427C01">
        <w:rPr>
          <w:rFonts w:hint="eastAsia"/>
        </w:rPr>
        <w:t>开始</w:t>
      </w:r>
      <w:r w:rsidR="00214270" w:rsidRPr="00427C01">
        <w:rPr>
          <w:rFonts w:hint="eastAsia"/>
        </w:rPr>
        <w:t>出口海外</w:t>
      </w:r>
      <w:r>
        <w:rPr>
          <w:rFonts w:hint="eastAsia"/>
        </w:rPr>
        <w:t>，</w:t>
      </w:r>
      <w:r w:rsidR="00214270" w:rsidRPr="00427C01">
        <w:rPr>
          <w:rFonts w:hint="eastAsia"/>
        </w:rPr>
        <w:t>实施出口扩张战略。</w:t>
      </w:r>
      <w:r w:rsidR="00C338EF">
        <w:rPr>
          <w:rFonts w:hint="eastAsia"/>
        </w:rPr>
        <w:t>韩国的汽车企业很早就认识到，</w:t>
      </w:r>
      <w:r w:rsidR="00214270" w:rsidRPr="00427C01">
        <w:rPr>
          <w:rFonts w:ascii="Calibri" w:eastAsia="宋体" w:hAnsi="Calibri" w:cs="Times New Roman" w:hint="eastAsia"/>
        </w:rPr>
        <w:t>要使国产车能长期占有国内市场</w:t>
      </w:r>
      <w:r>
        <w:rPr>
          <w:rFonts w:ascii="Calibri" w:eastAsia="宋体" w:hAnsi="Calibri" w:cs="Times New Roman"/>
        </w:rPr>
        <w:t>，</w:t>
      </w:r>
      <w:r w:rsidR="00214270" w:rsidRPr="00427C01">
        <w:rPr>
          <w:rFonts w:ascii="Calibri" w:eastAsia="宋体" w:hAnsi="Calibri" w:cs="Times New Roman" w:hint="eastAsia"/>
        </w:rPr>
        <w:t>关键是要提高其出口竞争能力。因此</w:t>
      </w:r>
      <w:r>
        <w:rPr>
          <w:rFonts w:ascii="Calibri" w:eastAsia="宋体" w:hAnsi="Calibri" w:cs="Times New Roman"/>
        </w:rPr>
        <w:t>，</w:t>
      </w:r>
      <w:r>
        <w:rPr>
          <w:rFonts w:ascii="Calibri" w:eastAsia="宋体" w:hAnsi="Calibri" w:cs="Times New Roman" w:hint="eastAsia"/>
        </w:rPr>
        <w:t>汽车企业</w:t>
      </w:r>
      <w:r w:rsidR="00214270" w:rsidRPr="00427C01">
        <w:rPr>
          <w:rFonts w:ascii="Calibri" w:eastAsia="宋体" w:hAnsi="Calibri" w:cs="Times New Roman" w:hint="eastAsia"/>
        </w:rPr>
        <w:t>从国产车投产开始</w:t>
      </w:r>
      <w:r>
        <w:rPr>
          <w:rFonts w:ascii="Calibri" w:eastAsia="宋体" w:hAnsi="Calibri" w:cs="Times New Roman"/>
        </w:rPr>
        <w:t>，</w:t>
      </w:r>
      <w:r w:rsidR="00214270" w:rsidRPr="00427C01">
        <w:rPr>
          <w:rFonts w:ascii="Calibri" w:eastAsia="宋体" w:hAnsi="Calibri" w:cs="Times New Roman" w:hint="eastAsia"/>
        </w:rPr>
        <w:t>就瞄准国际市场</w:t>
      </w:r>
      <w:r>
        <w:rPr>
          <w:rFonts w:ascii="Calibri" w:eastAsia="宋体" w:hAnsi="Calibri" w:cs="Times New Roman"/>
        </w:rPr>
        <w:t>，</w:t>
      </w:r>
      <w:r w:rsidR="00214270" w:rsidRPr="00427C01">
        <w:rPr>
          <w:rFonts w:ascii="Calibri" w:eastAsia="宋体" w:hAnsi="Calibri" w:cs="Times New Roman" w:hint="eastAsia"/>
        </w:rPr>
        <w:t>积极组织出口</w:t>
      </w:r>
      <w:r>
        <w:rPr>
          <w:rFonts w:ascii="Calibri" w:eastAsia="宋体" w:hAnsi="Calibri" w:cs="Times New Roman"/>
        </w:rPr>
        <w:t>，</w:t>
      </w:r>
      <w:r w:rsidR="00214270" w:rsidRPr="00427C01">
        <w:rPr>
          <w:rFonts w:ascii="Calibri" w:eastAsia="宋体" w:hAnsi="Calibri" w:cs="Times New Roman" w:hint="eastAsia"/>
        </w:rPr>
        <w:t>并将其在国内保护政策条件下国产车销售所获得的高额盈利中的很大部分</w:t>
      </w:r>
      <w:r>
        <w:rPr>
          <w:rFonts w:ascii="Calibri" w:eastAsia="宋体" w:hAnsi="Calibri" w:cs="Times New Roman"/>
        </w:rPr>
        <w:t>，</w:t>
      </w:r>
      <w:r w:rsidR="00214270" w:rsidRPr="00427C01">
        <w:rPr>
          <w:rFonts w:ascii="Calibri" w:eastAsia="宋体" w:hAnsi="Calibri" w:cs="Times New Roman" w:hint="eastAsia"/>
        </w:rPr>
        <w:t>用于强化</w:t>
      </w:r>
      <w:r>
        <w:rPr>
          <w:rFonts w:ascii="Calibri" w:eastAsia="宋体" w:hAnsi="Calibri" w:cs="Times New Roman" w:hint="eastAsia"/>
        </w:rPr>
        <w:t>竞争力</w:t>
      </w:r>
      <w:r w:rsidR="00214270" w:rsidRPr="00427C01">
        <w:rPr>
          <w:rFonts w:ascii="Calibri" w:eastAsia="宋体" w:hAnsi="Calibri" w:cs="Times New Roman" w:hint="eastAsia"/>
        </w:rPr>
        <w:t>与振兴出口事业。</w:t>
      </w:r>
      <w:r>
        <w:rPr>
          <w:rFonts w:ascii="Calibri" w:eastAsia="宋体" w:hAnsi="Calibri" w:cs="Times New Roman" w:hint="eastAsia"/>
        </w:rPr>
        <w:t>虽然刚开始</w:t>
      </w:r>
      <w:r w:rsidR="00214270" w:rsidRPr="00427C01">
        <w:rPr>
          <w:rFonts w:ascii="Calibri" w:eastAsia="宋体" w:hAnsi="Calibri" w:cs="Times New Roman" w:hint="eastAsia"/>
        </w:rPr>
        <w:t>由于质量欠佳</w:t>
      </w:r>
      <w:r>
        <w:rPr>
          <w:rFonts w:ascii="Calibri" w:eastAsia="宋体" w:hAnsi="Calibri" w:cs="Times New Roman"/>
        </w:rPr>
        <w:t>，</w:t>
      </w:r>
      <w:r w:rsidR="00214270" w:rsidRPr="00427C01">
        <w:rPr>
          <w:rFonts w:ascii="Calibri" w:eastAsia="宋体" w:hAnsi="Calibri" w:cs="Times New Roman" w:hint="eastAsia"/>
        </w:rPr>
        <w:t>出口完全是靠低价格</w:t>
      </w:r>
      <w:r>
        <w:rPr>
          <w:rFonts w:ascii="Calibri" w:eastAsia="宋体" w:hAnsi="Calibri" w:cs="Times New Roman" w:hint="eastAsia"/>
        </w:rPr>
        <w:t>取胜，但是随着技术的引进消化，产品的质量也在不断提升。例如，</w:t>
      </w:r>
      <w:r w:rsidR="00214270" w:rsidRPr="00427C01">
        <w:rPr>
          <w:rFonts w:ascii="Calibri" w:eastAsia="宋体" w:hAnsi="Calibri" w:cs="Times New Roman" w:hint="eastAsia"/>
        </w:rPr>
        <w:t>为了提高</w:t>
      </w:r>
      <w:r>
        <w:rPr>
          <w:rFonts w:ascii="Calibri" w:eastAsia="宋体" w:hAnsi="Calibri" w:cs="Times New Roman" w:hint="eastAsia"/>
        </w:rPr>
        <w:t>现代</w:t>
      </w:r>
      <w:r w:rsidR="00214270" w:rsidRPr="00427C01">
        <w:rPr>
          <w:rFonts w:ascii="Calibri" w:eastAsia="宋体" w:hAnsi="Calibri" w:cs="Times New Roman" w:hint="eastAsia"/>
        </w:rPr>
        <w:t>福尼车的性能和质量</w:t>
      </w:r>
      <w:r>
        <w:rPr>
          <w:rFonts w:ascii="Calibri" w:eastAsia="宋体" w:hAnsi="Calibri" w:cs="Times New Roman"/>
        </w:rPr>
        <w:t>，</w:t>
      </w:r>
      <w:r w:rsidR="00214270" w:rsidRPr="00427C01">
        <w:rPr>
          <w:rFonts w:ascii="Calibri" w:eastAsia="宋体" w:hAnsi="Calibri" w:cs="Times New Roman" w:hint="eastAsia"/>
        </w:rPr>
        <w:t>现代汽车从</w:t>
      </w:r>
      <w:r>
        <w:rPr>
          <w:rFonts w:ascii="Calibri" w:eastAsia="宋体" w:hAnsi="Calibri" w:cs="Times New Roman" w:hint="eastAsia"/>
        </w:rPr>
        <w:t>1977</w:t>
      </w:r>
      <w:r w:rsidR="00214270" w:rsidRPr="00427C01">
        <w:rPr>
          <w:rFonts w:ascii="Calibri" w:eastAsia="宋体" w:hAnsi="Calibri" w:cs="Times New Roman" w:hint="eastAsia"/>
        </w:rPr>
        <w:t>年开始连续引进了热处理、喷漆、薄板等内部装饰和材料的基础技术。</w:t>
      </w:r>
      <w:r w:rsidRPr="00427C01">
        <w:rPr>
          <w:rFonts w:hint="eastAsia"/>
        </w:rPr>
        <w:t>在</w:t>
      </w:r>
      <w:r w:rsidRPr="00427C01">
        <w:rPr>
          <w:rFonts w:hint="eastAsia"/>
        </w:rPr>
        <w:t>90</w:t>
      </w:r>
      <w:r w:rsidRPr="00427C01">
        <w:rPr>
          <w:rFonts w:hint="eastAsia"/>
        </w:rPr>
        <w:t>年代</w:t>
      </w:r>
      <w:r>
        <w:rPr>
          <w:rFonts w:hint="eastAsia"/>
        </w:rPr>
        <w:t>，</w:t>
      </w:r>
      <w:r w:rsidRPr="00427C01">
        <w:rPr>
          <w:rFonts w:hint="eastAsia"/>
        </w:rPr>
        <w:t>韩国汽车出口量每年平均增长</w:t>
      </w:r>
      <w:r w:rsidRPr="00427C01">
        <w:rPr>
          <w:rFonts w:hint="eastAsia"/>
        </w:rPr>
        <w:t>16.1%</w:t>
      </w:r>
      <w:r>
        <w:rPr>
          <w:rFonts w:hint="eastAsia"/>
        </w:rPr>
        <w:t>，</w:t>
      </w:r>
      <w:r w:rsidRPr="00427C01">
        <w:rPr>
          <w:rFonts w:hint="eastAsia"/>
        </w:rPr>
        <w:t>增长率世界第一</w:t>
      </w:r>
      <w:r>
        <w:rPr>
          <w:rFonts w:hint="eastAsia"/>
        </w:rPr>
        <w:t>，</w:t>
      </w:r>
      <w:r w:rsidRPr="00427C01">
        <w:rPr>
          <w:rFonts w:hint="eastAsia"/>
        </w:rPr>
        <w:t>即使在韩国金融危机期间</w:t>
      </w:r>
      <w:r>
        <w:rPr>
          <w:rFonts w:hint="eastAsia"/>
        </w:rPr>
        <w:t>，</w:t>
      </w:r>
      <w:r w:rsidRPr="00427C01">
        <w:rPr>
          <w:rFonts w:hint="eastAsia"/>
        </w:rPr>
        <w:t>1998</w:t>
      </w:r>
      <w:r w:rsidRPr="00427C01">
        <w:rPr>
          <w:rFonts w:hint="eastAsia"/>
        </w:rPr>
        <w:t>年国内市场汽车销售比</w:t>
      </w:r>
      <w:r w:rsidRPr="00427C01">
        <w:rPr>
          <w:rFonts w:hint="eastAsia"/>
        </w:rPr>
        <w:t>1997</w:t>
      </w:r>
      <w:r w:rsidRPr="00427C01">
        <w:rPr>
          <w:rFonts w:hint="eastAsia"/>
        </w:rPr>
        <w:t>年猛减</w:t>
      </w:r>
      <w:r w:rsidRPr="00427C01">
        <w:rPr>
          <w:rFonts w:hint="eastAsia"/>
        </w:rPr>
        <w:t>48.4%</w:t>
      </w:r>
      <w:r>
        <w:rPr>
          <w:rFonts w:hint="eastAsia"/>
        </w:rPr>
        <w:t>，</w:t>
      </w:r>
      <w:r w:rsidRPr="00427C01">
        <w:rPr>
          <w:rFonts w:hint="eastAsia"/>
        </w:rPr>
        <w:t>而同一年汽车出口量并未减少</w:t>
      </w:r>
      <w:r>
        <w:rPr>
          <w:rFonts w:hint="eastAsia"/>
        </w:rPr>
        <w:t>，仍然增加</w:t>
      </w:r>
      <w:r>
        <w:rPr>
          <w:rFonts w:hint="eastAsia"/>
        </w:rPr>
        <w:t>3.4%</w:t>
      </w:r>
      <w:r>
        <w:rPr>
          <w:rFonts w:hint="eastAsia"/>
        </w:rPr>
        <w:t>。</w:t>
      </w:r>
    </w:p>
    <w:p w:rsidR="00427C01" w:rsidRPr="00DC1250" w:rsidRDefault="0089640D" w:rsidP="00DC1250">
      <w:pPr>
        <w:ind w:firstLineChars="200" w:firstLine="422"/>
        <w:rPr>
          <w:b/>
        </w:rPr>
      </w:pPr>
      <w:r>
        <w:rPr>
          <w:rFonts w:hint="eastAsia"/>
          <w:b/>
        </w:rPr>
        <w:t>（</w:t>
      </w:r>
      <w:r>
        <w:rPr>
          <w:rFonts w:hint="eastAsia"/>
          <w:b/>
        </w:rPr>
        <w:t>3</w:t>
      </w:r>
      <w:r>
        <w:rPr>
          <w:rFonts w:hint="eastAsia"/>
          <w:b/>
        </w:rPr>
        <w:t>）</w:t>
      </w:r>
      <w:r w:rsidR="00DC1250" w:rsidRPr="00DC1250">
        <w:rPr>
          <w:rFonts w:hint="eastAsia"/>
          <w:b/>
        </w:rPr>
        <w:t>技术的消化吸收</w:t>
      </w:r>
      <w:r w:rsidR="00DC1250">
        <w:rPr>
          <w:rFonts w:hint="eastAsia"/>
          <w:b/>
        </w:rPr>
        <w:t>是竞争优势提升的关键</w:t>
      </w:r>
      <w:r w:rsidR="00DC1250" w:rsidRPr="00DC1250">
        <w:rPr>
          <w:rFonts w:hint="eastAsia"/>
          <w:b/>
        </w:rPr>
        <w:t>。</w:t>
      </w:r>
    </w:p>
    <w:p w:rsidR="00427C01" w:rsidRDefault="00A84EAB" w:rsidP="002A7D1F">
      <w:pPr>
        <w:ind w:firstLineChars="200" w:firstLine="420"/>
      </w:pPr>
      <w:r>
        <w:rPr>
          <w:rFonts w:hint="eastAsia"/>
        </w:rPr>
        <w:t>前期的技术引进虽然创造了一定的竞争优势，但是要想提升汽车产业的竞争力，关键还在于企业对技术的消化与吸收。而很多国家的汽车企业就是在这一点上没有做好，导致汽车产业竞争力停滞不前，甚至倒退。日韩两国在坚持外向型经济，积极引进国外先进技术的基础上，最重要的一点就是不断地对技术进行消化吸收，不断的积累，并对技术进行革新或者改进，最终转化自己的技术，从</w:t>
      </w:r>
      <w:r w:rsidR="00BD61C9">
        <w:rPr>
          <w:rFonts w:hint="eastAsia"/>
        </w:rPr>
        <w:t>而</w:t>
      </w:r>
      <w:r>
        <w:rPr>
          <w:rFonts w:hint="eastAsia"/>
        </w:rPr>
        <w:t>提升产品的性能和质量。</w:t>
      </w:r>
      <w:r w:rsidR="00A55C4C">
        <w:rPr>
          <w:rFonts w:hint="eastAsia"/>
        </w:rPr>
        <w:t>例如，丰田、日产</w:t>
      </w:r>
      <w:r w:rsidR="00CA7E78">
        <w:rPr>
          <w:rFonts w:hint="eastAsia"/>
        </w:rPr>
        <w:t>等公司在消化吸收国外先进技术的同时，</w:t>
      </w:r>
      <w:r w:rsidR="00BD61C9">
        <w:rPr>
          <w:rFonts w:hint="eastAsia"/>
        </w:rPr>
        <w:t>极其</w:t>
      </w:r>
      <w:r w:rsidR="00CA7E78">
        <w:rPr>
          <w:rFonts w:hint="eastAsia"/>
        </w:rPr>
        <w:t>重视工艺的革新和改进，采用</w:t>
      </w:r>
      <w:r w:rsidR="00BD61C9">
        <w:rPr>
          <w:rFonts w:hint="eastAsia"/>
        </w:rPr>
        <w:t>了</w:t>
      </w:r>
      <w:r w:rsidR="00CA7E78">
        <w:rPr>
          <w:rFonts w:hint="eastAsia"/>
        </w:rPr>
        <w:t>数控机床、工业机器人、柔性制造系统等，并在这些技术的基础上首创了“全面质量管理”、“及时生产”等方法，极大的提升了生产的效率。而韩国现代汽车更具备学习和改进的精神，在引进国外技术方面，现代采取了博采众长分散引进的方式，将各国先进的轿车生产技术结合到自己的国产车中去，在模仿涉及制造后，现代还专门在英国、日本设立事务所，派遣人员与先进企业进行联络与学习。</w:t>
      </w:r>
    </w:p>
    <w:p w:rsidR="000E30AE" w:rsidRDefault="00CA7E78" w:rsidP="002A7D1F">
      <w:pPr>
        <w:ind w:firstLineChars="200" w:firstLine="420"/>
      </w:pPr>
      <w:r>
        <w:rPr>
          <w:rFonts w:hint="eastAsia"/>
        </w:rPr>
        <w:t>在中层次竞争优势阶段，我们发现日韩的汽车企业就是在不断学习和消化吸收技术的过程中促成了本国汽车产业的崛起。在技术的消化吸收</w:t>
      </w:r>
      <w:r w:rsidR="00B91D3E">
        <w:rPr>
          <w:rFonts w:hint="eastAsia"/>
        </w:rPr>
        <w:t>过程中，企业主要采用了引进消化吸收再创新的过程，如下图所示。</w:t>
      </w:r>
    </w:p>
    <w:p w:rsidR="00214270" w:rsidRDefault="00D72299" w:rsidP="00214270">
      <w:pPr>
        <w:ind w:firstLineChars="200" w:firstLine="420"/>
        <w:rPr>
          <w:rFonts w:ascii="Calibri" w:eastAsia="宋体" w:hAnsi="Calibri" w:cs="Times New Roman"/>
        </w:rPr>
      </w:pPr>
      <w:r>
        <w:rPr>
          <w:noProof/>
        </w:rPr>
        <w:lastRenderedPageBreak/>
        <w:drawing>
          <wp:inline distT="0" distB="0" distL="0" distR="0" wp14:anchorId="23BA49C6" wp14:editId="3CACE4B5">
            <wp:extent cx="5274310" cy="30351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035170"/>
                    </a:xfrm>
                    <a:prstGeom prst="rect">
                      <a:avLst/>
                    </a:prstGeom>
                  </pic:spPr>
                </pic:pic>
              </a:graphicData>
            </a:graphic>
          </wp:inline>
        </w:drawing>
      </w:r>
    </w:p>
    <w:p w:rsidR="00C6357F" w:rsidRPr="00357E91" w:rsidRDefault="00357E91" w:rsidP="00357E91">
      <w:pPr>
        <w:ind w:firstLineChars="200" w:firstLine="422"/>
        <w:jc w:val="center"/>
        <w:rPr>
          <w:rFonts w:ascii="Calibri" w:eastAsia="宋体" w:hAnsi="Calibri" w:cs="Times New Roman"/>
          <w:b/>
          <w:u w:val="single"/>
        </w:rPr>
      </w:pPr>
      <w:r w:rsidRPr="00357E91">
        <w:rPr>
          <w:rFonts w:ascii="Calibri" w:eastAsia="宋体" w:hAnsi="Calibri" w:cs="Times New Roman" w:hint="eastAsia"/>
          <w:b/>
          <w:u w:val="single"/>
        </w:rPr>
        <w:t>图</w:t>
      </w:r>
      <w:r w:rsidRPr="00357E91">
        <w:rPr>
          <w:rFonts w:ascii="Calibri" w:eastAsia="宋体" w:hAnsi="Calibri" w:cs="Times New Roman" w:hint="eastAsia"/>
          <w:b/>
          <w:u w:val="single"/>
        </w:rPr>
        <w:t>1</w:t>
      </w:r>
      <w:r w:rsidRPr="00357E91">
        <w:rPr>
          <w:rFonts w:ascii="Calibri" w:eastAsia="宋体" w:hAnsi="Calibri" w:cs="Times New Roman" w:hint="eastAsia"/>
          <w:b/>
          <w:u w:val="single"/>
        </w:rPr>
        <w:t>企业消化吸收技术的过程</w:t>
      </w:r>
    </w:p>
    <w:p w:rsidR="00C6357F" w:rsidRDefault="00C6357F" w:rsidP="00214270">
      <w:pPr>
        <w:ind w:firstLineChars="200" w:firstLine="420"/>
        <w:rPr>
          <w:rFonts w:ascii="Calibri" w:eastAsia="宋体" w:hAnsi="Calibri" w:cs="Times New Roman"/>
        </w:rPr>
      </w:pPr>
    </w:p>
    <w:p w:rsidR="006D135F" w:rsidRDefault="0089640D" w:rsidP="0089640D">
      <w:pPr>
        <w:ind w:firstLineChars="200" w:firstLine="422"/>
        <w:rPr>
          <w:b/>
        </w:rPr>
      </w:pPr>
      <w:r>
        <w:rPr>
          <w:rFonts w:hint="eastAsia"/>
          <w:b/>
        </w:rPr>
        <w:t>（</w:t>
      </w:r>
      <w:r>
        <w:rPr>
          <w:rFonts w:hint="eastAsia"/>
          <w:b/>
        </w:rPr>
        <w:t>4</w:t>
      </w:r>
      <w:r>
        <w:rPr>
          <w:rFonts w:hint="eastAsia"/>
          <w:b/>
        </w:rPr>
        <w:t>）</w:t>
      </w:r>
      <w:r w:rsidR="006D135F">
        <w:rPr>
          <w:rFonts w:hint="eastAsia"/>
          <w:b/>
        </w:rPr>
        <w:t>快速发展的宏观经济和基础设施是必要的外围环境。</w:t>
      </w:r>
    </w:p>
    <w:p w:rsidR="006D135F" w:rsidRDefault="00796C82">
      <w:pPr>
        <w:ind w:firstLineChars="200" w:firstLine="420"/>
      </w:pPr>
      <w:r w:rsidRPr="00796C82">
        <w:rPr>
          <w:rFonts w:hint="eastAsia"/>
        </w:rPr>
        <w:t>处于这个阶段的日</w:t>
      </w:r>
      <w:proofErr w:type="gramStart"/>
      <w:r w:rsidRPr="00796C82">
        <w:rPr>
          <w:rFonts w:hint="eastAsia"/>
        </w:rPr>
        <w:t>韩整体</w:t>
      </w:r>
      <w:proofErr w:type="gramEnd"/>
      <w:r w:rsidR="00214270" w:rsidRPr="00796C82">
        <w:rPr>
          <w:rFonts w:hint="eastAsia"/>
        </w:rPr>
        <w:t>宏观环境稳定，基础设施建设稳步提升，为汽车产业竞争优势的积累提供了良好的外围条件。</w:t>
      </w:r>
      <w:r w:rsidR="006D135F">
        <w:rPr>
          <w:rFonts w:hint="eastAsia"/>
        </w:rPr>
        <w:t>例如，</w:t>
      </w:r>
      <w:r w:rsidR="006D135F" w:rsidRPr="006D135F">
        <w:rPr>
          <w:rFonts w:hint="eastAsia"/>
        </w:rPr>
        <w:t>1965</w:t>
      </w:r>
      <w:r w:rsidR="006D135F" w:rsidRPr="006D135F">
        <w:rPr>
          <w:rFonts w:hint="eastAsia"/>
        </w:rPr>
        <w:t>年，名古屋</w:t>
      </w:r>
      <w:r w:rsidR="006D135F" w:rsidRPr="006D135F">
        <w:rPr>
          <w:rFonts w:hint="eastAsia"/>
        </w:rPr>
        <w:t>-</w:t>
      </w:r>
      <w:r w:rsidR="006D135F" w:rsidRPr="006D135F">
        <w:rPr>
          <w:rFonts w:hint="eastAsia"/>
        </w:rPr>
        <w:t>神户高速公路的开通，使日本步入了交通高速时代，自此日本掀起了汽车普及的狂潮，小轿车私人消费出现爆炸性的增加</w:t>
      </w:r>
      <w:r w:rsidR="006D135F">
        <w:rPr>
          <w:rFonts w:hint="eastAsia"/>
        </w:rPr>
        <w:t>，不仅为汽车企业带来了广阔的市场，更使其充分利用了规模经济，提高了效率。韩国在</w:t>
      </w:r>
      <w:r w:rsidR="006D135F" w:rsidRPr="006D135F">
        <w:rPr>
          <w:rFonts w:hint="eastAsia"/>
        </w:rPr>
        <w:t>20</w:t>
      </w:r>
      <w:r w:rsidR="006D135F" w:rsidRPr="006D135F">
        <w:rPr>
          <w:rFonts w:hint="eastAsia"/>
        </w:rPr>
        <w:t>世纪</w:t>
      </w:r>
      <w:r w:rsidR="006D135F" w:rsidRPr="006D135F">
        <w:rPr>
          <w:rFonts w:hint="eastAsia"/>
        </w:rPr>
        <w:t>80</w:t>
      </w:r>
      <w:r w:rsidR="006D135F" w:rsidRPr="006D135F">
        <w:rPr>
          <w:rFonts w:hint="eastAsia"/>
        </w:rPr>
        <w:t>年代初期开始，出现了“经济奇迹”，工业基础的扩大和人均收入在以年均两位数的速度增长，</w:t>
      </w:r>
      <w:r w:rsidR="006D135F">
        <w:rPr>
          <w:rFonts w:hint="eastAsia"/>
        </w:rPr>
        <w:t>经济的飞速发展刺激了汽车产业的繁荣，产量</w:t>
      </w:r>
      <w:r w:rsidR="006D135F" w:rsidRPr="006D135F">
        <w:rPr>
          <w:rFonts w:hint="eastAsia"/>
        </w:rPr>
        <w:t>开始迅速增加。</w:t>
      </w:r>
    </w:p>
    <w:p w:rsidR="006D135F" w:rsidRPr="006D135F" w:rsidRDefault="006D135F">
      <w:pPr>
        <w:ind w:firstLineChars="200" w:firstLine="420"/>
      </w:pPr>
    </w:p>
    <w:p w:rsidR="0047748B" w:rsidRPr="0047748B" w:rsidRDefault="00223C9D" w:rsidP="0047748B">
      <w:pPr>
        <w:ind w:firstLineChars="200" w:firstLine="422"/>
        <w:rPr>
          <w:b/>
        </w:rPr>
      </w:pPr>
      <w:r>
        <w:rPr>
          <w:rFonts w:hint="eastAsia"/>
          <w:b/>
        </w:rPr>
        <w:t>3.</w:t>
      </w:r>
      <w:r w:rsidR="0047748B">
        <w:rPr>
          <w:rFonts w:hint="eastAsia"/>
          <w:b/>
        </w:rPr>
        <w:t>高</w:t>
      </w:r>
      <w:r w:rsidR="0047748B" w:rsidRPr="0047748B">
        <w:rPr>
          <w:rFonts w:hint="eastAsia"/>
          <w:b/>
        </w:rPr>
        <w:t>层次竞争优势阶段</w:t>
      </w:r>
      <w:r w:rsidR="0047748B">
        <w:rPr>
          <w:rFonts w:hint="eastAsia"/>
          <w:b/>
        </w:rPr>
        <w:t>分析</w:t>
      </w:r>
    </w:p>
    <w:p w:rsidR="0047748B" w:rsidRPr="0047748B" w:rsidRDefault="00F65CBC">
      <w:pPr>
        <w:ind w:firstLineChars="200" w:firstLine="420"/>
      </w:pPr>
      <w:r>
        <w:rPr>
          <w:rFonts w:hint="eastAsia"/>
        </w:rPr>
        <w:t>前期的成本要素优势转化为劣势时，产业只有通过开发新产品、新技术、改善生产流程等方式来获取更高的附加值，同时，随着前期技术的消化吸收及改进，汽车企业已经具备了自主开发、自主创新的能力，因此，这个阶段的竞争优势主要来源于技术创新。</w:t>
      </w:r>
    </w:p>
    <w:p w:rsidR="00CC2254" w:rsidRPr="0006122E" w:rsidRDefault="00936C70" w:rsidP="0006122E">
      <w:pPr>
        <w:ind w:firstLineChars="200" w:firstLine="422"/>
        <w:rPr>
          <w:b/>
        </w:rPr>
      </w:pPr>
      <w:r>
        <w:rPr>
          <w:rFonts w:hint="eastAsia"/>
          <w:b/>
        </w:rPr>
        <w:t>（</w:t>
      </w:r>
      <w:r>
        <w:rPr>
          <w:rFonts w:hint="eastAsia"/>
          <w:b/>
        </w:rPr>
        <w:t>1</w:t>
      </w:r>
      <w:r>
        <w:rPr>
          <w:rFonts w:hint="eastAsia"/>
          <w:b/>
        </w:rPr>
        <w:t>）</w:t>
      </w:r>
      <w:r w:rsidR="00FF5C7A" w:rsidRPr="0006122E">
        <w:rPr>
          <w:rFonts w:hint="eastAsia"/>
          <w:b/>
        </w:rPr>
        <w:t>加大研发投入</w:t>
      </w:r>
      <w:r w:rsidR="008C5139">
        <w:rPr>
          <w:rFonts w:hint="eastAsia"/>
          <w:b/>
        </w:rPr>
        <w:t>以提升汽车产业的</w:t>
      </w:r>
      <w:r w:rsidR="007905CA">
        <w:rPr>
          <w:rFonts w:hint="eastAsia"/>
          <w:b/>
        </w:rPr>
        <w:t>技术创新</w:t>
      </w:r>
      <w:r w:rsidR="008C5139">
        <w:rPr>
          <w:rFonts w:hint="eastAsia"/>
          <w:b/>
        </w:rPr>
        <w:t>水平</w:t>
      </w:r>
      <w:r w:rsidR="00FF5C7A" w:rsidRPr="0006122E">
        <w:rPr>
          <w:rFonts w:hint="eastAsia"/>
          <w:b/>
        </w:rPr>
        <w:t>。</w:t>
      </w:r>
    </w:p>
    <w:p w:rsidR="00FF5C7A" w:rsidRPr="00FF5C7A" w:rsidRDefault="00FF5C7A" w:rsidP="008D559F">
      <w:pPr>
        <w:ind w:firstLineChars="200" w:firstLine="420"/>
      </w:pPr>
      <w:r>
        <w:rPr>
          <w:rFonts w:hint="eastAsia"/>
        </w:rPr>
        <w:t>创新并不是一蹴而就的，前期的积累是关键，外围环境的刺激是契机。</w:t>
      </w:r>
      <w:r w:rsidR="008C5139">
        <w:rPr>
          <w:rFonts w:hint="eastAsia"/>
        </w:rPr>
        <w:t>高层次竞争优势的最主要来源就是技术创新。</w:t>
      </w:r>
      <w:r>
        <w:rPr>
          <w:rFonts w:hint="eastAsia"/>
        </w:rPr>
        <w:t>1985</w:t>
      </w:r>
      <w:r>
        <w:rPr>
          <w:rFonts w:hint="eastAsia"/>
        </w:rPr>
        <w:t>年对日本汽车产业来说是一个转折点，这一年召开了五国集团会议，而广场协议后，日元升值，欧美国家保护市场加强，日本汽车出口盈利大幅降低，出口量急剧下跌；国内消费市场也日趋饱和。</w:t>
      </w:r>
      <w:proofErr w:type="gramStart"/>
      <w:r w:rsidR="0006122E">
        <w:rPr>
          <w:rFonts w:hint="eastAsia"/>
        </w:rPr>
        <w:t>外忧内患</w:t>
      </w:r>
      <w:proofErr w:type="gramEnd"/>
      <w:r>
        <w:rPr>
          <w:rFonts w:hint="eastAsia"/>
        </w:rPr>
        <w:t>刺</w:t>
      </w:r>
      <w:r w:rsidR="0006122E">
        <w:rPr>
          <w:rFonts w:hint="eastAsia"/>
        </w:rPr>
        <w:t>激了企业的转型升级，为了挽救危机，日本汽车企业开始加大研发投入，</w:t>
      </w:r>
      <w:r w:rsidR="001A271C">
        <w:rPr>
          <w:rFonts w:hint="eastAsia"/>
        </w:rPr>
        <w:t>重视原始创新</w:t>
      </w:r>
      <w:r w:rsidR="0006122E">
        <w:rPr>
          <w:rFonts w:hint="eastAsia"/>
        </w:rPr>
        <w:t>，例如，日本汽车工业在混合动力、燃料电池等新型环保车</w:t>
      </w:r>
      <w:r w:rsidR="00936C70">
        <w:rPr>
          <w:rFonts w:hint="eastAsia"/>
        </w:rPr>
        <w:t>开发</w:t>
      </w:r>
      <w:r w:rsidR="0006122E">
        <w:rPr>
          <w:rFonts w:hint="eastAsia"/>
        </w:rPr>
        <w:t>方面具有世界领先的技术。而韩国在亚洲金融危机后，也开始进入全面的自主研发阶段，投入了巨额的研发资金。例如，自</w:t>
      </w:r>
      <w:r w:rsidR="0006122E">
        <w:rPr>
          <w:rFonts w:hint="eastAsia"/>
        </w:rPr>
        <w:t>1995</w:t>
      </w:r>
      <w:r w:rsidR="0006122E">
        <w:rPr>
          <w:rFonts w:hint="eastAsia"/>
        </w:rPr>
        <w:t>年至</w:t>
      </w:r>
      <w:r w:rsidR="0006122E">
        <w:rPr>
          <w:rFonts w:hint="eastAsia"/>
        </w:rPr>
        <w:t>2000</w:t>
      </w:r>
      <w:r w:rsidR="0006122E">
        <w:rPr>
          <w:rFonts w:hint="eastAsia"/>
        </w:rPr>
        <w:t>年，现代公司投资</w:t>
      </w:r>
      <w:r w:rsidR="0006122E">
        <w:rPr>
          <w:rFonts w:hint="eastAsia"/>
        </w:rPr>
        <w:t>50</w:t>
      </w:r>
      <w:r w:rsidR="0006122E">
        <w:rPr>
          <w:rFonts w:hint="eastAsia"/>
        </w:rPr>
        <w:t>多亿美元用于研究与开发，将研究与开发经费从</w:t>
      </w:r>
      <w:r w:rsidR="0006122E">
        <w:rPr>
          <w:rFonts w:hint="eastAsia"/>
        </w:rPr>
        <w:t>1994</w:t>
      </w:r>
      <w:r w:rsidR="0006122E">
        <w:rPr>
          <w:rFonts w:hint="eastAsia"/>
        </w:rPr>
        <w:t>年占销售额的</w:t>
      </w:r>
      <w:r w:rsidR="0006122E">
        <w:rPr>
          <w:rFonts w:hint="eastAsia"/>
        </w:rPr>
        <w:t>4%</w:t>
      </w:r>
      <w:r w:rsidR="0006122E">
        <w:rPr>
          <w:rFonts w:hint="eastAsia"/>
        </w:rPr>
        <w:t>提高到</w:t>
      </w:r>
      <w:r w:rsidR="0006122E">
        <w:rPr>
          <w:rFonts w:hint="eastAsia"/>
        </w:rPr>
        <w:t>2000</w:t>
      </w:r>
      <w:r w:rsidR="0006122E">
        <w:rPr>
          <w:rFonts w:hint="eastAsia"/>
        </w:rPr>
        <w:t>年的</w:t>
      </w:r>
      <w:r w:rsidR="0006122E">
        <w:rPr>
          <w:rFonts w:hint="eastAsia"/>
        </w:rPr>
        <w:t>7%</w:t>
      </w:r>
      <w:r w:rsidR="007905CA">
        <w:rPr>
          <w:rFonts w:hint="eastAsia"/>
        </w:rPr>
        <w:t>。在投入巨额研发资金的同时，现代公司还在世界各地建立研发中心，</w:t>
      </w:r>
      <w:r w:rsidR="007905CA">
        <w:rPr>
          <w:rFonts w:hint="eastAsia"/>
        </w:rPr>
        <w:t>1996</w:t>
      </w:r>
      <w:r w:rsidR="007905CA">
        <w:rPr>
          <w:rFonts w:hint="eastAsia"/>
        </w:rPr>
        <w:t>年建成了</w:t>
      </w:r>
      <w:proofErr w:type="spellStart"/>
      <w:r w:rsidR="007905CA">
        <w:rPr>
          <w:rFonts w:hint="eastAsia"/>
        </w:rPr>
        <w:t>NamYang</w:t>
      </w:r>
      <w:proofErr w:type="spellEnd"/>
      <w:r w:rsidR="007905CA">
        <w:rPr>
          <w:rFonts w:hint="eastAsia"/>
        </w:rPr>
        <w:t>研究与开发中心</w:t>
      </w:r>
      <w:r w:rsidR="008D559F">
        <w:rPr>
          <w:rFonts w:hint="eastAsia"/>
        </w:rPr>
        <w:t>，</w:t>
      </w:r>
      <w:r w:rsidR="007905CA">
        <w:rPr>
          <w:rFonts w:hint="eastAsia"/>
        </w:rPr>
        <w:t>2002</w:t>
      </w:r>
      <w:r w:rsidR="008D559F">
        <w:rPr>
          <w:rFonts w:hint="eastAsia"/>
        </w:rPr>
        <w:t>年落成现代起亚加利福尼亚设计研究中心，</w:t>
      </w:r>
      <w:r w:rsidR="008D559F">
        <w:rPr>
          <w:rFonts w:hint="eastAsia"/>
        </w:rPr>
        <w:t>2003</w:t>
      </w:r>
      <w:r w:rsidR="008D559F">
        <w:rPr>
          <w:rFonts w:hint="eastAsia"/>
        </w:rPr>
        <w:t>年开始建立汽车产业的第一个环境技术研究中心和欧洲研发中心。</w:t>
      </w:r>
      <w:r w:rsidR="008D559F">
        <w:rPr>
          <w:rFonts w:hint="eastAsia"/>
        </w:rPr>
        <w:t>2010</w:t>
      </w:r>
      <w:r w:rsidR="008D559F">
        <w:rPr>
          <w:rFonts w:hint="eastAsia"/>
        </w:rPr>
        <w:t>年，现代汽车的自主开发经费已达到总投资额的</w:t>
      </w:r>
      <w:r w:rsidR="008D559F">
        <w:rPr>
          <w:rFonts w:hint="eastAsia"/>
        </w:rPr>
        <w:t>12%</w:t>
      </w:r>
      <w:r w:rsidR="008D559F">
        <w:rPr>
          <w:rFonts w:hint="eastAsia"/>
        </w:rPr>
        <w:t>，超过</w:t>
      </w:r>
      <w:r w:rsidR="008D559F">
        <w:rPr>
          <w:rFonts w:hint="eastAsia"/>
        </w:rPr>
        <w:t>2.25</w:t>
      </w:r>
      <w:r w:rsidR="008D559F">
        <w:rPr>
          <w:rFonts w:hint="eastAsia"/>
        </w:rPr>
        <w:t>万亿韩元。</w:t>
      </w:r>
      <w:r w:rsidR="007905CA">
        <w:rPr>
          <w:rFonts w:hint="eastAsia"/>
        </w:rPr>
        <w:t>韩国汽车产业实现了生产的全球化及技术的先进化。</w:t>
      </w:r>
    </w:p>
    <w:p w:rsidR="00FF5C7A" w:rsidRPr="00AA7716" w:rsidRDefault="00936C70" w:rsidP="00AA7716">
      <w:pPr>
        <w:ind w:firstLineChars="200" w:firstLine="422"/>
        <w:rPr>
          <w:b/>
        </w:rPr>
      </w:pPr>
      <w:r>
        <w:rPr>
          <w:rFonts w:hint="eastAsia"/>
          <w:b/>
        </w:rPr>
        <w:lastRenderedPageBreak/>
        <w:t>（</w:t>
      </w:r>
      <w:r>
        <w:rPr>
          <w:rFonts w:hint="eastAsia"/>
          <w:b/>
        </w:rPr>
        <w:t>2</w:t>
      </w:r>
      <w:r>
        <w:rPr>
          <w:rFonts w:hint="eastAsia"/>
          <w:b/>
        </w:rPr>
        <w:t>）</w:t>
      </w:r>
      <w:r w:rsidR="00D95130">
        <w:rPr>
          <w:rFonts w:hint="eastAsia"/>
          <w:b/>
        </w:rPr>
        <w:t>调整战略思路</w:t>
      </w:r>
      <w:r w:rsidR="00697695">
        <w:rPr>
          <w:rFonts w:hint="eastAsia"/>
          <w:b/>
        </w:rPr>
        <w:t>、</w:t>
      </w:r>
      <w:r w:rsidR="008C5139" w:rsidRPr="00AA7716">
        <w:rPr>
          <w:rFonts w:hint="eastAsia"/>
          <w:b/>
        </w:rPr>
        <w:t>提高管理水平</w:t>
      </w:r>
      <w:r w:rsidR="00697695">
        <w:rPr>
          <w:rFonts w:hint="eastAsia"/>
          <w:b/>
        </w:rPr>
        <w:t>以扭转不利局面</w:t>
      </w:r>
      <w:r w:rsidR="008C5139" w:rsidRPr="00AA7716">
        <w:rPr>
          <w:rFonts w:hint="eastAsia"/>
          <w:b/>
        </w:rPr>
        <w:t>。</w:t>
      </w:r>
    </w:p>
    <w:p w:rsidR="008C5139" w:rsidRDefault="00D95130" w:rsidP="00D95130">
      <w:pPr>
        <w:ind w:firstLineChars="200" w:firstLine="420"/>
      </w:pPr>
      <w:r>
        <w:rPr>
          <w:rFonts w:hint="eastAsia"/>
        </w:rPr>
        <w:t>思路决定出路，</w:t>
      </w:r>
      <w:r w:rsidR="008D559F">
        <w:rPr>
          <w:rFonts w:hint="eastAsia"/>
        </w:rPr>
        <w:t>为扭转成本提高、出口下跌等劣势，日本和韩国的汽车企业积极寻找出路，</w:t>
      </w:r>
      <w:r w:rsidR="00E737ED">
        <w:rPr>
          <w:rFonts w:hint="eastAsia"/>
        </w:rPr>
        <w:t>以</w:t>
      </w:r>
      <w:r>
        <w:rPr>
          <w:rFonts w:hint="eastAsia"/>
        </w:rPr>
        <w:t>保持企业竞争优势</w:t>
      </w:r>
      <w:r w:rsidR="008D559F">
        <w:rPr>
          <w:rFonts w:hint="eastAsia"/>
        </w:rPr>
        <w:t>。例如，</w:t>
      </w:r>
      <w:r w:rsidRPr="00D95130">
        <w:rPr>
          <w:rFonts w:hint="eastAsia"/>
        </w:rPr>
        <w:t>日本</w:t>
      </w:r>
      <w:r>
        <w:rPr>
          <w:rFonts w:hint="eastAsia"/>
        </w:rPr>
        <w:t>面对日益放缓的</w:t>
      </w:r>
      <w:r w:rsidRPr="00D95130">
        <w:rPr>
          <w:rFonts w:hint="eastAsia"/>
        </w:rPr>
        <w:t>国内市场</w:t>
      </w:r>
      <w:r w:rsidR="00774305">
        <w:rPr>
          <w:rFonts w:hint="eastAsia"/>
        </w:rPr>
        <w:t>和</w:t>
      </w:r>
      <w:r>
        <w:rPr>
          <w:rFonts w:hint="eastAsia"/>
        </w:rPr>
        <w:t>不断的</w:t>
      </w:r>
      <w:r w:rsidRPr="00D95130">
        <w:rPr>
          <w:rFonts w:hint="eastAsia"/>
        </w:rPr>
        <w:t>贸易摩擦</w:t>
      </w:r>
      <w:r>
        <w:rPr>
          <w:rFonts w:hint="eastAsia"/>
        </w:rPr>
        <w:t>，积极改变战略思路，</w:t>
      </w:r>
      <w:r w:rsidRPr="00D95130">
        <w:rPr>
          <w:rFonts w:hint="eastAsia"/>
        </w:rPr>
        <w:t>采取了海外投资，转移生产，增加海外当地生产和当地销售的战略。</w:t>
      </w:r>
      <w:r>
        <w:rPr>
          <w:rFonts w:hint="eastAsia"/>
        </w:rPr>
        <w:t>通过在前一段大规模出口中积累的国际市场经验，大力推行全球化运作体系，进行</w:t>
      </w:r>
      <w:r w:rsidRPr="00D95130">
        <w:rPr>
          <w:rFonts w:hint="eastAsia"/>
        </w:rPr>
        <w:t>智慧的全球化布局</w:t>
      </w:r>
      <w:r>
        <w:rPr>
          <w:rFonts w:hint="eastAsia"/>
        </w:rPr>
        <w:t>，</w:t>
      </w:r>
      <w:r w:rsidRPr="00D95130">
        <w:rPr>
          <w:rFonts w:hint="eastAsia"/>
        </w:rPr>
        <w:t>更新海外业务模式</w:t>
      </w:r>
      <w:r>
        <w:rPr>
          <w:rFonts w:hint="eastAsia"/>
        </w:rPr>
        <w:t>，从而使其竞争优势更上一个台阶。</w:t>
      </w:r>
      <w:r w:rsidR="008D559F">
        <w:rPr>
          <w:rFonts w:hint="eastAsia"/>
        </w:rPr>
        <w:t>韩国企业也在利用其电子信息产业高速发展的契机，</w:t>
      </w:r>
      <w:r w:rsidR="00697695">
        <w:rPr>
          <w:rFonts w:hint="eastAsia"/>
        </w:rPr>
        <w:t>充分利用计算机和</w:t>
      </w:r>
      <w:r w:rsidR="00BA0F1E" w:rsidRPr="00BA0F1E">
        <w:rPr>
          <w:rFonts w:hint="eastAsia"/>
        </w:rPr>
        <w:t>现代</w:t>
      </w:r>
      <w:r w:rsidR="00BA0F1E">
        <w:rPr>
          <w:rFonts w:hint="eastAsia"/>
        </w:rPr>
        <w:t>通信技术进行计划和生产。例如，韩国汽车企业进行了设备的更新改造，利用电子信息技术大大提高了装备的自动化率，并在积极进行全球化战略的同时，建立起一套颇具竞争力的全球资源电子网络化管理体系，实现了</w:t>
      </w:r>
      <w:r w:rsidR="00597E61">
        <w:rPr>
          <w:rFonts w:hint="eastAsia"/>
        </w:rPr>
        <w:t>电子化的管理，使整个上下游及企业</w:t>
      </w:r>
      <w:r w:rsidR="0044401D">
        <w:rPr>
          <w:rFonts w:hint="eastAsia"/>
        </w:rPr>
        <w:t>内部</w:t>
      </w:r>
      <w:r w:rsidR="00597E61">
        <w:rPr>
          <w:rFonts w:hint="eastAsia"/>
        </w:rPr>
        <w:t>的资源更加合理，更加高效的优化和组合</w:t>
      </w:r>
      <w:r w:rsidR="008D559F">
        <w:rPr>
          <w:rFonts w:hint="eastAsia"/>
        </w:rPr>
        <w:t>。</w:t>
      </w:r>
    </w:p>
    <w:p w:rsidR="00C64F3F" w:rsidRPr="004E3A40" w:rsidRDefault="00C64F3F" w:rsidP="004E3A40">
      <w:pPr>
        <w:ind w:firstLineChars="200" w:firstLine="422"/>
        <w:rPr>
          <w:b/>
        </w:rPr>
      </w:pPr>
      <w:r>
        <w:rPr>
          <w:rFonts w:hint="eastAsia"/>
          <w:b/>
        </w:rPr>
        <w:t>（</w:t>
      </w:r>
      <w:r>
        <w:rPr>
          <w:rFonts w:hint="eastAsia"/>
          <w:b/>
        </w:rPr>
        <w:t>3</w:t>
      </w:r>
      <w:r>
        <w:rPr>
          <w:rFonts w:hint="eastAsia"/>
          <w:b/>
        </w:rPr>
        <w:t>）</w:t>
      </w:r>
      <w:r w:rsidR="004E3A40" w:rsidRPr="004E3A40">
        <w:rPr>
          <w:rFonts w:hint="eastAsia"/>
          <w:b/>
        </w:rPr>
        <w:t>产业</w:t>
      </w:r>
      <w:r w:rsidR="007161B8">
        <w:rPr>
          <w:rFonts w:hint="eastAsia"/>
          <w:b/>
        </w:rPr>
        <w:t>配套化、</w:t>
      </w:r>
      <w:proofErr w:type="gramStart"/>
      <w:r w:rsidR="004E3A40" w:rsidRPr="004E3A40">
        <w:rPr>
          <w:rFonts w:hint="eastAsia"/>
          <w:b/>
        </w:rPr>
        <w:t>集群化</w:t>
      </w:r>
      <w:proofErr w:type="gramEnd"/>
      <w:r w:rsidR="004E3A40" w:rsidRPr="004E3A40">
        <w:rPr>
          <w:rFonts w:hint="eastAsia"/>
          <w:b/>
        </w:rPr>
        <w:t>发展，协同效应明显</w:t>
      </w:r>
    </w:p>
    <w:p w:rsidR="009F0AB7" w:rsidRDefault="004E3A40" w:rsidP="009F0AB7">
      <w:pPr>
        <w:ind w:firstLineChars="200" w:firstLine="420"/>
      </w:pPr>
      <w:r>
        <w:rPr>
          <w:rFonts w:hint="eastAsia"/>
        </w:rPr>
        <w:t>在高层次竞争优势阶段，上下游的企业几乎都集聚在一个区域内发展，</w:t>
      </w:r>
      <w:r w:rsidR="009F0AB7">
        <w:rPr>
          <w:rFonts w:hint="eastAsia"/>
        </w:rPr>
        <w:t>这种现象不仅在国内，在企业进行国际化战略过程中更突显了其</w:t>
      </w:r>
      <w:r>
        <w:rPr>
          <w:rFonts w:hint="eastAsia"/>
        </w:rPr>
        <w:t>协同效应。例如，日本</w:t>
      </w:r>
      <w:r w:rsidR="009F0AB7">
        <w:rPr>
          <w:rFonts w:hint="eastAsia"/>
        </w:rPr>
        <w:t>和韩国的汽车企业在国内市场</w:t>
      </w:r>
      <w:r w:rsidR="002945D0">
        <w:rPr>
          <w:rFonts w:hint="eastAsia"/>
        </w:rPr>
        <w:t>分别</w:t>
      </w:r>
      <w:r w:rsidR="009F0AB7">
        <w:rPr>
          <w:rFonts w:hint="eastAsia"/>
        </w:rPr>
        <w:t>集中在以横滨为东北端、以名古屋为东南端的区域和首尔，当这些企业进行全球化布局时，上下游的企业</w:t>
      </w:r>
      <w:r w:rsidR="002945D0">
        <w:rPr>
          <w:rFonts w:hint="eastAsia"/>
        </w:rPr>
        <w:t>同时</w:t>
      </w:r>
      <w:r w:rsidR="009F0AB7">
        <w:rPr>
          <w:rFonts w:hint="eastAsia"/>
        </w:rPr>
        <w:t>也积极配合一起走出去，</w:t>
      </w:r>
      <w:r w:rsidR="002945D0">
        <w:rPr>
          <w:rFonts w:hint="eastAsia"/>
        </w:rPr>
        <w:t>在国外呈现出配套化、</w:t>
      </w:r>
      <w:proofErr w:type="gramStart"/>
      <w:r w:rsidR="002945D0">
        <w:rPr>
          <w:rFonts w:hint="eastAsia"/>
        </w:rPr>
        <w:t>集群化</w:t>
      </w:r>
      <w:proofErr w:type="gramEnd"/>
      <w:r w:rsidR="002945D0">
        <w:rPr>
          <w:rFonts w:hint="eastAsia"/>
        </w:rPr>
        <w:t>的发展模式，</w:t>
      </w:r>
      <w:r w:rsidR="009F0AB7">
        <w:rPr>
          <w:rFonts w:hint="eastAsia"/>
        </w:rPr>
        <w:t>共同开拓市场，打造市场，这种发展</w:t>
      </w:r>
      <w:r w:rsidR="002945D0">
        <w:rPr>
          <w:rFonts w:hint="eastAsia"/>
        </w:rPr>
        <w:t>模式</w:t>
      </w:r>
      <w:r w:rsidR="009F0AB7">
        <w:rPr>
          <w:rFonts w:hint="eastAsia"/>
        </w:rPr>
        <w:t>不仅可以共享全球化的利益，</w:t>
      </w:r>
      <w:r w:rsidR="002945D0">
        <w:rPr>
          <w:rFonts w:hint="eastAsia"/>
        </w:rPr>
        <w:t>而且</w:t>
      </w:r>
      <w:r w:rsidR="009F0AB7">
        <w:rPr>
          <w:rFonts w:hint="eastAsia"/>
        </w:rPr>
        <w:t>更为重要的是</w:t>
      </w:r>
      <w:r w:rsidR="002945D0">
        <w:rPr>
          <w:rFonts w:hint="eastAsia"/>
        </w:rPr>
        <w:t>，</w:t>
      </w:r>
      <w:r w:rsidR="009F0AB7">
        <w:rPr>
          <w:rFonts w:hint="eastAsia"/>
        </w:rPr>
        <w:t>可以实现风险的共担，信息的共享，在合作中更好的发展全球市场，形成更强的竞争力，实现</w:t>
      </w:r>
      <w:r w:rsidR="009F0AB7">
        <w:rPr>
          <w:rFonts w:hint="eastAsia"/>
        </w:rPr>
        <w:t>1+1&gt;2</w:t>
      </w:r>
      <w:r w:rsidR="009F0AB7">
        <w:rPr>
          <w:rFonts w:hint="eastAsia"/>
        </w:rPr>
        <w:t>的协同效应。</w:t>
      </w:r>
    </w:p>
    <w:p w:rsidR="00B42BF8" w:rsidRPr="008D559F" w:rsidRDefault="00B42BF8">
      <w:pPr>
        <w:ind w:firstLineChars="200" w:firstLine="420"/>
      </w:pPr>
    </w:p>
    <w:p w:rsidR="00154DF8" w:rsidRDefault="00154DF8" w:rsidP="00154DF8">
      <w:pPr>
        <w:ind w:firstLineChars="200" w:firstLine="420"/>
      </w:pPr>
      <w:r>
        <w:rPr>
          <w:noProof/>
        </w:rPr>
        <w:drawing>
          <wp:inline distT="0" distB="0" distL="0" distR="0" wp14:anchorId="4FCEBAEF" wp14:editId="48E65218">
            <wp:extent cx="5274310" cy="3471644"/>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471644"/>
                    </a:xfrm>
                    <a:prstGeom prst="rect">
                      <a:avLst/>
                    </a:prstGeom>
                  </pic:spPr>
                </pic:pic>
              </a:graphicData>
            </a:graphic>
          </wp:inline>
        </w:drawing>
      </w:r>
    </w:p>
    <w:p w:rsidR="00DE2272" w:rsidRPr="00DD64E5" w:rsidRDefault="00DE2272" w:rsidP="00DE2272">
      <w:pPr>
        <w:ind w:firstLineChars="200" w:firstLine="422"/>
        <w:jc w:val="center"/>
        <w:rPr>
          <w:b/>
          <w:u w:val="single"/>
        </w:rPr>
      </w:pPr>
      <w:r>
        <w:rPr>
          <w:rFonts w:hint="eastAsia"/>
          <w:b/>
          <w:u w:val="single"/>
        </w:rPr>
        <w:t>图</w:t>
      </w:r>
      <w:r>
        <w:rPr>
          <w:rFonts w:hint="eastAsia"/>
          <w:b/>
          <w:u w:val="single"/>
        </w:rPr>
        <w:t xml:space="preserve">2 </w:t>
      </w:r>
      <w:r w:rsidRPr="00DD64E5">
        <w:rPr>
          <w:rFonts w:hint="eastAsia"/>
          <w:b/>
          <w:u w:val="single"/>
        </w:rPr>
        <w:t>日本人均</w:t>
      </w:r>
      <w:r w:rsidRPr="00DD64E5">
        <w:rPr>
          <w:rFonts w:hint="eastAsia"/>
          <w:b/>
          <w:u w:val="single"/>
        </w:rPr>
        <w:t>GDP</w:t>
      </w:r>
      <w:r w:rsidRPr="00DD64E5">
        <w:rPr>
          <w:rFonts w:hint="eastAsia"/>
          <w:b/>
          <w:u w:val="single"/>
        </w:rPr>
        <w:t>与汽车产业竞争优势演变</w:t>
      </w:r>
    </w:p>
    <w:p w:rsidR="00154DF8" w:rsidRPr="00DE2272" w:rsidRDefault="00154DF8" w:rsidP="00154DF8">
      <w:pPr>
        <w:ind w:firstLineChars="200" w:firstLine="420"/>
      </w:pPr>
    </w:p>
    <w:p w:rsidR="00154DF8" w:rsidRDefault="00154DF8" w:rsidP="00154DF8">
      <w:pPr>
        <w:ind w:firstLineChars="200" w:firstLine="420"/>
      </w:pPr>
      <w:r>
        <w:rPr>
          <w:noProof/>
        </w:rPr>
        <w:lastRenderedPageBreak/>
        <w:drawing>
          <wp:inline distT="0" distB="0" distL="0" distR="0" wp14:anchorId="46E83271" wp14:editId="54E3FD14">
            <wp:extent cx="5274310" cy="3309263"/>
            <wp:effectExtent l="0" t="0" r="254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309263"/>
                    </a:xfrm>
                    <a:prstGeom prst="rect">
                      <a:avLst/>
                    </a:prstGeom>
                  </pic:spPr>
                </pic:pic>
              </a:graphicData>
            </a:graphic>
          </wp:inline>
        </w:drawing>
      </w:r>
    </w:p>
    <w:p w:rsidR="00DE2272" w:rsidRPr="00DD64E5" w:rsidRDefault="00DE2272" w:rsidP="00DE2272">
      <w:pPr>
        <w:ind w:firstLineChars="200" w:firstLine="422"/>
        <w:jc w:val="center"/>
        <w:rPr>
          <w:b/>
          <w:u w:val="single"/>
        </w:rPr>
      </w:pPr>
      <w:r>
        <w:rPr>
          <w:rFonts w:hint="eastAsia"/>
          <w:b/>
          <w:u w:val="single"/>
        </w:rPr>
        <w:t>图</w:t>
      </w:r>
      <w:r>
        <w:rPr>
          <w:rFonts w:hint="eastAsia"/>
          <w:b/>
          <w:u w:val="single"/>
        </w:rPr>
        <w:t xml:space="preserve">3  </w:t>
      </w:r>
      <w:r>
        <w:rPr>
          <w:rFonts w:hint="eastAsia"/>
          <w:b/>
          <w:u w:val="single"/>
        </w:rPr>
        <w:t>韩国</w:t>
      </w:r>
      <w:r w:rsidRPr="00DD64E5">
        <w:rPr>
          <w:rFonts w:hint="eastAsia"/>
          <w:b/>
          <w:u w:val="single"/>
        </w:rPr>
        <w:t>人均</w:t>
      </w:r>
      <w:r w:rsidRPr="00DD64E5">
        <w:rPr>
          <w:rFonts w:hint="eastAsia"/>
          <w:b/>
          <w:u w:val="single"/>
        </w:rPr>
        <w:t>GDP</w:t>
      </w:r>
      <w:r w:rsidRPr="00DD64E5">
        <w:rPr>
          <w:rFonts w:hint="eastAsia"/>
          <w:b/>
          <w:u w:val="single"/>
        </w:rPr>
        <w:t>与汽车产业竞争优势演变</w:t>
      </w:r>
    </w:p>
    <w:p w:rsidR="00924CFE" w:rsidRPr="00DE2272" w:rsidRDefault="00924CFE">
      <w:pPr>
        <w:ind w:firstLineChars="200" w:firstLine="420"/>
      </w:pPr>
    </w:p>
    <w:p w:rsidR="003D4E41" w:rsidRDefault="003D4E41" w:rsidP="003D4E41">
      <w:pPr>
        <w:pStyle w:val="3"/>
        <w:rPr>
          <w:sz w:val="28"/>
        </w:rPr>
      </w:pPr>
      <w:r>
        <w:rPr>
          <w:rFonts w:hint="eastAsia"/>
          <w:sz w:val="28"/>
        </w:rPr>
        <w:t>启示</w:t>
      </w:r>
    </w:p>
    <w:p w:rsidR="003D4E41" w:rsidRDefault="0053081A" w:rsidP="003D4E41">
      <w:pPr>
        <w:ind w:firstLineChars="200" w:firstLine="420"/>
      </w:pPr>
      <w:r>
        <w:rPr>
          <w:rFonts w:hint="eastAsia"/>
        </w:rPr>
        <w:t>虽然当前我国汽车产业发展的外部环境已经不同于</w:t>
      </w:r>
      <w:r w:rsidR="005915D3">
        <w:rPr>
          <w:rFonts w:hint="eastAsia"/>
        </w:rPr>
        <w:t>当初的日本和韩国，但是这</w:t>
      </w:r>
      <w:r w:rsidR="00AA0AE5">
        <w:rPr>
          <w:rFonts w:hint="eastAsia"/>
        </w:rPr>
        <w:t>两个国家</w:t>
      </w:r>
      <w:r w:rsidR="005915D3">
        <w:rPr>
          <w:rFonts w:hint="eastAsia"/>
        </w:rPr>
        <w:t>利用本国的比较优势，成功</w:t>
      </w:r>
      <w:r w:rsidR="0052461B">
        <w:rPr>
          <w:rFonts w:hint="eastAsia"/>
        </w:rPr>
        <w:t>跨越了中层次竞争优势，</w:t>
      </w:r>
      <w:r w:rsidR="005915D3">
        <w:rPr>
          <w:rFonts w:hint="eastAsia"/>
        </w:rPr>
        <w:t>实现了汽车产业的升级，其发展的规律性经验值得我们借鉴。</w:t>
      </w:r>
    </w:p>
    <w:p w:rsidR="0078298A" w:rsidRPr="00BE32D8" w:rsidRDefault="00805C47" w:rsidP="00BE32D8">
      <w:pPr>
        <w:ind w:firstLineChars="200" w:firstLine="422"/>
        <w:rPr>
          <w:b/>
        </w:rPr>
      </w:pPr>
      <w:r w:rsidRPr="00BE32D8">
        <w:rPr>
          <w:rFonts w:hint="eastAsia"/>
          <w:b/>
        </w:rPr>
        <w:t>首先，遵循比较优势规律，没有耐力就没有</w:t>
      </w:r>
      <w:r w:rsidR="00BE32D8" w:rsidRPr="00BE32D8">
        <w:rPr>
          <w:rFonts w:hint="eastAsia"/>
          <w:b/>
        </w:rPr>
        <w:t>再生能力。</w:t>
      </w:r>
    </w:p>
    <w:p w:rsidR="00BE32D8" w:rsidRPr="00BE32D8" w:rsidRDefault="00BE32D8" w:rsidP="003D4E41">
      <w:pPr>
        <w:ind w:firstLineChars="200" w:firstLine="420"/>
      </w:pPr>
      <w:r>
        <w:rPr>
          <w:rFonts w:hint="eastAsia"/>
        </w:rPr>
        <w:t>国际经验表明，汽车产业是一个技术高度成熟、高度综合的产业，它的发展必须遵循比较优势的规律，一步一个脚印，逐渐提高竞争优势，这个过程虽然非常艰苦，但是没有捷径可走。对于中国这样的后起国家，处于中层次竞争优势阶段，发展汽车产业，要充分利用前一阶段积累的经验，不仅要通过引进吸收发达国家的先进技术和工艺，更重要的是通过不断学习和技术积累，逐渐掌握汽车从设计到大批量生产制造等各项工艺和技术，再消化吸收的基础上实现再创新，从而形成自主开发能力。不然，没有再创新能力就难以摆脱对国外技术的依赖性和从属性，就没有再生能力。只能陷入“引进</w:t>
      </w:r>
      <w:r>
        <w:rPr>
          <w:rFonts w:hint="eastAsia"/>
        </w:rPr>
        <w:t>-</w:t>
      </w:r>
      <w:r>
        <w:rPr>
          <w:rFonts w:hint="eastAsia"/>
        </w:rPr>
        <w:t>模仿</w:t>
      </w:r>
      <w:r>
        <w:rPr>
          <w:rFonts w:hint="eastAsia"/>
        </w:rPr>
        <w:t>-</w:t>
      </w:r>
      <w:r>
        <w:rPr>
          <w:rFonts w:hint="eastAsia"/>
        </w:rPr>
        <w:t>再引进”的技术追赶循环中。这也是很多后起国家汽车产业失败的最主要原因。因此，我们国家在引进国外技术的同时，更要重视吸收和创新，实现核心技术的掌握和创新才是关键。这个过程是非常艰难的，但是只有遵循这个规律，才会拥有发展汽车产业的再生能力，因为技术能力必须是内生的，必须来自于组织的技术学习和消化吸收，来自于所处阶段所拥有的</w:t>
      </w:r>
      <w:r w:rsidR="00347415">
        <w:rPr>
          <w:rFonts w:hint="eastAsia"/>
        </w:rPr>
        <w:t>资源</w:t>
      </w:r>
      <w:r>
        <w:rPr>
          <w:rFonts w:hint="eastAsia"/>
        </w:rPr>
        <w:t>，来自于持续不断的创新探索，没有耐力就没有再生能力。</w:t>
      </w:r>
    </w:p>
    <w:p w:rsidR="00AA0AE5" w:rsidRDefault="00AA0AE5" w:rsidP="00AA0AE5">
      <w:pPr>
        <w:ind w:firstLineChars="200" w:firstLine="422"/>
        <w:rPr>
          <w:b/>
        </w:rPr>
      </w:pPr>
      <w:r w:rsidRPr="00AA0AE5">
        <w:rPr>
          <w:rFonts w:hint="eastAsia"/>
          <w:b/>
        </w:rPr>
        <w:t>其次，</w:t>
      </w:r>
      <w:r>
        <w:rPr>
          <w:rFonts w:hint="eastAsia"/>
          <w:b/>
        </w:rPr>
        <w:t>国际的竞争是催化剂，没有出口就没有产品竞争力</w:t>
      </w:r>
      <w:r w:rsidR="002C2EFE">
        <w:rPr>
          <w:rFonts w:hint="eastAsia"/>
          <w:b/>
        </w:rPr>
        <w:t>。</w:t>
      </w:r>
    </w:p>
    <w:p w:rsidR="0047748B" w:rsidRPr="00AA0AE5" w:rsidRDefault="00884177" w:rsidP="00AA0AE5">
      <w:pPr>
        <w:ind w:firstLineChars="200" w:firstLine="420"/>
      </w:pPr>
      <w:r>
        <w:rPr>
          <w:rFonts w:hint="eastAsia"/>
        </w:rPr>
        <w:t>世界各国主要汽车生产国的出口量占本国汽车产品的</w:t>
      </w:r>
      <w:r>
        <w:rPr>
          <w:rFonts w:hint="eastAsia"/>
        </w:rPr>
        <w:t>35%-50%</w:t>
      </w:r>
      <w:r>
        <w:rPr>
          <w:rFonts w:hint="eastAsia"/>
        </w:rPr>
        <w:t>，有些国家甚至更高。</w:t>
      </w:r>
      <w:r w:rsidR="00F75C46">
        <w:rPr>
          <w:rFonts w:hint="eastAsia"/>
        </w:rPr>
        <w:t>只有</w:t>
      </w:r>
      <w:r w:rsidR="00F75C46" w:rsidRPr="00AA0AE5">
        <w:rPr>
          <w:rFonts w:hint="eastAsia"/>
        </w:rPr>
        <w:t>积极</w:t>
      </w:r>
      <w:r w:rsidR="00F75C46">
        <w:rPr>
          <w:rFonts w:hint="eastAsia"/>
        </w:rPr>
        <w:t>的</w:t>
      </w:r>
      <w:r w:rsidR="00F75C46" w:rsidRPr="00AA0AE5">
        <w:rPr>
          <w:rFonts w:hint="eastAsia"/>
        </w:rPr>
        <w:t>参与国际竞争，</w:t>
      </w:r>
      <w:r w:rsidR="00F75C46">
        <w:rPr>
          <w:rFonts w:hint="eastAsia"/>
        </w:rPr>
        <w:t>才能</w:t>
      </w:r>
      <w:r w:rsidR="00F75C46" w:rsidRPr="00AA0AE5">
        <w:rPr>
          <w:rFonts w:hint="eastAsia"/>
        </w:rPr>
        <w:t>刺激产品竞争力的提升。</w:t>
      </w:r>
      <w:r w:rsidR="00F75C46">
        <w:rPr>
          <w:rFonts w:hint="eastAsia"/>
        </w:rPr>
        <w:t>出口可以说是推动一国汽车产业最强劲的动力。无论是日本，还是韩国，都在中层次竞争阶段积极推行出口导向战略，参与到</w:t>
      </w:r>
      <w:r w:rsidR="00E737ED">
        <w:rPr>
          <w:rFonts w:hint="eastAsia"/>
        </w:rPr>
        <w:t>激烈</w:t>
      </w:r>
      <w:r w:rsidR="00F75C46">
        <w:rPr>
          <w:rFonts w:hint="eastAsia"/>
        </w:rPr>
        <w:t>的国际竞争中去，积累经验，跟踪最新技术，以提高产品竞争力。</w:t>
      </w:r>
      <w:r w:rsidR="002C2EFE">
        <w:rPr>
          <w:rFonts w:hint="eastAsia"/>
        </w:rPr>
        <w:t>因此，我国的自主品牌企业也要以开放的姿态积极参与到</w:t>
      </w:r>
      <w:r w:rsidR="00A52429" w:rsidRPr="00A52429">
        <w:rPr>
          <w:rFonts w:hint="eastAsia"/>
        </w:rPr>
        <w:t>国际</w:t>
      </w:r>
      <w:r w:rsidR="002C2EFE">
        <w:rPr>
          <w:rFonts w:hint="eastAsia"/>
        </w:rPr>
        <w:t>竞争中去，大浪淘沙，优胜劣汰，接受调整和刺激，</w:t>
      </w:r>
      <w:r w:rsidR="002C2EFE">
        <w:rPr>
          <w:rFonts w:hint="eastAsia"/>
        </w:rPr>
        <w:lastRenderedPageBreak/>
        <w:t>接受挑剔的消费者和严苛的标准及法规，从而积累经验，逐渐提升竞争优势。</w:t>
      </w:r>
    </w:p>
    <w:p w:rsidR="002C2EFE" w:rsidRDefault="00F75C46" w:rsidP="00AA0AE5">
      <w:pPr>
        <w:ind w:firstLineChars="200" w:firstLine="422"/>
        <w:rPr>
          <w:b/>
        </w:rPr>
      </w:pPr>
      <w:r>
        <w:rPr>
          <w:rFonts w:hint="eastAsia"/>
          <w:b/>
        </w:rPr>
        <w:t>最后，</w:t>
      </w:r>
      <w:r w:rsidR="002C2EFE">
        <w:rPr>
          <w:rFonts w:hint="eastAsia"/>
          <w:b/>
        </w:rPr>
        <w:t>合适的政策是助力，没有恰当的保护就没有发展。</w:t>
      </w:r>
    </w:p>
    <w:p w:rsidR="00AA0AE5" w:rsidRDefault="002C2EFE" w:rsidP="002C2EFE">
      <w:pPr>
        <w:ind w:firstLineChars="200" w:firstLine="420"/>
      </w:pPr>
      <w:r w:rsidRPr="002C2EFE">
        <w:rPr>
          <w:rFonts w:hint="eastAsia"/>
        </w:rPr>
        <w:t>要</w:t>
      </w:r>
      <w:r w:rsidR="00AA0AE5" w:rsidRPr="002C2EFE">
        <w:rPr>
          <w:rFonts w:hint="eastAsia"/>
        </w:rPr>
        <w:t>辩证的看待政府的政策性保护，关键是在适当的时候给予正确的政策</w:t>
      </w:r>
      <w:r w:rsidR="00BE32D8">
        <w:rPr>
          <w:rFonts w:hint="eastAsia"/>
        </w:rPr>
        <w:t>，政策不是直接作用于企业，而是营造企业竞争优势得以充分发挥的环境</w:t>
      </w:r>
      <w:r w:rsidRPr="002C2EFE">
        <w:rPr>
          <w:rFonts w:hint="eastAsia"/>
        </w:rPr>
        <w:t>。</w:t>
      </w:r>
      <w:r w:rsidR="00AA0AE5" w:rsidRPr="002C2EFE">
        <w:rPr>
          <w:rFonts w:hint="eastAsia"/>
        </w:rPr>
        <w:t>从日</w:t>
      </w:r>
      <w:r w:rsidR="00AA0AE5">
        <w:rPr>
          <w:rFonts w:hint="eastAsia"/>
        </w:rPr>
        <w:t>本和韩国汽车产业竞争优势演变的过程来看，在低层次竞争优势阶段，汽车产业尚处于幼稚阶段时，国内市场极容易受到已经处于高层次竞争优势阶段的同类产业的入侵，因此，需要通过一些政策来给予本国汽车产业成长的空间，可以说，这些相对的保护和扶植是必须的，也是必要的。但是也要辩证的看待政府的保护政策，其也有消极的一面，尤其是在中层次竞争优势阶段，如果不放开市场，去除保护枷锁，本国的汽车企业就不会积极在质量和降低成本提高效率上下功夫，因为国内的政策就会使这些企业获得利润，最终政策就会使企业失去活力，停滞不前，甚至失败。</w:t>
      </w:r>
    </w:p>
    <w:p w:rsidR="00BE0B68" w:rsidRDefault="00AA0AE5" w:rsidP="0083087D">
      <w:pPr>
        <w:ind w:firstLineChars="200" w:firstLine="420"/>
      </w:pPr>
      <w:r>
        <w:rPr>
          <w:rFonts w:hint="eastAsia"/>
        </w:rPr>
        <w:t>总之，</w:t>
      </w:r>
      <w:r w:rsidR="0083087D">
        <w:rPr>
          <w:rFonts w:hint="eastAsia"/>
        </w:rPr>
        <w:t>汽车产业竞争优势的演变是一个长期奋斗的过程，绝不可能在短期内通过走一条捷径就可以达到高层次的竞争优势阶段。尽管日本和韩国汽车产业发展的历史要比欧美等国家短一些，但是也经历了近</w:t>
      </w:r>
      <w:r w:rsidR="0083087D">
        <w:rPr>
          <w:rFonts w:hint="eastAsia"/>
        </w:rPr>
        <w:t>30</w:t>
      </w:r>
      <w:r w:rsidR="0083087D">
        <w:rPr>
          <w:rFonts w:hint="eastAsia"/>
        </w:rPr>
        <w:t>年的历程才达到自主创新的阶段。而中国目前的汽车产业大而不强、大而不精，与</w:t>
      </w:r>
      <w:r w:rsidR="00DB4771">
        <w:rPr>
          <w:rFonts w:hint="eastAsia"/>
        </w:rPr>
        <w:t>欧美</w:t>
      </w:r>
      <w:r w:rsidR="0083087D">
        <w:rPr>
          <w:rFonts w:hint="eastAsia"/>
        </w:rPr>
        <w:t>日韩等汽车工业水平相比都还存在较大差距，要成真正的汽车制造业强国，还有相当长的路要走，因此，必须做好艰苦奋斗的准备，扎扎实实、一步一个脚印的稳步提升中国汽车产业的竞争优势。</w:t>
      </w:r>
    </w:p>
    <w:p w:rsidR="00EC16FC" w:rsidRDefault="00EC16FC" w:rsidP="00CD0A88">
      <w:pPr>
        <w:ind w:firstLineChars="200" w:firstLine="420"/>
      </w:pPr>
    </w:p>
    <w:p w:rsidR="00EC16FC" w:rsidRDefault="00B160AB" w:rsidP="00CD0A88">
      <w:pPr>
        <w:ind w:firstLineChars="200" w:firstLine="420"/>
      </w:pPr>
      <w:r>
        <w:rPr>
          <w:rFonts w:hint="eastAsia"/>
        </w:rPr>
        <w:t>注：本文发表于汽车纵横</w:t>
      </w:r>
      <w:r>
        <w:rPr>
          <w:rFonts w:hint="eastAsia"/>
        </w:rPr>
        <w:t>2014</w:t>
      </w:r>
      <w:r>
        <w:rPr>
          <w:rFonts w:hint="eastAsia"/>
        </w:rPr>
        <w:t>年</w:t>
      </w:r>
      <w:r>
        <w:rPr>
          <w:rFonts w:hint="eastAsia"/>
        </w:rPr>
        <w:t>10</w:t>
      </w:r>
      <w:r>
        <w:rPr>
          <w:rFonts w:hint="eastAsia"/>
        </w:rPr>
        <w:t>月（总第</w:t>
      </w:r>
      <w:r>
        <w:rPr>
          <w:rFonts w:hint="eastAsia"/>
        </w:rPr>
        <w:t>43</w:t>
      </w:r>
      <w:r>
        <w:rPr>
          <w:rFonts w:hint="eastAsia"/>
        </w:rPr>
        <w:t>期）</w:t>
      </w:r>
      <w:bookmarkStart w:id="0" w:name="_GoBack"/>
      <w:bookmarkEnd w:id="0"/>
    </w:p>
    <w:p w:rsidR="00C557A8" w:rsidRDefault="00C557A8" w:rsidP="00CD0A88">
      <w:pPr>
        <w:ind w:firstLineChars="200" w:firstLine="420"/>
      </w:pPr>
    </w:p>
    <w:p w:rsidR="00C557A8" w:rsidRPr="00C557A8" w:rsidRDefault="00C557A8" w:rsidP="00CD0A88">
      <w:pPr>
        <w:ind w:firstLineChars="200" w:firstLine="420"/>
      </w:pPr>
    </w:p>
    <w:sectPr w:rsidR="00C557A8" w:rsidRPr="00C5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39" w:rsidRDefault="00E20939" w:rsidP="00904478">
      <w:r>
        <w:separator/>
      </w:r>
    </w:p>
  </w:endnote>
  <w:endnote w:type="continuationSeparator" w:id="0">
    <w:p w:rsidR="00E20939" w:rsidRDefault="00E20939" w:rsidP="0090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39" w:rsidRDefault="00E20939" w:rsidP="00904478">
      <w:r>
        <w:separator/>
      </w:r>
    </w:p>
  </w:footnote>
  <w:footnote w:type="continuationSeparator" w:id="0">
    <w:p w:rsidR="00E20939" w:rsidRDefault="00E20939" w:rsidP="00904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CB"/>
    <w:rsid w:val="0003478A"/>
    <w:rsid w:val="000359C9"/>
    <w:rsid w:val="000414CD"/>
    <w:rsid w:val="00041FB8"/>
    <w:rsid w:val="00060084"/>
    <w:rsid w:val="0006122E"/>
    <w:rsid w:val="00091176"/>
    <w:rsid w:val="00092B5B"/>
    <w:rsid w:val="0009537B"/>
    <w:rsid w:val="000A01E8"/>
    <w:rsid w:val="000E30AE"/>
    <w:rsid w:val="000F4F4C"/>
    <w:rsid w:val="0010791C"/>
    <w:rsid w:val="00111F73"/>
    <w:rsid w:val="00125D3C"/>
    <w:rsid w:val="00132960"/>
    <w:rsid w:val="00154DF8"/>
    <w:rsid w:val="00165C1D"/>
    <w:rsid w:val="00171D7A"/>
    <w:rsid w:val="001905B6"/>
    <w:rsid w:val="001A271C"/>
    <w:rsid w:val="001C154D"/>
    <w:rsid w:val="001C7D65"/>
    <w:rsid w:val="00214270"/>
    <w:rsid w:val="00223C9D"/>
    <w:rsid w:val="00233B1E"/>
    <w:rsid w:val="002547AD"/>
    <w:rsid w:val="0025510F"/>
    <w:rsid w:val="002679FD"/>
    <w:rsid w:val="00275037"/>
    <w:rsid w:val="002772C3"/>
    <w:rsid w:val="002802CD"/>
    <w:rsid w:val="002945D0"/>
    <w:rsid w:val="002A312D"/>
    <w:rsid w:val="002A7D1F"/>
    <w:rsid w:val="002B16E2"/>
    <w:rsid w:val="002B1AA4"/>
    <w:rsid w:val="002B2D75"/>
    <w:rsid w:val="002B4B37"/>
    <w:rsid w:val="002C2EFE"/>
    <w:rsid w:val="002D2D29"/>
    <w:rsid w:val="00303C38"/>
    <w:rsid w:val="00304190"/>
    <w:rsid w:val="00306C4F"/>
    <w:rsid w:val="00330718"/>
    <w:rsid w:val="003344C1"/>
    <w:rsid w:val="003436DD"/>
    <w:rsid w:val="00347415"/>
    <w:rsid w:val="00347FC9"/>
    <w:rsid w:val="00353D48"/>
    <w:rsid w:val="00357E91"/>
    <w:rsid w:val="00372583"/>
    <w:rsid w:val="003763D5"/>
    <w:rsid w:val="003915D2"/>
    <w:rsid w:val="00394395"/>
    <w:rsid w:val="003A3C0A"/>
    <w:rsid w:val="003C158A"/>
    <w:rsid w:val="003D220E"/>
    <w:rsid w:val="003D4E41"/>
    <w:rsid w:val="003D7201"/>
    <w:rsid w:val="003E2EE6"/>
    <w:rsid w:val="003E4C2F"/>
    <w:rsid w:val="003E543A"/>
    <w:rsid w:val="003E7663"/>
    <w:rsid w:val="00420925"/>
    <w:rsid w:val="00427C01"/>
    <w:rsid w:val="0044401D"/>
    <w:rsid w:val="004458F6"/>
    <w:rsid w:val="00446432"/>
    <w:rsid w:val="00450364"/>
    <w:rsid w:val="0047748B"/>
    <w:rsid w:val="004A4F46"/>
    <w:rsid w:val="004C7106"/>
    <w:rsid w:val="004D3902"/>
    <w:rsid w:val="004D7A90"/>
    <w:rsid w:val="004E3A40"/>
    <w:rsid w:val="004E4A0F"/>
    <w:rsid w:val="004F5638"/>
    <w:rsid w:val="0052461B"/>
    <w:rsid w:val="0053081A"/>
    <w:rsid w:val="00532ED3"/>
    <w:rsid w:val="00550108"/>
    <w:rsid w:val="005649E6"/>
    <w:rsid w:val="005915D3"/>
    <w:rsid w:val="00597E61"/>
    <w:rsid w:val="005D1582"/>
    <w:rsid w:val="005F480F"/>
    <w:rsid w:val="005F7B60"/>
    <w:rsid w:val="00607054"/>
    <w:rsid w:val="00617E59"/>
    <w:rsid w:val="00672480"/>
    <w:rsid w:val="00697695"/>
    <w:rsid w:val="006A5C16"/>
    <w:rsid w:val="006D135F"/>
    <w:rsid w:val="006D218E"/>
    <w:rsid w:val="007161B8"/>
    <w:rsid w:val="007505FA"/>
    <w:rsid w:val="00752690"/>
    <w:rsid w:val="00752A85"/>
    <w:rsid w:val="007548B3"/>
    <w:rsid w:val="007642C8"/>
    <w:rsid w:val="0076477C"/>
    <w:rsid w:val="00774305"/>
    <w:rsid w:val="0078298A"/>
    <w:rsid w:val="007905CA"/>
    <w:rsid w:val="00796C82"/>
    <w:rsid w:val="007A0EA2"/>
    <w:rsid w:val="007B1A2D"/>
    <w:rsid w:val="007D4905"/>
    <w:rsid w:val="007D5750"/>
    <w:rsid w:val="007D6E47"/>
    <w:rsid w:val="007E13FF"/>
    <w:rsid w:val="00805C47"/>
    <w:rsid w:val="0083087D"/>
    <w:rsid w:val="008669EE"/>
    <w:rsid w:val="008760A4"/>
    <w:rsid w:val="00884177"/>
    <w:rsid w:val="008855E0"/>
    <w:rsid w:val="0089640D"/>
    <w:rsid w:val="008C5139"/>
    <w:rsid w:val="008C7A7E"/>
    <w:rsid w:val="008D559F"/>
    <w:rsid w:val="008E3915"/>
    <w:rsid w:val="008E6F0F"/>
    <w:rsid w:val="0090441D"/>
    <w:rsid w:val="00904478"/>
    <w:rsid w:val="00917BB3"/>
    <w:rsid w:val="00924CFE"/>
    <w:rsid w:val="00936B22"/>
    <w:rsid w:val="00936C70"/>
    <w:rsid w:val="00960D9B"/>
    <w:rsid w:val="009755CF"/>
    <w:rsid w:val="009755E6"/>
    <w:rsid w:val="009A132E"/>
    <w:rsid w:val="009D5FA2"/>
    <w:rsid w:val="009D7CE2"/>
    <w:rsid w:val="009E7CF3"/>
    <w:rsid w:val="009F0AB7"/>
    <w:rsid w:val="00A1547A"/>
    <w:rsid w:val="00A2024D"/>
    <w:rsid w:val="00A33BDC"/>
    <w:rsid w:val="00A45E0C"/>
    <w:rsid w:val="00A47A23"/>
    <w:rsid w:val="00A52429"/>
    <w:rsid w:val="00A55C4C"/>
    <w:rsid w:val="00A666EB"/>
    <w:rsid w:val="00A74573"/>
    <w:rsid w:val="00A84EAB"/>
    <w:rsid w:val="00A91937"/>
    <w:rsid w:val="00AA0AE5"/>
    <w:rsid w:val="00AA7716"/>
    <w:rsid w:val="00B160AB"/>
    <w:rsid w:val="00B42BF8"/>
    <w:rsid w:val="00B42DFF"/>
    <w:rsid w:val="00B53F95"/>
    <w:rsid w:val="00B726CD"/>
    <w:rsid w:val="00B76D1B"/>
    <w:rsid w:val="00B775E4"/>
    <w:rsid w:val="00B8729A"/>
    <w:rsid w:val="00B91D3E"/>
    <w:rsid w:val="00B93AA7"/>
    <w:rsid w:val="00BA0F1E"/>
    <w:rsid w:val="00BB5C03"/>
    <w:rsid w:val="00BD61C9"/>
    <w:rsid w:val="00BE02C3"/>
    <w:rsid w:val="00BE0B68"/>
    <w:rsid w:val="00BE32D8"/>
    <w:rsid w:val="00C12563"/>
    <w:rsid w:val="00C338EF"/>
    <w:rsid w:val="00C41D2A"/>
    <w:rsid w:val="00C50403"/>
    <w:rsid w:val="00C557A8"/>
    <w:rsid w:val="00C56D73"/>
    <w:rsid w:val="00C6357F"/>
    <w:rsid w:val="00C64F3F"/>
    <w:rsid w:val="00C6540C"/>
    <w:rsid w:val="00C75F3D"/>
    <w:rsid w:val="00C85E5C"/>
    <w:rsid w:val="00C87B83"/>
    <w:rsid w:val="00CA7E78"/>
    <w:rsid w:val="00CC188C"/>
    <w:rsid w:val="00CC2254"/>
    <w:rsid w:val="00CC679B"/>
    <w:rsid w:val="00CC756A"/>
    <w:rsid w:val="00CD0A88"/>
    <w:rsid w:val="00CD7ACC"/>
    <w:rsid w:val="00CE2EF8"/>
    <w:rsid w:val="00CE3D1F"/>
    <w:rsid w:val="00CF7B3D"/>
    <w:rsid w:val="00D16EF5"/>
    <w:rsid w:val="00D17D8A"/>
    <w:rsid w:val="00D72299"/>
    <w:rsid w:val="00D85C56"/>
    <w:rsid w:val="00D95130"/>
    <w:rsid w:val="00DA2562"/>
    <w:rsid w:val="00DB4771"/>
    <w:rsid w:val="00DC1250"/>
    <w:rsid w:val="00DC6476"/>
    <w:rsid w:val="00DC66C6"/>
    <w:rsid w:val="00DD64E5"/>
    <w:rsid w:val="00DE2272"/>
    <w:rsid w:val="00DE44FA"/>
    <w:rsid w:val="00DE47E2"/>
    <w:rsid w:val="00E20939"/>
    <w:rsid w:val="00E55FF3"/>
    <w:rsid w:val="00E57100"/>
    <w:rsid w:val="00E63493"/>
    <w:rsid w:val="00E649FA"/>
    <w:rsid w:val="00E737ED"/>
    <w:rsid w:val="00E95198"/>
    <w:rsid w:val="00E96176"/>
    <w:rsid w:val="00EB3DB1"/>
    <w:rsid w:val="00EB4ECB"/>
    <w:rsid w:val="00EC16FC"/>
    <w:rsid w:val="00ED28D7"/>
    <w:rsid w:val="00F37932"/>
    <w:rsid w:val="00F52E6D"/>
    <w:rsid w:val="00F65CBC"/>
    <w:rsid w:val="00F757BF"/>
    <w:rsid w:val="00F75C46"/>
    <w:rsid w:val="00F862CE"/>
    <w:rsid w:val="00FA7A6A"/>
    <w:rsid w:val="00FB74F2"/>
    <w:rsid w:val="00FD35EE"/>
    <w:rsid w:val="00FF0E61"/>
    <w:rsid w:val="00FF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044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5C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B4EC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B4ECB"/>
    <w:rPr>
      <w:rFonts w:asciiTheme="majorHAnsi" w:eastAsia="宋体" w:hAnsiTheme="majorHAnsi" w:cstheme="majorBidi"/>
      <w:b/>
      <w:bCs/>
      <w:sz w:val="32"/>
      <w:szCs w:val="32"/>
    </w:rPr>
  </w:style>
  <w:style w:type="paragraph" w:styleId="a4">
    <w:name w:val="header"/>
    <w:basedOn w:val="a"/>
    <w:link w:val="Char0"/>
    <w:uiPriority w:val="99"/>
    <w:unhideWhenUsed/>
    <w:rsid w:val="009044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04478"/>
    <w:rPr>
      <w:sz w:val="18"/>
      <w:szCs w:val="18"/>
    </w:rPr>
  </w:style>
  <w:style w:type="paragraph" w:styleId="a5">
    <w:name w:val="footer"/>
    <w:basedOn w:val="a"/>
    <w:link w:val="Char1"/>
    <w:uiPriority w:val="99"/>
    <w:unhideWhenUsed/>
    <w:rsid w:val="00904478"/>
    <w:pPr>
      <w:tabs>
        <w:tab w:val="center" w:pos="4153"/>
        <w:tab w:val="right" w:pos="8306"/>
      </w:tabs>
      <w:snapToGrid w:val="0"/>
      <w:jc w:val="left"/>
    </w:pPr>
    <w:rPr>
      <w:sz w:val="18"/>
      <w:szCs w:val="18"/>
    </w:rPr>
  </w:style>
  <w:style w:type="character" w:customStyle="1" w:styleId="Char1">
    <w:name w:val="页脚 Char"/>
    <w:basedOn w:val="a0"/>
    <w:link w:val="a5"/>
    <w:uiPriority w:val="99"/>
    <w:rsid w:val="00904478"/>
    <w:rPr>
      <w:sz w:val="18"/>
      <w:szCs w:val="18"/>
    </w:rPr>
  </w:style>
  <w:style w:type="character" w:customStyle="1" w:styleId="2Char">
    <w:name w:val="标题 2 Char"/>
    <w:basedOn w:val="a0"/>
    <w:link w:val="2"/>
    <w:uiPriority w:val="9"/>
    <w:rsid w:val="0090447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B5C03"/>
    <w:rPr>
      <w:b/>
      <w:bCs/>
      <w:sz w:val="32"/>
      <w:szCs w:val="32"/>
    </w:rPr>
  </w:style>
  <w:style w:type="paragraph" w:styleId="a6">
    <w:name w:val="Normal (Web)"/>
    <w:basedOn w:val="a"/>
    <w:uiPriority w:val="99"/>
    <w:unhideWhenUsed/>
    <w:rsid w:val="004D7A9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2547AD"/>
    <w:rPr>
      <w:sz w:val="18"/>
      <w:szCs w:val="18"/>
    </w:rPr>
  </w:style>
  <w:style w:type="character" w:customStyle="1" w:styleId="Char2">
    <w:name w:val="批注框文本 Char"/>
    <w:basedOn w:val="a0"/>
    <w:link w:val="a7"/>
    <w:uiPriority w:val="99"/>
    <w:semiHidden/>
    <w:rsid w:val="002547AD"/>
    <w:rPr>
      <w:sz w:val="18"/>
      <w:szCs w:val="18"/>
    </w:rPr>
  </w:style>
  <w:style w:type="character" w:styleId="a8">
    <w:name w:val="Hyperlink"/>
    <w:basedOn w:val="a0"/>
    <w:uiPriority w:val="99"/>
    <w:unhideWhenUsed/>
    <w:rsid w:val="007A0E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044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5C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B4EC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B4ECB"/>
    <w:rPr>
      <w:rFonts w:asciiTheme="majorHAnsi" w:eastAsia="宋体" w:hAnsiTheme="majorHAnsi" w:cstheme="majorBidi"/>
      <w:b/>
      <w:bCs/>
      <w:sz w:val="32"/>
      <w:szCs w:val="32"/>
    </w:rPr>
  </w:style>
  <w:style w:type="paragraph" w:styleId="a4">
    <w:name w:val="header"/>
    <w:basedOn w:val="a"/>
    <w:link w:val="Char0"/>
    <w:uiPriority w:val="99"/>
    <w:unhideWhenUsed/>
    <w:rsid w:val="009044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04478"/>
    <w:rPr>
      <w:sz w:val="18"/>
      <w:szCs w:val="18"/>
    </w:rPr>
  </w:style>
  <w:style w:type="paragraph" w:styleId="a5">
    <w:name w:val="footer"/>
    <w:basedOn w:val="a"/>
    <w:link w:val="Char1"/>
    <w:uiPriority w:val="99"/>
    <w:unhideWhenUsed/>
    <w:rsid w:val="00904478"/>
    <w:pPr>
      <w:tabs>
        <w:tab w:val="center" w:pos="4153"/>
        <w:tab w:val="right" w:pos="8306"/>
      </w:tabs>
      <w:snapToGrid w:val="0"/>
      <w:jc w:val="left"/>
    </w:pPr>
    <w:rPr>
      <w:sz w:val="18"/>
      <w:szCs w:val="18"/>
    </w:rPr>
  </w:style>
  <w:style w:type="character" w:customStyle="1" w:styleId="Char1">
    <w:name w:val="页脚 Char"/>
    <w:basedOn w:val="a0"/>
    <w:link w:val="a5"/>
    <w:uiPriority w:val="99"/>
    <w:rsid w:val="00904478"/>
    <w:rPr>
      <w:sz w:val="18"/>
      <w:szCs w:val="18"/>
    </w:rPr>
  </w:style>
  <w:style w:type="character" w:customStyle="1" w:styleId="2Char">
    <w:name w:val="标题 2 Char"/>
    <w:basedOn w:val="a0"/>
    <w:link w:val="2"/>
    <w:uiPriority w:val="9"/>
    <w:rsid w:val="0090447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B5C03"/>
    <w:rPr>
      <w:b/>
      <w:bCs/>
      <w:sz w:val="32"/>
      <w:szCs w:val="32"/>
    </w:rPr>
  </w:style>
  <w:style w:type="paragraph" w:styleId="a6">
    <w:name w:val="Normal (Web)"/>
    <w:basedOn w:val="a"/>
    <w:uiPriority w:val="99"/>
    <w:unhideWhenUsed/>
    <w:rsid w:val="004D7A9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2547AD"/>
    <w:rPr>
      <w:sz w:val="18"/>
      <w:szCs w:val="18"/>
    </w:rPr>
  </w:style>
  <w:style w:type="character" w:customStyle="1" w:styleId="Char2">
    <w:name w:val="批注框文本 Char"/>
    <w:basedOn w:val="a0"/>
    <w:link w:val="a7"/>
    <w:uiPriority w:val="99"/>
    <w:semiHidden/>
    <w:rsid w:val="002547AD"/>
    <w:rPr>
      <w:sz w:val="18"/>
      <w:szCs w:val="18"/>
    </w:rPr>
  </w:style>
  <w:style w:type="character" w:styleId="a8">
    <w:name w:val="Hyperlink"/>
    <w:basedOn w:val="a0"/>
    <w:uiPriority w:val="99"/>
    <w:unhideWhenUsed/>
    <w:rsid w:val="007A0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609">
      <w:bodyDiv w:val="1"/>
      <w:marLeft w:val="0"/>
      <w:marRight w:val="0"/>
      <w:marTop w:val="0"/>
      <w:marBottom w:val="0"/>
      <w:divBdr>
        <w:top w:val="none" w:sz="0" w:space="0" w:color="auto"/>
        <w:left w:val="none" w:sz="0" w:space="0" w:color="auto"/>
        <w:bottom w:val="none" w:sz="0" w:space="0" w:color="auto"/>
        <w:right w:val="none" w:sz="0" w:space="0" w:color="auto"/>
      </w:divBdr>
    </w:div>
    <w:div w:id="201136476">
      <w:bodyDiv w:val="1"/>
      <w:marLeft w:val="0"/>
      <w:marRight w:val="0"/>
      <w:marTop w:val="0"/>
      <w:marBottom w:val="0"/>
      <w:divBdr>
        <w:top w:val="none" w:sz="0" w:space="0" w:color="auto"/>
        <w:left w:val="none" w:sz="0" w:space="0" w:color="auto"/>
        <w:bottom w:val="none" w:sz="0" w:space="0" w:color="auto"/>
        <w:right w:val="none" w:sz="0" w:space="0" w:color="auto"/>
      </w:divBdr>
    </w:div>
    <w:div w:id="324168262">
      <w:bodyDiv w:val="1"/>
      <w:marLeft w:val="0"/>
      <w:marRight w:val="0"/>
      <w:marTop w:val="0"/>
      <w:marBottom w:val="0"/>
      <w:divBdr>
        <w:top w:val="none" w:sz="0" w:space="0" w:color="auto"/>
        <w:left w:val="none" w:sz="0" w:space="0" w:color="auto"/>
        <w:bottom w:val="none" w:sz="0" w:space="0" w:color="auto"/>
        <w:right w:val="none" w:sz="0" w:space="0" w:color="auto"/>
      </w:divBdr>
    </w:div>
    <w:div w:id="830558749">
      <w:bodyDiv w:val="1"/>
      <w:marLeft w:val="0"/>
      <w:marRight w:val="0"/>
      <w:marTop w:val="0"/>
      <w:marBottom w:val="0"/>
      <w:divBdr>
        <w:top w:val="none" w:sz="0" w:space="0" w:color="auto"/>
        <w:left w:val="none" w:sz="0" w:space="0" w:color="auto"/>
        <w:bottom w:val="none" w:sz="0" w:space="0" w:color="auto"/>
        <w:right w:val="none" w:sz="0" w:space="0" w:color="auto"/>
      </w:divBdr>
    </w:div>
    <w:div w:id="901332977">
      <w:bodyDiv w:val="1"/>
      <w:marLeft w:val="0"/>
      <w:marRight w:val="0"/>
      <w:marTop w:val="0"/>
      <w:marBottom w:val="0"/>
      <w:divBdr>
        <w:top w:val="none" w:sz="0" w:space="0" w:color="auto"/>
        <w:left w:val="none" w:sz="0" w:space="0" w:color="auto"/>
        <w:bottom w:val="none" w:sz="0" w:space="0" w:color="auto"/>
        <w:right w:val="none" w:sz="0" w:space="0" w:color="auto"/>
      </w:divBdr>
    </w:div>
    <w:div w:id="1018461762">
      <w:bodyDiv w:val="1"/>
      <w:marLeft w:val="0"/>
      <w:marRight w:val="0"/>
      <w:marTop w:val="0"/>
      <w:marBottom w:val="0"/>
      <w:divBdr>
        <w:top w:val="none" w:sz="0" w:space="0" w:color="auto"/>
        <w:left w:val="none" w:sz="0" w:space="0" w:color="auto"/>
        <w:bottom w:val="none" w:sz="0" w:space="0" w:color="auto"/>
        <w:right w:val="none" w:sz="0" w:space="0" w:color="auto"/>
      </w:divBdr>
    </w:div>
    <w:div w:id="1129400889">
      <w:bodyDiv w:val="1"/>
      <w:marLeft w:val="0"/>
      <w:marRight w:val="0"/>
      <w:marTop w:val="0"/>
      <w:marBottom w:val="0"/>
      <w:divBdr>
        <w:top w:val="none" w:sz="0" w:space="0" w:color="auto"/>
        <w:left w:val="none" w:sz="0" w:space="0" w:color="auto"/>
        <w:bottom w:val="none" w:sz="0" w:space="0" w:color="auto"/>
        <w:right w:val="none" w:sz="0" w:space="0" w:color="auto"/>
      </w:divBdr>
    </w:div>
    <w:div w:id="1131941034">
      <w:bodyDiv w:val="1"/>
      <w:marLeft w:val="0"/>
      <w:marRight w:val="0"/>
      <w:marTop w:val="0"/>
      <w:marBottom w:val="0"/>
      <w:divBdr>
        <w:top w:val="none" w:sz="0" w:space="0" w:color="auto"/>
        <w:left w:val="none" w:sz="0" w:space="0" w:color="auto"/>
        <w:bottom w:val="none" w:sz="0" w:space="0" w:color="auto"/>
        <w:right w:val="none" w:sz="0" w:space="0" w:color="auto"/>
      </w:divBdr>
    </w:div>
    <w:div w:id="1220097276">
      <w:bodyDiv w:val="1"/>
      <w:marLeft w:val="0"/>
      <w:marRight w:val="0"/>
      <w:marTop w:val="0"/>
      <w:marBottom w:val="0"/>
      <w:divBdr>
        <w:top w:val="none" w:sz="0" w:space="0" w:color="auto"/>
        <w:left w:val="none" w:sz="0" w:space="0" w:color="auto"/>
        <w:bottom w:val="none" w:sz="0" w:space="0" w:color="auto"/>
        <w:right w:val="none" w:sz="0" w:space="0" w:color="auto"/>
      </w:divBdr>
    </w:div>
    <w:div w:id="1316880495">
      <w:bodyDiv w:val="1"/>
      <w:marLeft w:val="0"/>
      <w:marRight w:val="0"/>
      <w:marTop w:val="0"/>
      <w:marBottom w:val="0"/>
      <w:divBdr>
        <w:top w:val="none" w:sz="0" w:space="0" w:color="auto"/>
        <w:left w:val="none" w:sz="0" w:space="0" w:color="auto"/>
        <w:bottom w:val="none" w:sz="0" w:space="0" w:color="auto"/>
        <w:right w:val="none" w:sz="0" w:space="0" w:color="auto"/>
      </w:divBdr>
    </w:div>
    <w:div w:id="1557427263">
      <w:bodyDiv w:val="1"/>
      <w:marLeft w:val="0"/>
      <w:marRight w:val="0"/>
      <w:marTop w:val="0"/>
      <w:marBottom w:val="0"/>
      <w:divBdr>
        <w:top w:val="none" w:sz="0" w:space="0" w:color="auto"/>
        <w:left w:val="none" w:sz="0" w:space="0" w:color="auto"/>
        <w:bottom w:val="none" w:sz="0" w:space="0" w:color="auto"/>
        <w:right w:val="none" w:sz="0" w:space="0" w:color="auto"/>
      </w:divBdr>
    </w:div>
    <w:div w:id="1713267368">
      <w:bodyDiv w:val="1"/>
      <w:marLeft w:val="0"/>
      <w:marRight w:val="0"/>
      <w:marTop w:val="0"/>
      <w:marBottom w:val="0"/>
      <w:divBdr>
        <w:top w:val="none" w:sz="0" w:space="0" w:color="auto"/>
        <w:left w:val="none" w:sz="0" w:space="0" w:color="auto"/>
        <w:bottom w:val="none" w:sz="0" w:space="0" w:color="auto"/>
        <w:right w:val="none" w:sz="0" w:space="0" w:color="auto"/>
      </w:divBdr>
    </w:div>
    <w:div w:id="19723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8FCF-7E52-4762-9DCC-F87B1E3B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1243</Words>
  <Characters>7089</Characters>
  <Application>Microsoft Office Word</Application>
  <DocSecurity>0</DocSecurity>
  <Lines>59</Lines>
  <Paragraphs>16</Paragraphs>
  <ScaleCrop>false</ScaleCrop>
  <Company>Lenovo</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limin</dc:creator>
  <cp:lastModifiedBy>Yang Yifei</cp:lastModifiedBy>
  <cp:revision>2</cp:revision>
  <dcterms:created xsi:type="dcterms:W3CDTF">2014-10-29T08:10:00Z</dcterms:created>
  <dcterms:modified xsi:type="dcterms:W3CDTF">2014-10-29T08:10:00Z</dcterms:modified>
</cp:coreProperties>
</file>